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F898D" w14:textId="50E171E3" w:rsidR="00914C48" w:rsidRPr="000114C4" w:rsidRDefault="00914C48" w:rsidP="00914C48">
      <w:pPr>
        <w:tabs>
          <w:tab w:val="right" w:pos="9356"/>
          <w:tab w:val="right" w:pos="9639"/>
        </w:tabs>
        <w:ind w:right="2"/>
        <w:rPr>
          <w:rFonts w:ascii="Arial" w:hAnsi="Arial" w:cs="Arial"/>
          <w:b/>
          <w:bCs/>
          <w:sz w:val="28"/>
        </w:rPr>
      </w:pPr>
      <w:r w:rsidRPr="000114C4">
        <w:rPr>
          <w:rFonts w:ascii="Arial" w:hAnsi="Arial" w:cs="Arial"/>
          <w:b/>
          <w:bCs/>
          <w:sz w:val="28"/>
        </w:rPr>
        <w:t>3GPP TSG RAN WG1 #1</w:t>
      </w:r>
      <w:r>
        <w:rPr>
          <w:rFonts w:ascii="Arial" w:hAnsi="Arial" w:cs="Arial"/>
          <w:b/>
          <w:bCs/>
          <w:sz w:val="28"/>
        </w:rPr>
        <w:t>09-e</w:t>
      </w:r>
      <w:r w:rsidRPr="000114C4">
        <w:rPr>
          <w:rFonts w:ascii="Arial" w:hAnsi="Arial" w:cs="Arial"/>
          <w:b/>
          <w:bCs/>
          <w:sz w:val="28"/>
        </w:rPr>
        <w:tab/>
        <w:t>R1-</w:t>
      </w:r>
      <w:r w:rsidR="001E2E3C">
        <w:rPr>
          <w:rFonts w:ascii="Arial" w:hAnsi="Arial" w:cs="Arial"/>
          <w:b/>
          <w:bCs/>
          <w:sz w:val="28"/>
        </w:rPr>
        <w:t>2203506</w:t>
      </w:r>
    </w:p>
    <w:p w14:paraId="741CCF7E" w14:textId="77777777" w:rsidR="00914C48" w:rsidRPr="009513AC" w:rsidRDefault="00914C48" w:rsidP="00914C48">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10511CD9" w14:textId="77777777" w:rsidR="00914C48" w:rsidRPr="0052548E" w:rsidRDefault="00914C48" w:rsidP="00914C48">
      <w:pPr>
        <w:rPr>
          <w:szCs w:val="20"/>
        </w:rPr>
      </w:pPr>
    </w:p>
    <w:p w14:paraId="12CC5EEB" w14:textId="77777777" w:rsidR="00914C48" w:rsidRPr="00D02D0D" w:rsidRDefault="00914C48" w:rsidP="00914C48">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456205AF" w14:textId="6A13CAB2" w:rsidR="00914C48" w:rsidRPr="00D02D0D" w:rsidRDefault="00914C48" w:rsidP="00155A48">
      <w:pPr>
        <w:tabs>
          <w:tab w:val="left" w:pos="197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1E2E3C" w:rsidRPr="001E2E3C">
        <w:rPr>
          <w:rFonts w:ascii="Arial" w:hAnsi="Arial"/>
          <w:b/>
          <w:sz w:val="22"/>
          <w:szCs w:val="20"/>
        </w:rPr>
        <w:t xml:space="preserve">Maintenance on enhancements for multi-TRP </w:t>
      </w:r>
      <w:r w:rsidR="001E2E3C">
        <w:rPr>
          <w:rFonts w:ascii="Arial" w:hAnsi="Arial"/>
          <w:b/>
          <w:sz w:val="22"/>
          <w:szCs w:val="20"/>
        </w:rPr>
        <w:t>d</w:t>
      </w:r>
      <w:r w:rsidR="001E2E3C" w:rsidRPr="001E2E3C">
        <w:rPr>
          <w:rFonts w:ascii="Arial" w:hAnsi="Arial"/>
          <w:b/>
          <w:sz w:val="22"/>
          <w:szCs w:val="20"/>
        </w:rPr>
        <w:t>eployment</w:t>
      </w:r>
    </w:p>
    <w:p w14:paraId="5C80D9C6" w14:textId="39C7A0DB" w:rsidR="00914C48" w:rsidRPr="00D02D0D" w:rsidRDefault="00914C48" w:rsidP="00914C48">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155A48">
        <w:rPr>
          <w:rFonts w:ascii="Arial" w:hAnsi="Arial"/>
          <w:b/>
          <w:sz w:val="22"/>
          <w:szCs w:val="20"/>
        </w:rPr>
        <w:t>8.1.2</w:t>
      </w:r>
    </w:p>
    <w:p w14:paraId="21B5826B" w14:textId="50645A3D" w:rsidR="002F170A" w:rsidRPr="00914C48" w:rsidRDefault="00914C48" w:rsidP="00FD7ED9">
      <w:pPr>
        <w:tabs>
          <w:tab w:val="left" w:pos="1985"/>
          <w:tab w:val="left" w:pos="2835"/>
          <w:tab w:val="right" w:pos="9072"/>
          <w:tab w:val="right" w:pos="10206"/>
        </w:tabs>
        <w:rPr>
          <w:rFonts w:eastAsia="宋体" w:cs="Arial"/>
          <w:sz w:val="22"/>
          <w:szCs w:val="22"/>
          <w:lang w:eastAsia="zh-CN"/>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2880373F" w14:textId="77777777" w:rsidR="00A74BF4" w:rsidRDefault="00A74BF4" w:rsidP="00A74BF4">
      <w:pPr>
        <w:pStyle w:val="title1"/>
      </w:pPr>
      <w:bookmarkStart w:id="2" w:name="OLE_LINK13"/>
      <w:bookmarkStart w:id="3" w:name="OLE_LINK14"/>
      <w:r>
        <w:t xml:space="preserve">Introductions </w:t>
      </w:r>
    </w:p>
    <w:p w14:paraId="1D0955BD" w14:textId="0112A7AB" w:rsidR="000E30B4" w:rsidRPr="000E30B4" w:rsidRDefault="00DF1C17" w:rsidP="002205E8">
      <w:pPr>
        <w:rPr>
          <w:rFonts w:eastAsiaTheme="minorEastAsia"/>
          <w:lang w:eastAsia="zh-CN"/>
        </w:rPr>
      </w:pPr>
      <w:r>
        <w:t>Several issues on multi</w:t>
      </w:r>
      <w:r w:rsidR="00D80C6C">
        <w:t>-</w:t>
      </w:r>
      <w:r>
        <w:t>TRP operations are discussed with corresponding text proposals in this contribution.</w:t>
      </w:r>
    </w:p>
    <w:p w14:paraId="15CE3B2E" w14:textId="77777777" w:rsidR="00C81B95" w:rsidRDefault="00C81B95" w:rsidP="00C81B95">
      <w:pPr>
        <w:pStyle w:val="title1"/>
      </w:pPr>
      <w:r w:rsidRPr="000C6262">
        <w:t xml:space="preserve">Maintenance on </w:t>
      </w:r>
      <w:r>
        <w:t>MTRP PDCCH</w:t>
      </w:r>
    </w:p>
    <w:p w14:paraId="7357A536" w14:textId="06DA46C0" w:rsidR="00085533" w:rsidRPr="00085533" w:rsidRDefault="00085533" w:rsidP="00085533">
      <w:pPr>
        <w:pStyle w:val="title2"/>
        <w:rPr>
          <w:lang w:val="en-GB"/>
        </w:rPr>
      </w:pPr>
      <w:r>
        <w:rPr>
          <w:lang w:val="en-GB"/>
        </w:rPr>
        <w:t>Clarification on PDCCH repetition configured with SSG</w:t>
      </w:r>
      <w:r w:rsidR="002771B8">
        <w:rPr>
          <w:lang w:val="en-GB"/>
        </w:rPr>
        <w:t>S</w:t>
      </w:r>
    </w:p>
    <w:p w14:paraId="4AF2453A" w14:textId="1D5A334E" w:rsidR="006C3DC0" w:rsidRDefault="006C3DC0" w:rsidP="006C3DC0">
      <w:pPr>
        <w:rPr>
          <w:rFonts w:eastAsiaTheme="minorEastAsia"/>
          <w:lang w:val="en-GB" w:eastAsia="zh-CN"/>
        </w:rPr>
      </w:pPr>
      <w:r>
        <w:rPr>
          <w:rFonts w:eastAsiaTheme="minorEastAsia"/>
          <w:lang w:val="en-GB" w:eastAsia="zh-CN"/>
        </w:rPr>
        <w:t>B</w:t>
      </w:r>
      <w:r w:rsidRPr="00FC392C">
        <w:rPr>
          <w:rFonts w:eastAsiaTheme="minorEastAsia"/>
          <w:lang w:val="en-GB" w:eastAsia="zh-CN"/>
        </w:rPr>
        <w:t xml:space="preserve">ased on the current spec of </w:t>
      </w:r>
      <w:r w:rsidR="00FB55E4">
        <w:rPr>
          <w:rFonts w:eastAsiaTheme="minorEastAsia"/>
          <w:lang w:val="en-GB" w:eastAsia="zh-CN"/>
        </w:rPr>
        <w:t xml:space="preserve">TS </w:t>
      </w:r>
      <w:r w:rsidRPr="00FC392C">
        <w:rPr>
          <w:rFonts w:eastAsiaTheme="minorEastAsia"/>
          <w:lang w:val="en-GB" w:eastAsia="zh-CN"/>
        </w:rPr>
        <w:t xml:space="preserve">38.213, the determination of PDCCH reception is only based on </w:t>
      </w:r>
      <w:proofErr w:type="spellStart"/>
      <w:r w:rsidRPr="00FC392C">
        <w:rPr>
          <w:rFonts w:eastAsiaTheme="minorEastAsia"/>
          <w:i/>
          <w:lang w:val="en-GB" w:eastAsia="zh-CN"/>
        </w:rPr>
        <w:t>searchSpaceLinking</w:t>
      </w:r>
      <w:proofErr w:type="spellEnd"/>
      <w:r w:rsidRPr="00FC392C">
        <w:rPr>
          <w:rFonts w:eastAsiaTheme="minorEastAsia"/>
          <w:lang w:val="en-GB" w:eastAsia="zh-CN"/>
        </w:rPr>
        <w:t xml:space="preserve"> by RRC configured for two linked search space sets, also for some special case, if one of PDCCH repetition candidate is dropped due to overlap with some high priority channels/RSs, UE always interprets the DCI based on Rel. 17 PDCCH repetition rules.</w:t>
      </w:r>
    </w:p>
    <w:p w14:paraId="4B56A80C" w14:textId="77777777" w:rsidR="006C3DC0" w:rsidRDefault="006C3DC0" w:rsidP="006C3DC0">
      <w:pPr>
        <w:rPr>
          <w:rFonts w:eastAsiaTheme="minorEastAsia"/>
          <w:lang w:val="en-GB" w:eastAsia="zh-CN"/>
        </w:rPr>
      </w:pPr>
      <w:r>
        <w:rPr>
          <w:rFonts w:eastAsiaTheme="minorEastAsia" w:hint="eastAsia"/>
          <w:lang w:val="en-GB" w:eastAsia="zh-CN"/>
        </w:rPr>
        <w:t>I</w:t>
      </w:r>
      <w:r>
        <w:rPr>
          <w:rFonts w:eastAsiaTheme="minorEastAsia"/>
          <w:lang w:val="en-GB" w:eastAsia="zh-CN"/>
        </w:rPr>
        <w:t>n RAN1 #107-e, the following conclusion about the combination of PDCCH repetition and search space group switching (SSGS) was achieved.</w:t>
      </w:r>
    </w:p>
    <w:tbl>
      <w:tblPr>
        <w:tblStyle w:val="ac"/>
        <w:tblW w:w="0" w:type="auto"/>
        <w:tblLook w:val="04A0" w:firstRow="1" w:lastRow="0" w:firstColumn="1" w:lastColumn="0" w:noHBand="0" w:noVBand="1"/>
      </w:tblPr>
      <w:tblGrid>
        <w:gridCol w:w="9062"/>
      </w:tblGrid>
      <w:tr w:rsidR="00085533" w14:paraId="291DBEA2" w14:textId="77777777" w:rsidTr="00524792">
        <w:tc>
          <w:tcPr>
            <w:tcW w:w="9062" w:type="dxa"/>
          </w:tcPr>
          <w:p w14:paraId="5679B65D" w14:textId="77777777" w:rsidR="00085533" w:rsidRPr="002D1A5F" w:rsidRDefault="00085533" w:rsidP="00524792">
            <w:pPr>
              <w:rPr>
                <w:szCs w:val="20"/>
              </w:rPr>
            </w:pPr>
            <w:r w:rsidRPr="002D1A5F">
              <w:rPr>
                <w:b/>
                <w:bCs/>
                <w:szCs w:val="20"/>
              </w:rPr>
              <w:t>Conclusion</w:t>
            </w:r>
          </w:p>
          <w:p w14:paraId="1655FE1B" w14:textId="77777777" w:rsidR="00085533" w:rsidRPr="002D1A5F" w:rsidRDefault="00085533" w:rsidP="00524792">
            <w:pPr>
              <w:rPr>
                <w:bCs/>
                <w:iCs/>
                <w:szCs w:val="20"/>
                <w:lang w:eastAsia="ko-KR"/>
              </w:rPr>
            </w:pPr>
            <w:r w:rsidRPr="002D1A5F">
              <w:rPr>
                <w:bCs/>
                <w:iCs/>
                <w:szCs w:val="20"/>
                <w:lang w:eastAsia="ko-KR"/>
              </w:rPr>
              <w:t xml:space="preserve">For two linked SS sets are configured with respective </w:t>
            </w:r>
            <w:proofErr w:type="spellStart"/>
            <w:r w:rsidRPr="002D1A5F">
              <w:rPr>
                <w:bCs/>
                <w:i/>
                <w:iCs/>
                <w:szCs w:val="20"/>
                <w:lang w:eastAsia="ko-KR"/>
              </w:rPr>
              <w:t>searchSpaceGroupIdList</w:t>
            </w:r>
            <w:proofErr w:type="spellEnd"/>
            <w:r w:rsidRPr="002D1A5F">
              <w:rPr>
                <w:bCs/>
                <w:iCs/>
                <w:szCs w:val="20"/>
                <w:lang w:eastAsia="ko-KR"/>
              </w:rPr>
              <w:t xml:space="preserve">, </w:t>
            </w:r>
          </w:p>
          <w:p w14:paraId="7C020FFF" w14:textId="77777777" w:rsidR="00085533" w:rsidRPr="002D1A5F" w:rsidRDefault="00085533" w:rsidP="00640EA8">
            <w:pPr>
              <w:pStyle w:val="af8"/>
              <w:widowControl/>
              <w:numPr>
                <w:ilvl w:val="0"/>
                <w:numId w:val="68"/>
              </w:numPr>
              <w:spacing w:after="0"/>
              <w:ind w:firstLineChars="0"/>
              <w:jc w:val="left"/>
              <w:rPr>
                <w:rFonts w:ascii="Times New Roman" w:eastAsia="Malgun Gothic" w:hAnsi="Times New Roman"/>
                <w:bCs/>
                <w:szCs w:val="20"/>
                <w:lang w:eastAsia="ko-KR"/>
              </w:rPr>
            </w:pPr>
            <w:r w:rsidRPr="002D1A5F">
              <w:rPr>
                <w:rFonts w:ascii="Times New Roman" w:eastAsia="Malgun Gothic" w:hAnsi="Times New Roman"/>
                <w:bCs/>
                <w:szCs w:val="20"/>
                <w:lang w:eastAsia="ko-KR"/>
              </w:rPr>
              <w:t xml:space="preserve">If both SS sets are monitored in a search space set group, then </w:t>
            </w:r>
            <w:r w:rsidRPr="002D1A5F">
              <w:rPr>
                <w:rFonts w:ascii="Times New Roman" w:hAnsi="Times New Roman"/>
                <w:bCs/>
                <w:iCs/>
                <w:szCs w:val="20"/>
              </w:rPr>
              <w:t>PDCCH repetition mechanism is applied for the linked SS sets</w:t>
            </w:r>
          </w:p>
          <w:p w14:paraId="762CA0B2" w14:textId="77777777" w:rsidR="00085533" w:rsidRPr="00574932" w:rsidRDefault="00085533" w:rsidP="00640EA8">
            <w:pPr>
              <w:pStyle w:val="af8"/>
              <w:widowControl/>
              <w:numPr>
                <w:ilvl w:val="0"/>
                <w:numId w:val="68"/>
              </w:numPr>
              <w:spacing w:after="0"/>
              <w:ind w:firstLineChars="0"/>
              <w:jc w:val="left"/>
              <w:rPr>
                <w:rFonts w:ascii="Times New Roman" w:eastAsia="Malgun Gothic" w:hAnsi="Times New Roman"/>
                <w:bCs/>
                <w:szCs w:val="20"/>
                <w:lang w:eastAsia="ko-KR"/>
              </w:rPr>
            </w:pPr>
            <w:r w:rsidRPr="00574932">
              <w:rPr>
                <w:rFonts w:ascii="Times New Roman" w:hAnsi="Times New Roman"/>
                <w:bCs/>
                <w:iCs/>
                <w:szCs w:val="20"/>
              </w:rPr>
              <w:t xml:space="preserve">If only one of the two SS sets is monitored </w:t>
            </w:r>
            <w:r w:rsidRPr="00574932">
              <w:rPr>
                <w:rFonts w:ascii="Times New Roman" w:eastAsia="Malgun Gothic" w:hAnsi="Times New Roman"/>
                <w:bCs/>
                <w:szCs w:val="20"/>
                <w:lang w:eastAsia="ko-KR"/>
              </w:rPr>
              <w:t>in a search space set group, then the legacy PDCCH mechanism is applied for the monitored one (i.e., no PDCCH repetition)</w:t>
            </w:r>
          </w:p>
        </w:tc>
      </w:tr>
    </w:tbl>
    <w:p w14:paraId="75270AF7" w14:textId="1F1615E5" w:rsidR="006C3DC0" w:rsidRDefault="006C3DC0" w:rsidP="006C3DC0">
      <w:pPr>
        <w:rPr>
          <w:rFonts w:eastAsia="宋体"/>
          <w:bCs/>
          <w:iCs/>
          <w:szCs w:val="20"/>
        </w:rPr>
      </w:pPr>
      <w:r>
        <w:rPr>
          <w:rFonts w:eastAsiaTheme="minorEastAsia"/>
          <w:lang w:val="en-GB" w:eastAsia="zh-CN"/>
        </w:rPr>
        <w:t xml:space="preserve">As per conclusion, whether PDCCH repetition mechanism is applied or not also depends on whether both SS sets are monitored in same search space group even though these two SS sets have been configured with </w:t>
      </w:r>
      <w:proofErr w:type="spellStart"/>
      <w:r w:rsidRPr="00036C5F">
        <w:rPr>
          <w:rFonts w:eastAsiaTheme="minorEastAsia"/>
          <w:i/>
          <w:lang w:val="en-GB" w:eastAsia="zh-CN"/>
        </w:rPr>
        <w:t>searchSpaceLinking</w:t>
      </w:r>
      <w:proofErr w:type="spellEnd"/>
      <w:r>
        <w:rPr>
          <w:rFonts w:eastAsiaTheme="minorEastAsia"/>
          <w:i/>
          <w:lang w:val="en-GB" w:eastAsia="zh-CN"/>
        </w:rPr>
        <w:t>,</w:t>
      </w:r>
      <w:r w:rsidRPr="002B382C">
        <w:rPr>
          <w:rFonts w:eastAsiaTheme="minorEastAsia"/>
          <w:lang w:val="en-GB" w:eastAsia="zh-CN"/>
        </w:rPr>
        <w:t xml:space="preserve"> which</w:t>
      </w:r>
      <w:r>
        <w:rPr>
          <w:rFonts w:eastAsiaTheme="minorEastAsia"/>
          <w:lang w:val="en-GB" w:eastAsia="zh-CN"/>
        </w:rPr>
        <w:t xml:space="preserve"> </w:t>
      </w:r>
      <w:r w:rsidR="006B544C">
        <w:rPr>
          <w:rFonts w:eastAsiaTheme="minorEastAsia"/>
          <w:lang w:val="en-GB" w:eastAsia="zh-CN"/>
        </w:rPr>
        <w:t>doesn’t make sense as</w:t>
      </w:r>
      <w:r w:rsidR="0093601F">
        <w:rPr>
          <w:rFonts w:eastAsiaTheme="minorEastAsia"/>
          <w:lang w:val="en-GB" w:eastAsia="zh-CN"/>
        </w:rPr>
        <w:t xml:space="preserve"> </w:t>
      </w:r>
      <w:r w:rsidR="006B544C">
        <w:rPr>
          <w:rFonts w:eastAsiaTheme="minorEastAsia"/>
          <w:lang w:val="en-GB" w:eastAsia="zh-CN"/>
        </w:rPr>
        <w:t xml:space="preserve">this is </w:t>
      </w:r>
      <w:r>
        <w:rPr>
          <w:rFonts w:eastAsiaTheme="minorEastAsia"/>
          <w:lang w:val="en-GB" w:eastAsia="zh-CN"/>
        </w:rPr>
        <w:t xml:space="preserve">against the </w:t>
      </w:r>
      <w:r w:rsidR="006B544C">
        <w:rPr>
          <w:rFonts w:eastAsiaTheme="minorEastAsia"/>
          <w:lang w:val="en-GB" w:eastAsia="zh-CN"/>
        </w:rPr>
        <w:t>essence of</w:t>
      </w:r>
      <w:r>
        <w:rPr>
          <w:rFonts w:eastAsia="宋体"/>
          <w:bCs/>
          <w:iCs/>
          <w:szCs w:val="20"/>
        </w:rPr>
        <w:t xml:space="preserve"> PDCCH repetition behavior in entire Rel-17.</w:t>
      </w:r>
    </w:p>
    <w:p w14:paraId="75DC95D2" w14:textId="77777777" w:rsidR="006C3DC0" w:rsidRPr="00677EE7" w:rsidRDefault="006C3DC0" w:rsidP="006C3DC0">
      <w:pPr>
        <w:pStyle w:val="proposal"/>
        <w:rPr>
          <w:rFonts w:eastAsiaTheme="minorEastAsia"/>
        </w:rPr>
      </w:pPr>
      <w:r w:rsidRPr="00066CC7">
        <w:rPr>
          <w:rFonts w:hint="eastAsia"/>
        </w:rPr>
        <w:t>Su</w:t>
      </w:r>
      <w:r w:rsidRPr="00066CC7">
        <w:t>pport the following TP.</w:t>
      </w:r>
    </w:p>
    <w:p w14:paraId="2A6C8F4E" w14:textId="77777777" w:rsidR="006C3DC0" w:rsidRPr="00447BF3" w:rsidRDefault="006C3DC0" w:rsidP="006C3DC0">
      <w:pPr>
        <w:rPr>
          <w:rFonts w:eastAsiaTheme="minorEastAsia"/>
          <w:b/>
          <w:u w:val="single"/>
        </w:rPr>
      </w:pPr>
      <w:r w:rsidRPr="00447BF3">
        <w:rPr>
          <w:rFonts w:eastAsiaTheme="minorEastAsia"/>
          <w:b/>
          <w:u w:val="single"/>
        </w:rPr>
        <w:t xml:space="preserve">Reason for change: </w:t>
      </w:r>
    </w:p>
    <w:p w14:paraId="21C25A1C" w14:textId="77777777" w:rsidR="006C3DC0" w:rsidRDefault="006C3DC0" w:rsidP="006C3DC0">
      <w:pPr>
        <w:rPr>
          <w:rFonts w:eastAsiaTheme="minorEastAsia"/>
          <w:lang w:val="en-GB" w:eastAsia="zh-CN"/>
        </w:rPr>
      </w:pPr>
      <w:r>
        <w:rPr>
          <w:rFonts w:eastAsiaTheme="minorEastAsia"/>
          <w:lang w:val="en-GB" w:eastAsia="zh-CN"/>
        </w:rPr>
        <w:t xml:space="preserve">In Rel-16, </w:t>
      </w:r>
      <w:r w:rsidRPr="00344462">
        <w:rPr>
          <w:rFonts w:eastAsiaTheme="minorEastAsia"/>
          <w:lang w:val="en-GB" w:eastAsia="zh-CN"/>
        </w:rPr>
        <w:t>the procedure of SSG</w:t>
      </w:r>
      <w:r>
        <w:rPr>
          <w:rFonts w:eastAsiaTheme="minorEastAsia"/>
          <w:lang w:val="en-GB" w:eastAsia="zh-CN"/>
        </w:rPr>
        <w:t xml:space="preserve">S </w:t>
      </w:r>
      <w:r w:rsidRPr="00344462">
        <w:rPr>
          <w:rFonts w:eastAsiaTheme="minorEastAsia"/>
          <w:lang w:val="en-GB" w:eastAsia="zh-CN"/>
        </w:rPr>
        <w:t>can be executed with explicit switching based on the indication carried by DCI format 2_0 or implicit switching based on some trigger condition</w:t>
      </w:r>
      <w:r>
        <w:rPr>
          <w:rFonts w:eastAsiaTheme="minorEastAsia"/>
          <w:lang w:val="en-GB" w:eastAsia="zh-CN"/>
        </w:rPr>
        <w:t xml:space="preserve">, for instance, once </w:t>
      </w:r>
      <w:r w:rsidRPr="004E3754">
        <w:rPr>
          <w:rFonts w:eastAsiaTheme="minorEastAsia"/>
          <w:lang w:val="en-GB" w:eastAsia="zh-CN"/>
        </w:rPr>
        <w:t xml:space="preserve">the UE detects </w:t>
      </w:r>
      <w:r>
        <w:rPr>
          <w:rFonts w:eastAsiaTheme="minorEastAsia"/>
          <w:lang w:val="en-GB" w:eastAsia="zh-CN"/>
        </w:rPr>
        <w:t>any of</w:t>
      </w:r>
      <w:r w:rsidRPr="004E3754">
        <w:rPr>
          <w:rFonts w:eastAsiaTheme="minorEastAsia"/>
          <w:lang w:val="en-GB" w:eastAsia="zh-CN"/>
        </w:rPr>
        <w:t xml:space="preserve"> DCI format</w:t>
      </w:r>
      <w:r>
        <w:rPr>
          <w:rFonts w:eastAsiaTheme="minorEastAsia"/>
          <w:lang w:val="en-GB" w:eastAsia="zh-CN"/>
        </w:rPr>
        <w:t>s</w:t>
      </w:r>
      <w:r w:rsidRPr="004E3754">
        <w:rPr>
          <w:rFonts w:eastAsiaTheme="minorEastAsia"/>
          <w:lang w:val="en-GB" w:eastAsia="zh-CN"/>
        </w:rPr>
        <w:t xml:space="preserve"> by monitoring PDCCH according to a search space set with group index 0</w:t>
      </w:r>
      <w:r>
        <w:rPr>
          <w:rFonts w:eastAsiaTheme="minorEastAsia"/>
          <w:lang w:val="en-GB" w:eastAsia="zh-CN"/>
        </w:rPr>
        <w:t>, the</w:t>
      </w:r>
      <w:r>
        <w:rPr>
          <w:rFonts w:eastAsiaTheme="minorEastAsia" w:hint="eastAsia"/>
          <w:lang w:val="en-GB" w:eastAsia="zh-CN"/>
        </w:rPr>
        <w:t xml:space="preserve"> </w:t>
      </w:r>
      <w:r w:rsidRPr="004E3754">
        <w:rPr>
          <w:rFonts w:eastAsiaTheme="minorEastAsia"/>
          <w:lang w:val="en-GB" w:eastAsia="zh-CN"/>
        </w:rPr>
        <w:t>UE starts monitoring PDCCH according to search space sets with group index 1</w:t>
      </w:r>
      <w:r>
        <w:rPr>
          <w:rFonts w:eastAsiaTheme="minorEastAsia"/>
          <w:lang w:val="en-GB" w:eastAsia="zh-CN"/>
        </w:rPr>
        <w:t xml:space="preserve"> and </w:t>
      </w:r>
      <w:r w:rsidRPr="004E3754">
        <w:rPr>
          <w:rFonts w:eastAsiaTheme="minorEastAsia"/>
          <w:lang w:val="en-GB" w:eastAsia="zh-CN"/>
        </w:rPr>
        <w:t>stops monitoring PDCCH</w:t>
      </w:r>
      <w:r>
        <w:rPr>
          <w:rFonts w:eastAsiaTheme="minorEastAsia"/>
          <w:lang w:val="en-GB" w:eastAsia="zh-CN"/>
        </w:rPr>
        <w:t xml:space="preserve"> related to group index 0. </w:t>
      </w:r>
    </w:p>
    <w:p w14:paraId="3807B58B" w14:textId="717B84D0" w:rsidR="006C3DC0" w:rsidRPr="00FC392C" w:rsidRDefault="006C3DC0" w:rsidP="006C3DC0">
      <w:pPr>
        <w:rPr>
          <w:rFonts w:eastAsiaTheme="minorEastAsia"/>
        </w:rPr>
      </w:pPr>
      <w:r>
        <w:rPr>
          <w:rFonts w:eastAsiaTheme="minorEastAsia"/>
          <w:lang w:val="en-GB" w:eastAsia="zh-CN"/>
        </w:rPr>
        <w:t xml:space="preserve">However, given UE does not decode format </w:t>
      </w:r>
      <w:r w:rsidRPr="00344462">
        <w:rPr>
          <w:rFonts w:eastAsiaTheme="minorEastAsia"/>
          <w:lang w:val="en-GB" w:eastAsia="zh-CN"/>
        </w:rPr>
        <w:t>2_0</w:t>
      </w:r>
      <w:r>
        <w:rPr>
          <w:rFonts w:eastAsiaTheme="minorEastAsia"/>
          <w:lang w:val="en-GB" w:eastAsia="zh-CN"/>
        </w:rPr>
        <w:t xml:space="preserve"> successfully in case of </w:t>
      </w:r>
      <w:r w:rsidRPr="00344462">
        <w:rPr>
          <w:rFonts w:eastAsiaTheme="minorEastAsia"/>
          <w:lang w:val="en-GB" w:eastAsia="zh-CN"/>
        </w:rPr>
        <w:t>explicit switching</w:t>
      </w:r>
      <w:r>
        <w:rPr>
          <w:rFonts w:eastAsiaTheme="minorEastAsia"/>
          <w:lang w:val="en-GB" w:eastAsia="zh-CN"/>
        </w:rPr>
        <w:t xml:space="preserve"> or dose not decode any </w:t>
      </w:r>
      <w:r w:rsidR="00424BCA">
        <w:rPr>
          <w:rFonts w:eastAsiaTheme="minorEastAsia"/>
          <w:lang w:val="en-GB" w:eastAsia="zh-CN"/>
        </w:rPr>
        <w:t xml:space="preserve">DCI </w:t>
      </w:r>
      <w:r>
        <w:rPr>
          <w:rFonts w:eastAsiaTheme="minorEastAsia"/>
          <w:lang w:val="en-GB" w:eastAsia="zh-CN"/>
        </w:rPr>
        <w:t xml:space="preserve">format successfully in </w:t>
      </w:r>
      <w:r w:rsidRPr="004E3754">
        <w:rPr>
          <w:rFonts w:eastAsiaTheme="minorEastAsia"/>
          <w:lang w:val="en-GB" w:eastAsia="zh-CN"/>
        </w:rPr>
        <w:t>group index 0</w:t>
      </w:r>
      <w:r>
        <w:rPr>
          <w:rFonts w:eastAsiaTheme="minorEastAsia"/>
          <w:lang w:val="en-GB" w:eastAsia="zh-CN"/>
        </w:rPr>
        <w:t xml:space="preserve"> in case of </w:t>
      </w:r>
      <w:r w:rsidRPr="00344462">
        <w:rPr>
          <w:rFonts w:eastAsiaTheme="minorEastAsia"/>
          <w:lang w:val="en-GB" w:eastAsia="zh-CN"/>
        </w:rPr>
        <w:t>implicit switching</w:t>
      </w:r>
      <w:r>
        <w:rPr>
          <w:rFonts w:eastAsiaTheme="minorEastAsia"/>
          <w:lang w:val="en-GB" w:eastAsia="zh-CN"/>
        </w:rPr>
        <w:t xml:space="preserve">, the UE would not perform </w:t>
      </w:r>
      <w:r w:rsidRPr="00344462">
        <w:rPr>
          <w:rFonts w:eastAsiaTheme="minorEastAsia"/>
          <w:lang w:val="en-GB" w:eastAsia="zh-CN"/>
        </w:rPr>
        <w:t>SSG</w:t>
      </w:r>
      <w:r>
        <w:rPr>
          <w:rFonts w:eastAsiaTheme="minorEastAsia"/>
          <w:lang w:val="en-GB" w:eastAsia="zh-CN"/>
        </w:rPr>
        <w:t>S while</w:t>
      </w:r>
      <w:r>
        <w:rPr>
          <w:rFonts w:eastAsiaTheme="minorEastAsia" w:hint="eastAsia"/>
          <w:lang w:val="en-GB" w:eastAsia="zh-CN"/>
        </w:rPr>
        <w:t xml:space="preserve"> </w:t>
      </w:r>
      <w:proofErr w:type="spellStart"/>
      <w:r>
        <w:rPr>
          <w:rFonts w:eastAsiaTheme="minorEastAsia"/>
          <w:lang w:val="en-GB" w:eastAsia="zh-CN"/>
        </w:rPr>
        <w:t>gNB</w:t>
      </w:r>
      <w:proofErr w:type="spellEnd"/>
      <w:r>
        <w:rPr>
          <w:rFonts w:eastAsiaTheme="minorEastAsia"/>
          <w:lang w:val="en-GB" w:eastAsia="zh-CN"/>
        </w:rPr>
        <w:t xml:space="preserve"> always </w:t>
      </w:r>
      <w:r w:rsidR="006011CF">
        <w:rPr>
          <w:rFonts w:eastAsiaTheme="minorEastAsia"/>
          <w:lang w:val="en-GB" w:eastAsia="zh-CN"/>
        </w:rPr>
        <w:t xml:space="preserve">assumes </w:t>
      </w:r>
      <w:r>
        <w:rPr>
          <w:rFonts w:eastAsiaTheme="minorEastAsia"/>
          <w:lang w:val="en-GB" w:eastAsia="zh-CN"/>
        </w:rPr>
        <w:t xml:space="preserve">the procedure of SSGS takes effect, so there is misunderstanding about whether </w:t>
      </w:r>
      <w:r w:rsidRPr="002D1A5F">
        <w:rPr>
          <w:rFonts w:eastAsia="宋体"/>
          <w:bCs/>
          <w:iCs/>
          <w:szCs w:val="20"/>
        </w:rPr>
        <w:t>PDCCH repetition mechanism</w:t>
      </w:r>
      <w:r>
        <w:rPr>
          <w:rFonts w:eastAsia="宋体"/>
          <w:bCs/>
          <w:iCs/>
          <w:szCs w:val="20"/>
        </w:rPr>
        <w:t xml:space="preserve"> is applied. </w:t>
      </w:r>
    </w:p>
    <w:p w14:paraId="1ACC7961" w14:textId="77777777" w:rsidR="006C3DC0" w:rsidRPr="00447BF3" w:rsidRDefault="006C3DC0" w:rsidP="006C3DC0">
      <w:pPr>
        <w:rPr>
          <w:rFonts w:eastAsiaTheme="minorEastAsia"/>
          <w:b/>
          <w:u w:val="single"/>
        </w:rPr>
      </w:pPr>
      <w:r w:rsidRPr="00447BF3">
        <w:rPr>
          <w:rFonts w:eastAsiaTheme="minorEastAsia"/>
          <w:b/>
          <w:u w:val="single"/>
        </w:rPr>
        <w:t xml:space="preserve">Summary of change: </w:t>
      </w:r>
    </w:p>
    <w:p w14:paraId="468FE2BF" w14:textId="628E91DB" w:rsidR="006C3DC0" w:rsidRDefault="006C3DC0" w:rsidP="006C3DC0">
      <w:pPr>
        <w:rPr>
          <w:rFonts w:eastAsiaTheme="minorEastAsia"/>
          <w:lang w:eastAsia="zh-CN"/>
        </w:rPr>
      </w:pPr>
      <w:r>
        <w:rPr>
          <w:rFonts w:eastAsiaTheme="minorEastAsia" w:hint="eastAsia"/>
          <w:lang w:eastAsia="zh-CN"/>
        </w:rPr>
        <w:t>I</w:t>
      </w:r>
      <w:r>
        <w:rPr>
          <w:rFonts w:eastAsiaTheme="minorEastAsia"/>
          <w:lang w:eastAsia="zh-CN"/>
        </w:rPr>
        <w:t xml:space="preserve">n section 10.4 of 38.213, </w:t>
      </w:r>
      <w:r w:rsidR="00517087">
        <w:rPr>
          <w:rFonts w:eastAsiaTheme="minorEastAsia"/>
          <w:lang w:eastAsia="zh-CN"/>
        </w:rPr>
        <w:t>clarification on</w:t>
      </w:r>
      <w:r>
        <w:rPr>
          <w:rFonts w:eastAsiaTheme="minorEastAsia"/>
          <w:lang w:eastAsia="zh-CN"/>
        </w:rPr>
        <w:t xml:space="preserve"> configuration </w:t>
      </w:r>
      <w:r w:rsidR="00517087">
        <w:rPr>
          <w:rFonts w:eastAsiaTheme="minorEastAsia"/>
          <w:lang w:eastAsia="zh-CN"/>
        </w:rPr>
        <w:t>restriction</w:t>
      </w:r>
      <w:r>
        <w:rPr>
          <w:rFonts w:eastAsiaTheme="minorEastAsia"/>
          <w:lang w:eastAsia="zh-CN"/>
        </w:rPr>
        <w:t xml:space="preserve"> is a</w:t>
      </w:r>
      <w:r w:rsidR="00517087">
        <w:rPr>
          <w:rFonts w:eastAsiaTheme="minorEastAsia"/>
          <w:lang w:eastAsia="zh-CN"/>
        </w:rPr>
        <w:t>dded</w:t>
      </w:r>
      <w:r>
        <w:rPr>
          <w:rFonts w:eastAsiaTheme="minorEastAsia"/>
          <w:lang w:eastAsia="zh-CN"/>
        </w:rPr>
        <w:t>: ‘</w:t>
      </w:r>
      <w:r w:rsidRPr="00BE3B62">
        <w:rPr>
          <w:rFonts w:eastAsia="宋体"/>
          <w:bCs/>
          <w:iCs/>
          <w:szCs w:val="20"/>
        </w:rPr>
        <w:t xml:space="preserve">If a PDCCH reception includes two PDCCH candidates from two linked search space sets based on </w:t>
      </w:r>
      <w:proofErr w:type="spellStart"/>
      <w:r w:rsidRPr="00BE3B62">
        <w:rPr>
          <w:rFonts w:eastAsia="宋体"/>
          <w:bCs/>
          <w:i/>
          <w:iCs/>
          <w:szCs w:val="20"/>
        </w:rPr>
        <w:t>searchSpaceLinking</w:t>
      </w:r>
      <w:proofErr w:type="spellEnd"/>
      <w:r w:rsidRPr="00BE3B62">
        <w:rPr>
          <w:rFonts w:eastAsia="宋体" w:hint="eastAsia"/>
          <w:bCs/>
          <w:iCs/>
          <w:szCs w:val="20"/>
        </w:rPr>
        <w:t>,</w:t>
      </w:r>
      <w:r w:rsidRPr="00BE3B62">
        <w:rPr>
          <w:rFonts w:eastAsia="宋体"/>
          <w:bCs/>
          <w:iCs/>
          <w:szCs w:val="20"/>
        </w:rPr>
        <w:t xml:space="preserve"> UE expects to be provided </w:t>
      </w:r>
      <w:r w:rsidR="0039418A" w:rsidRPr="00BE3B62">
        <w:rPr>
          <w:rFonts w:eastAsia="宋体"/>
          <w:bCs/>
          <w:iCs/>
          <w:szCs w:val="20"/>
        </w:rPr>
        <w:t>with</w:t>
      </w:r>
      <w:r w:rsidRPr="00BE3B62">
        <w:rPr>
          <w:rFonts w:eastAsia="宋体"/>
          <w:bCs/>
          <w:iCs/>
          <w:szCs w:val="20"/>
        </w:rPr>
        <w:t xml:space="preserve"> a same configuration for </w:t>
      </w:r>
      <w:proofErr w:type="spellStart"/>
      <w:r w:rsidRPr="00BE3B62">
        <w:rPr>
          <w:bCs/>
          <w:i/>
          <w:iCs/>
          <w:lang w:eastAsia="ko-KR"/>
        </w:rPr>
        <w:t>searchSpaceGroupIdList</w:t>
      </w:r>
      <w:proofErr w:type="spellEnd"/>
      <w:r w:rsidRPr="00BE3B62">
        <w:rPr>
          <w:bCs/>
          <w:iCs/>
          <w:lang w:eastAsia="ko-KR"/>
        </w:rPr>
        <w:t xml:space="preserve"> in each of search space set</w:t>
      </w:r>
      <w:r w:rsidRPr="00BE3B62">
        <w:rPr>
          <w:bCs/>
          <w:i/>
          <w:iCs/>
          <w:lang w:eastAsia="ko-KR"/>
        </w:rPr>
        <w:t>.</w:t>
      </w:r>
      <w:r w:rsidRPr="00BE6473">
        <w:rPr>
          <w:bCs/>
          <w:i/>
          <w:iCs/>
          <w:lang w:eastAsia="ko-KR"/>
        </w:rPr>
        <w:t>’</w:t>
      </w:r>
    </w:p>
    <w:p w14:paraId="18FA9374" w14:textId="77777777" w:rsidR="006C3DC0" w:rsidRPr="00447BF3" w:rsidRDefault="006C3DC0" w:rsidP="006C3DC0">
      <w:pPr>
        <w:rPr>
          <w:rFonts w:eastAsiaTheme="minorEastAsia"/>
          <w:b/>
          <w:u w:val="single"/>
        </w:rPr>
      </w:pPr>
      <w:r w:rsidRPr="00447BF3">
        <w:rPr>
          <w:rFonts w:eastAsiaTheme="minorEastAsia"/>
          <w:b/>
          <w:u w:val="single"/>
        </w:rPr>
        <w:t xml:space="preserve">Consequences if not approved: </w:t>
      </w:r>
    </w:p>
    <w:p w14:paraId="5FF7895A" w14:textId="5E62C767" w:rsidR="006C3DC0" w:rsidRDefault="006C3DC0" w:rsidP="006C3DC0">
      <w:pPr>
        <w:rPr>
          <w:rFonts w:eastAsia="宋体"/>
          <w:bCs/>
          <w:iCs/>
          <w:szCs w:val="20"/>
        </w:rPr>
      </w:pPr>
      <w:r>
        <w:rPr>
          <w:rFonts w:eastAsia="宋体"/>
          <w:bCs/>
          <w:iCs/>
          <w:szCs w:val="20"/>
        </w:rPr>
        <w:t xml:space="preserve">Determination of PDCCH repetition depending on the condition of UE decoding will cause serious negative impact to communication, since some scheduling timeline or reference candidate rule for channels/RSs of DL and UL is </w:t>
      </w:r>
      <w:r>
        <w:rPr>
          <w:rFonts w:eastAsia="宋体"/>
          <w:bCs/>
          <w:iCs/>
          <w:szCs w:val="20"/>
        </w:rPr>
        <w:lastRenderedPageBreak/>
        <w:t xml:space="preserve">different between </w:t>
      </w:r>
      <w:r w:rsidRPr="00574932">
        <w:rPr>
          <w:rFonts w:eastAsia="Malgun Gothic"/>
          <w:bCs/>
          <w:szCs w:val="20"/>
          <w:lang w:eastAsia="ko-KR"/>
        </w:rPr>
        <w:t>legacy PDCCH mechanism</w:t>
      </w:r>
      <w:r>
        <w:rPr>
          <w:rFonts w:eastAsia="Malgun Gothic"/>
          <w:bCs/>
          <w:szCs w:val="20"/>
          <w:lang w:eastAsia="ko-KR"/>
        </w:rPr>
        <w:t xml:space="preserve"> and </w:t>
      </w:r>
      <w:r w:rsidRPr="002D1A5F">
        <w:rPr>
          <w:rFonts w:eastAsia="宋体"/>
          <w:bCs/>
          <w:iCs/>
          <w:szCs w:val="20"/>
        </w:rPr>
        <w:t>PDCCH repetition mechanism</w:t>
      </w:r>
      <w:r>
        <w:rPr>
          <w:rFonts w:eastAsia="宋体"/>
          <w:bCs/>
          <w:iCs/>
          <w:szCs w:val="20"/>
        </w:rPr>
        <w:t xml:space="preserve"> in Rel-17</w:t>
      </w:r>
      <w:r w:rsidR="0002492A">
        <w:rPr>
          <w:rFonts w:eastAsia="宋体"/>
          <w:bCs/>
          <w:iCs/>
          <w:szCs w:val="20"/>
        </w:rPr>
        <w:t xml:space="preserve">, if misunderstanding </w:t>
      </w:r>
      <w:r w:rsidR="00517087">
        <w:rPr>
          <w:rFonts w:eastAsia="宋体"/>
          <w:bCs/>
          <w:iCs/>
          <w:szCs w:val="20"/>
        </w:rPr>
        <w:t>is unresolved</w:t>
      </w:r>
      <w:r>
        <w:rPr>
          <w:rFonts w:eastAsia="宋体"/>
          <w:bCs/>
          <w:iCs/>
          <w:szCs w:val="20"/>
        </w:rPr>
        <w:t>.</w:t>
      </w:r>
    </w:p>
    <w:tbl>
      <w:tblPr>
        <w:tblStyle w:val="ac"/>
        <w:tblW w:w="0" w:type="auto"/>
        <w:tblLook w:val="04A0" w:firstRow="1" w:lastRow="0" w:firstColumn="1" w:lastColumn="0" w:noHBand="0" w:noVBand="1"/>
      </w:tblPr>
      <w:tblGrid>
        <w:gridCol w:w="9062"/>
      </w:tblGrid>
      <w:tr w:rsidR="006C3DC0" w14:paraId="021C2DF0" w14:textId="77777777" w:rsidTr="00E05B8E">
        <w:tc>
          <w:tcPr>
            <w:tcW w:w="9062" w:type="dxa"/>
          </w:tcPr>
          <w:p w14:paraId="79A65337" w14:textId="66159498" w:rsidR="003C1FE1" w:rsidRPr="00BE3B62" w:rsidRDefault="003C1FE1" w:rsidP="00E05B8E">
            <w:pPr>
              <w:rPr>
                <w:rFonts w:eastAsiaTheme="minorEastAsia"/>
                <w:b/>
                <w:lang w:eastAsia="zh-CN"/>
              </w:rPr>
            </w:pPr>
            <w:r w:rsidRPr="00BE3B62">
              <w:rPr>
                <w:rFonts w:eastAsiaTheme="minorEastAsia"/>
                <w:b/>
                <w:lang w:eastAsia="zh-CN"/>
              </w:rPr>
              <w:t xml:space="preserve">TS </w:t>
            </w:r>
            <w:r w:rsidR="006C3DC0" w:rsidRPr="00BE3B62">
              <w:rPr>
                <w:rFonts w:eastAsiaTheme="minorEastAsia"/>
                <w:b/>
                <w:lang w:eastAsia="zh-CN"/>
              </w:rPr>
              <w:t>38.21</w:t>
            </w:r>
            <w:r w:rsidRPr="00BE3B62">
              <w:rPr>
                <w:rFonts w:eastAsiaTheme="minorEastAsia"/>
                <w:b/>
                <w:lang w:eastAsia="zh-CN"/>
              </w:rPr>
              <w:t>3</w:t>
            </w:r>
          </w:p>
          <w:p w14:paraId="095D7F97" w14:textId="2B9D7034" w:rsidR="003C1FE1" w:rsidRPr="00BE3B62" w:rsidRDefault="003C1FE1" w:rsidP="003C1FE1">
            <w:pPr>
              <w:pStyle w:val="20"/>
              <w:rPr>
                <w:rFonts w:ascii="Times New Roman" w:hAnsi="Times New Roman" w:cs="Times New Roman"/>
                <w:iCs w:val="0"/>
                <w:color w:val="000000"/>
                <w:lang w:eastAsia="en-US"/>
              </w:rPr>
            </w:pPr>
            <w:bookmarkStart w:id="4" w:name="_Toc29894869"/>
            <w:bookmarkStart w:id="5" w:name="_Toc29899168"/>
            <w:bookmarkStart w:id="6" w:name="_Toc29899586"/>
            <w:bookmarkStart w:id="7" w:name="_Toc29917315"/>
            <w:bookmarkStart w:id="8" w:name="_Toc36498189"/>
            <w:bookmarkStart w:id="9" w:name="_Toc45699217"/>
            <w:bookmarkStart w:id="10" w:name="_Toc99993839"/>
            <w:r w:rsidRPr="00BE3B62">
              <w:rPr>
                <w:rFonts w:ascii="Times New Roman" w:hAnsi="Times New Roman" w:cs="Times New Roman"/>
                <w:iCs w:val="0"/>
                <w:color w:val="000000"/>
                <w:lang w:eastAsia="en-US"/>
              </w:rPr>
              <w:t xml:space="preserve">10.4 </w:t>
            </w:r>
            <w:r w:rsidRPr="00BE3B62">
              <w:rPr>
                <w:rFonts w:ascii="Times New Roman" w:hAnsi="Times New Roman" w:cs="Times New Roman"/>
                <w:iCs w:val="0"/>
                <w:color w:val="000000"/>
                <w:lang w:eastAsia="en-US"/>
              </w:rPr>
              <w:tab/>
              <w:t>Search space set group switching</w:t>
            </w:r>
            <w:bookmarkEnd w:id="4"/>
            <w:bookmarkEnd w:id="5"/>
            <w:bookmarkEnd w:id="6"/>
            <w:bookmarkEnd w:id="7"/>
            <w:bookmarkEnd w:id="8"/>
            <w:bookmarkEnd w:id="9"/>
            <w:r w:rsidRPr="00BE3B62">
              <w:rPr>
                <w:rFonts w:ascii="Times New Roman" w:hAnsi="Times New Roman" w:cs="Times New Roman"/>
                <w:iCs w:val="0"/>
                <w:color w:val="000000"/>
                <w:lang w:eastAsia="en-US"/>
              </w:rPr>
              <w:t xml:space="preserve"> and skipping of PDCCH monitoring</w:t>
            </w:r>
            <w:bookmarkEnd w:id="10"/>
          </w:p>
          <w:p w14:paraId="30CA5C58" w14:textId="3FEE653B" w:rsidR="006C3DC0" w:rsidRPr="00E07027" w:rsidRDefault="006C3DC0" w:rsidP="00E05B8E">
            <w:pPr>
              <w:rPr>
                <w:lang w:eastAsia="zh-CN"/>
              </w:rPr>
            </w:pPr>
            <w:r w:rsidRPr="00D26445">
              <w:rPr>
                <w:lang w:eastAsia="zh-CN"/>
              </w:rPr>
              <w:t xml:space="preserve">A UE can be provided 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proofErr w:type="spellStart"/>
            <w:r w:rsidRPr="00D26445">
              <w:rPr>
                <w:i/>
                <w:lang w:eastAsia="zh-CN"/>
              </w:rPr>
              <w:t>searchSpaceGroupIdList</w:t>
            </w:r>
            <w:proofErr w:type="spellEnd"/>
            <w:r w:rsidRPr="00D26445">
              <w:rPr>
                <w:lang w:eastAsia="zh-CN"/>
              </w:rPr>
              <w:t xml:space="preserve"> for PDCCH monitoring on a serving cell. If the UE is not provided </w:t>
            </w:r>
            <w:proofErr w:type="spellStart"/>
            <w:r w:rsidRPr="00D26445">
              <w:rPr>
                <w:i/>
                <w:lang w:eastAsia="zh-CN"/>
              </w:rPr>
              <w:t>searchSpaceGroupIdList</w:t>
            </w:r>
            <w:proofErr w:type="spellEnd"/>
            <w:r w:rsidRPr="00D26445">
              <w:rPr>
                <w:lang w:eastAsia="zh-CN"/>
              </w:rPr>
              <w:t xml:space="preserve"> for a search space set, the following procedures are not applicable for PDCCH monitoring according to the search space set.</w:t>
            </w:r>
            <w:r w:rsidRPr="00BE6473">
              <w:rPr>
                <w:rFonts w:eastAsia="宋体"/>
                <w:bCs/>
                <w:iCs/>
                <w:color w:val="FF0000"/>
                <w:szCs w:val="20"/>
              </w:rPr>
              <w:t xml:space="preserve"> If a PDCCH reception includes two PDCCH candidates from two linked search space sets based on </w:t>
            </w:r>
            <w:proofErr w:type="spellStart"/>
            <w:r w:rsidRPr="00BE6473">
              <w:rPr>
                <w:rFonts w:eastAsia="宋体"/>
                <w:bCs/>
                <w:i/>
                <w:iCs/>
                <w:color w:val="FF0000"/>
                <w:szCs w:val="20"/>
              </w:rPr>
              <w:t>searchSpaceLinking</w:t>
            </w:r>
            <w:proofErr w:type="spellEnd"/>
            <w:r w:rsidRPr="00BE6473">
              <w:rPr>
                <w:rFonts w:eastAsia="宋体" w:hint="eastAsia"/>
                <w:bCs/>
                <w:iCs/>
                <w:color w:val="FF0000"/>
                <w:szCs w:val="20"/>
              </w:rPr>
              <w:t>,</w:t>
            </w:r>
            <w:r w:rsidRPr="00BE6473">
              <w:rPr>
                <w:rFonts w:eastAsia="宋体"/>
                <w:bCs/>
                <w:iCs/>
                <w:color w:val="FF0000"/>
                <w:szCs w:val="20"/>
              </w:rPr>
              <w:t xml:space="preserve"> UE expects to be provided </w:t>
            </w:r>
            <w:r w:rsidR="0039418A" w:rsidRPr="0039418A">
              <w:rPr>
                <w:rFonts w:eastAsia="宋体"/>
                <w:bCs/>
                <w:iCs/>
                <w:color w:val="FF0000"/>
                <w:szCs w:val="20"/>
              </w:rPr>
              <w:t xml:space="preserve">with </w:t>
            </w:r>
            <w:r w:rsidRPr="00BE6473">
              <w:rPr>
                <w:rFonts w:eastAsia="宋体"/>
                <w:bCs/>
                <w:iCs/>
                <w:color w:val="FF0000"/>
                <w:szCs w:val="20"/>
              </w:rPr>
              <w:t xml:space="preserve">a same configuration for </w:t>
            </w:r>
            <w:proofErr w:type="spellStart"/>
            <w:r w:rsidRPr="00BE6473">
              <w:rPr>
                <w:bCs/>
                <w:i/>
                <w:iCs/>
                <w:color w:val="FF0000"/>
                <w:lang w:eastAsia="ko-KR"/>
              </w:rPr>
              <w:t>searchSpaceGroupIdList</w:t>
            </w:r>
            <w:proofErr w:type="spellEnd"/>
            <w:r w:rsidRPr="00BE6473">
              <w:rPr>
                <w:bCs/>
                <w:iCs/>
                <w:color w:val="FF0000"/>
                <w:lang w:eastAsia="ko-KR"/>
              </w:rPr>
              <w:t xml:space="preserve"> </w:t>
            </w:r>
            <w:r>
              <w:rPr>
                <w:bCs/>
                <w:iCs/>
                <w:color w:val="FF0000"/>
                <w:lang w:eastAsia="ko-KR"/>
              </w:rPr>
              <w:t xml:space="preserve">in </w:t>
            </w:r>
            <w:r w:rsidRPr="00BE6473">
              <w:rPr>
                <w:bCs/>
                <w:iCs/>
                <w:color w:val="FF0000"/>
                <w:lang w:eastAsia="ko-KR"/>
              </w:rPr>
              <w:t>each of search space set</w:t>
            </w:r>
            <w:r>
              <w:rPr>
                <w:bCs/>
                <w:i/>
                <w:iCs/>
                <w:color w:val="FF0000"/>
                <w:lang w:eastAsia="ko-KR"/>
              </w:rPr>
              <w:t>.</w:t>
            </w:r>
          </w:p>
          <w:p w14:paraId="5E455D28" w14:textId="77777777" w:rsidR="006C3DC0" w:rsidRPr="00370E38" w:rsidRDefault="006C3DC0" w:rsidP="00E05B8E">
            <w:pPr>
              <w:rPr>
                <w:lang w:eastAsia="ko-KR"/>
              </w:rPr>
            </w:pPr>
            <w:r w:rsidRPr="00370E38">
              <w:rPr>
                <w:rFonts w:hint="eastAsia"/>
                <w:lang w:eastAsia="ko-KR"/>
              </w:rPr>
              <w:t xml:space="preserve">If a UE is provided </w:t>
            </w:r>
            <w:proofErr w:type="spellStart"/>
            <w:r>
              <w:rPr>
                <w:i/>
                <w:iCs/>
              </w:rPr>
              <w:t>cellGroupsForSwitchList</w:t>
            </w:r>
            <w:proofErr w:type="spellEnd"/>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proofErr w:type="spellStart"/>
            <w:r w:rsidRPr="00370E38">
              <w:rPr>
                <w:rFonts w:hint="eastAsia"/>
                <w:i/>
                <w:iCs/>
                <w:lang w:eastAsia="ko-KR"/>
              </w:rPr>
              <w:t>searchSpaceGroupIdList</w:t>
            </w:r>
            <w:proofErr w:type="spellEnd"/>
            <w:r w:rsidRPr="00370E38">
              <w:rPr>
                <w:rFonts w:hint="eastAsia"/>
                <w:lang w:eastAsia="ko-KR"/>
              </w:rPr>
              <w:t>.</w:t>
            </w:r>
          </w:p>
          <w:p w14:paraId="2613A26C" w14:textId="77777777" w:rsidR="006C3DC0" w:rsidRPr="00792F68" w:rsidRDefault="006C3DC0" w:rsidP="00E05B8E">
            <w:pPr>
              <w:rPr>
                <w:lang w:eastAsia="zh-CN"/>
              </w:rPr>
            </w:pPr>
            <w:r>
              <w:rPr>
                <w:lang w:eastAsia="ko-KR"/>
              </w:rPr>
              <w:t>When</w:t>
            </w:r>
            <w:r w:rsidRPr="00370E38">
              <w:rPr>
                <w:rFonts w:hint="eastAsia"/>
                <w:lang w:eastAsia="ko-KR"/>
              </w:rPr>
              <w:t xml:space="preserve"> a UE is provided </w:t>
            </w:r>
            <w:proofErr w:type="spellStart"/>
            <w:r w:rsidRPr="00370E38">
              <w:rPr>
                <w:rFonts w:hint="eastAsia"/>
                <w:i/>
                <w:iCs/>
                <w:lang w:eastAsia="zh-CN"/>
              </w:rPr>
              <w:t>searchSpaceGroup</w:t>
            </w:r>
            <w:r>
              <w:rPr>
                <w:i/>
                <w:iCs/>
                <w:lang w:eastAsia="zh-CN"/>
              </w:rPr>
              <w:t>Id</w:t>
            </w:r>
            <w:r w:rsidRPr="00370E38">
              <w:rPr>
                <w:rFonts w:hint="eastAsia"/>
                <w:i/>
                <w:iCs/>
                <w:lang w:eastAsia="zh-CN"/>
              </w:rPr>
              <w:t>List</w:t>
            </w:r>
            <w:proofErr w:type="spellEnd"/>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proofErr w:type="spellStart"/>
            <w:r>
              <w:rPr>
                <w:i/>
                <w:iCs/>
                <w:lang w:eastAsia="zh-CN"/>
              </w:rPr>
              <w:t>searchSpaceGroupIdList</w:t>
            </w:r>
            <w:proofErr w:type="spellEnd"/>
            <w:r>
              <w:rPr>
                <w:lang w:eastAsia="zh-CN"/>
              </w:rPr>
              <w:t>.</w:t>
            </w:r>
          </w:p>
          <w:p w14:paraId="5A4AC95F" w14:textId="6573B265" w:rsidR="006C3DC0" w:rsidRPr="003F7716" w:rsidRDefault="008C74BF" w:rsidP="008C74BF">
            <w:pPr>
              <w:ind w:firstLineChars="1350" w:firstLine="2711"/>
              <w:rPr>
                <w:bCs/>
                <w:iCs/>
                <w:lang w:eastAsia="ko-KR"/>
              </w:rPr>
            </w:pPr>
            <w:r w:rsidRPr="00BE3B62">
              <w:rPr>
                <w:b/>
                <w:bCs/>
                <w:noProof/>
                <w:color w:val="FF0000"/>
                <w:lang w:eastAsia="zh-CN"/>
              </w:rPr>
              <w:t>&lt; Unchanged text omitted &gt;</w:t>
            </w:r>
          </w:p>
        </w:tc>
      </w:tr>
    </w:tbl>
    <w:p w14:paraId="5ADDD728" w14:textId="2E38E4C7" w:rsidR="00C81B95" w:rsidRPr="008C74BF" w:rsidRDefault="00C81B95" w:rsidP="00C81B95">
      <w:pPr>
        <w:rPr>
          <w:rFonts w:eastAsia="Malgun Gothic"/>
          <w:lang w:eastAsia="zh-CN"/>
        </w:rPr>
      </w:pPr>
    </w:p>
    <w:p w14:paraId="0231CD2B" w14:textId="02CC4F42" w:rsidR="0066526A" w:rsidRPr="009A1CFE" w:rsidRDefault="00102F20" w:rsidP="0066526A">
      <w:pPr>
        <w:pStyle w:val="title1"/>
      </w:pPr>
      <w:r>
        <w:t>M</w:t>
      </w:r>
      <w:r>
        <w:rPr>
          <w:rFonts w:hint="eastAsia"/>
        </w:rPr>
        <w:t>ain</w:t>
      </w:r>
      <w:r>
        <w:t>tenance on</w:t>
      </w:r>
      <w:r w:rsidR="0066526A">
        <w:t xml:space="preserve"> MTRP PUSCH</w:t>
      </w:r>
      <w:r w:rsidR="002E3F95">
        <w:t xml:space="preserve"> </w:t>
      </w:r>
    </w:p>
    <w:p w14:paraId="03D75CEB" w14:textId="168FD1F0" w:rsidR="006B1DB7" w:rsidRDefault="001008F4" w:rsidP="00085533">
      <w:pPr>
        <w:pStyle w:val="title2"/>
      </w:pPr>
      <w:bookmarkStart w:id="11" w:name="_Hlk60733651"/>
      <w:r>
        <w:t>PT-RS related issues</w:t>
      </w:r>
    </w:p>
    <w:tbl>
      <w:tblPr>
        <w:tblStyle w:val="ac"/>
        <w:tblW w:w="0" w:type="auto"/>
        <w:tblLook w:val="04A0" w:firstRow="1" w:lastRow="0" w:firstColumn="1" w:lastColumn="0" w:noHBand="0" w:noVBand="1"/>
      </w:tblPr>
      <w:tblGrid>
        <w:gridCol w:w="9062"/>
      </w:tblGrid>
      <w:tr w:rsidR="006B1DB7" w14:paraId="2E7364D6" w14:textId="77777777" w:rsidTr="006B1DB7">
        <w:tc>
          <w:tcPr>
            <w:tcW w:w="9062" w:type="dxa"/>
          </w:tcPr>
          <w:p w14:paraId="2C4FC118" w14:textId="77777777" w:rsidR="006B1DB7" w:rsidRDefault="006B1DB7" w:rsidP="006B1DB7">
            <w:pPr>
              <w:spacing w:before="100" w:beforeAutospacing="1" w:after="100" w:afterAutospacing="1" w:line="252" w:lineRule="auto"/>
              <w:rPr>
                <w:rStyle w:val="aff1"/>
                <w:rFonts w:eastAsiaTheme="minorEastAsia"/>
                <w:color w:val="000000"/>
                <w:highlight w:val="green"/>
              </w:rPr>
            </w:pPr>
            <w:r>
              <w:rPr>
                <w:rStyle w:val="aff1"/>
                <w:rFonts w:eastAsiaTheme="minorEastAsia" w:hint="eastAsia"/>
                <w:color w:val="000000"/>
                <w:highlight w:val="green"/>
                <w:lang w:eastAsia="zh-CN"/>
              </w:rPr>
              <w:t>A</w:t>
            </w:r>
            <w:r>
              <w:rPr>
                <w:rStyle w:val="aff1"/>
                <w:rFonts w:eastAsiaTheme="minorEastAsia"/>
                <w:color w:val="000000"/>
                <w:highlight w:val="green"/>
              </w:rPr>
              <w:t>greement</w:t>
            </w:r>
          </w:p>
          <w:p w14:paraId="1BF02668" w14:textId="1A117F5D" w:rsidR="006B1DB7" w:rsidRPr="006B1DB7" w:rsidRDefault="006B1DB7" w:rsidP="006B1DB7">
            <w:pPr>
              <w:spacing w:before="100" w:beforeAutospacing="1" w:after="100" w:afterAutospacing="1" w:line="252" w:lineRule="auto"/>
              <w:rPr>
                <w:rFonts w:eastAsiaTheme="minorEastAsia"/>
                <w:b/>
                <w:bCs/>
                <w:color w:val="000000"/>
                <w:highlight w:val="green"/>
                <w:lang w:eastAsia="zh-CN"/>
              </w:rPr>
            </w:pPr>
            <w:r>
              <w:rPr>
                <w:lang w:val="en-GB"/>
              </w:rPr>
              <w:t xml:space="preserve">For the indication of PTRS-DMRS association for </w:t>
            </w:r>
            <w:proofErr w:type="spellStart"/>
            <w:r>
              <w:rPr>
                <w:lang w:val="en-GB"/>
              </w:rPr>
              <w:t>maxRank</w:t>
            </w:r>
            <w:proofErr w:type="spellEnd"/>
            <w:r>
              <w:rPr>
                <w:lang w:val="en-GB"/>
              </w:rPr>
              <w:t xml:space="preserve"> &gt; 2 in </w:t>
            </w:r>
            <w:proofErr w:type="spellStart"/>
            <w:r>
              <w:rPr>
                <w:lang w:val="en-GB"/>
              </w:rPr>
              <w:t>mTRP</w:t>
            </w:r>
            <w:proofErr w:type="spellEnd"/>
            <w:r>
              <w:rPr>
                <w:lang w:val="en-GB"/>
              </w:rPr>
              <w:t xml:space="preserve"> PUSCH repetition type B, select Option 1</w:t>
            </w:r>
          </w:p>
          <w:p w14:paraId="79BBA344" w14:textId="08EB0A22" w:rsidR="006B1DB7" w:rsidRPr="006B1DB7" w:rsidRDefault="006B1DB7" w:rsidP="00F94A8D">
            <w:pPr>
              <w:numPr>
                <w:ilvl w:val="0"/>
                <w:numId w:val="43"/>
              </w:numPr>
              <w:spacing w:before="100" w:beforeAutospacing="1" w:after="100" w:afterAutospacing="1"/>
              <w:jc w:val="left"/>
              <w:rPr>
                <w:b/>
                <w:sz w:val="24"/>
              </w:rPr>
            </w:pPr>
            <w:r w:rsidRPr="00C81B95">
              <w:rPr>
                <w:rStyle w:val="aff1"/>
                <w:rFonts w:eastAsia="MS Mincho"/>
                <w:b w:val="0"/>
                <w:sz w:val="21"/>
                <w:lang w:val="en-GB"/>
              </w:rPr>
              <w:t>Option 1 (4 bits): with a second PTRS-DMRS association field (similar to the existing field), and each field separately indicating the association between PTRS port and DMRS port for two TRPs.</w:t>
            </w:r>
          </w:p>
        </w:tc>
      </w:tr>
    </w:tbl>
    <w:p w14:paraId="14C00C84" w14:textId="0E4E6039" w:rsidR="006B1DB7" w:rsidRPr="006B1DB7" w:rsidRDefault="006B1DB7" w:rsidP="006B1DB7">
      <w:pPr>
        <w:rPr>
          <w:rFonts w:eastAsiaTheme="minorEastAsia"/>
          <w:lang w:eastAsia="zh-CN"/>
        </w:rPr>
      </w:pPr>
    </w:p>
    <w:p w14:paraId="2017B2C9" w14:textId="33C5F44B" w:rsidR="008B647F" w:rsidRDefault="008B647F" w:rsidP="00FC17AE">
      <w:pPr>
        <w:pStyle w:val="proposal"/>
      </w:pPr>
      <w:r w:rsidRPr="00066CC7">
        <w:rPr>
          <w:rFonts w:hint="eastAsia"/>
        </w:rPr>
        <w:t>Su</w:t>
      </w:r>
      <w:r w:rsidRPr="00066CC7">
        <w:t>pport the following TP.</w:t>
      </w:r>
      <w:r>
        <w:t xml:space="preserve"> </w:t>
      </w:r>
    </w:p>
    <w:p w14:paraId="2B843862" w14:textId="77777777" w:rsidR="00BE3B62" w:rsidRPr="00447BF3" w:rsidRDefault="00BE3B62" w:rsidP="00BE3B62">
      <w:pPr>
        <w:rPr>
          <w:rFonts w:eastAsiaTheme="minorEastAsia"/>
          <w:b/>
          <w:u w:val="single"/>
          <w:lang w:val="en-GB" w:eastAsia="zh-CN"/>
        </w:rPr>
      </w:pPr>
      <w:r w:rsidRPr="00447BF3">
        <w:rPr>
          <w:rFonts w:eastAsiaTheme="minorEastAsia"/>
          <w:b/>
          <w:u w:val="single"/>
          <w:lang w:val="en-GB" w:eastAsia="zh-CN"/>
        </w:rPr>
        <w:t>Reason for change:</w:t>
      </w:r>
    </w:p>
    <w:p w14:paraId="0A73D994" w14:textId="77777777" w:rsidR="00BE3B62" w:rsidRPr="0096107D" w:rsidRDefault="00BE3B62" w:rsidP="00BE3B62">
      <w:pPr>
        <w:rPr>
          <w:rFonts w:eastAsiaTheme="minorEastAsia"/>
          <w:b/>
          <w:lang w:val="en-GB" w:eastAsia="zh-CN"/>
        </w:rPr>
      </w:pPr>
      <w:r>
        <w:rPr>
          <w:rFonts w:eastAsiaTheme="minorEastAsia"/>
          <w:lang w:eastAsia="zh-CN"/>
        </w:rPr>
        <w:t xml:space="preserve">Based on the above agreement, the second PTRS-DMRS association field is introduced to indicate </w:t>
      </w:r>
      <w:r>
        <w:rPr>
          <w:lang w:val="en-GB"/>
        </w:rPr>
        <w:t xml:space="preserve">PTRS-DMRS association for </w:t>
      </w:r>
      <w:proofErr w:type="spellStart"/>
      <w:r>
        <w:rPr>
          <w:lang w:val="en-GB"/>
        </w:rPr>
        <w:t>maxRank</w:t>
      </w:r>
      <w:proofErr w:type="spellEnd"/>
      <w:r>
        <w:rPr>
          <w:lang w:val="en-GB"/>
        </w:rPr>
        <w:t xml:space="preserve"> &gt; 2 in </w:t>
      </w:r>
      <w:proofErr w:type="spellStart"/>
      <w:r>
        <w:rPr>
          <w:lang w:val="en-GB"/>
        </w:rPr>
        <w:t>mTRP</w:t>
      </w:r>
      <w:proofErr w:type="spellEnd"/>
      <w:r>
        <w:rPr>
          <w:lang w:val="en-GB"/>
        </w:rPr>
        <w:t xml:space="preserve"> PUSCH. When the second </w:t>
      </w:r>
      <w:r>
        <w:rPr>
          <w:rFonts w:eastAsiaTheme="minorEastAsia"/>
          <w:lang w:eastAsia="zh-CN"/>
        </w:rPr>
        <w:t>PTRS-DMRS association field</w:t>
      </w:r>
      <w:r w:rsidRPr="0048482F">
        <w:rPr>
          <w:color w:val="000000"/>
          <w:lang w:eastAsia="ko-KR"/>
        </w:rPr>
        <w:t xml:space="preserve"> </w:t>
      </w:r>
      <w:r>
        <w:rPr>
          <w:color w:val="000000"/>
          <w:lang w:eastAsia="ko-KR"/>
        </w:rPr>
        <w:t xml:space="preserve">is configured, </w:t>
      </w:r>
      <w:r w:rsidRPr="0048482F">
        <w:rPr>
          <w:color w:val="000000"/>
          <w:lang w:eastAsia="ko-KR"/>
        </w:rPr>
        <w:t>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w:t>
      </w:r>
      <w:r>
        <w:rPr>
          <w:color w:val="000000"/>
          <w:lang w:eastAsia="ko-KR"/>
        </w:rPr>
        <w:t>for PUSCH associated to two SRS resource sets should be</w:t>
      </w:r>
      <w:r w:rsidRPr="0048482F">
        <w:rPr>
          <w:color w:val="000000"/>
          <w:lang w:eastAsia="ko-KR"/>
        </w:rPr>
        <w:t xml:space="preserve"> signaled by </w:t>
      </w:r>
      <w:r>
        <w:rPr>
          <w:color w:val="000000"/>
          <w:lang w:eastAsia="ko-KR"/>
        </w:rPr>
        <w:t xml:space="preserve">the first and the second </w:t>
      </w:r>
      <w:r w:rsidRPr="005454A6">
        <w:rPr>
          <w:i/>
          <w:color w:val="000000"/>
          <w:lang w:eastAsia="ko-KR"/>
        </w:rPr>
        <w:t>PTRS-DMRS association</w:t>
      </w:r>
      <w:r>
        <w:rPr>
          <w:color w:val="000000"/>
          <w:lang w:eastAsia="ko-KR"/>
        </w:rPr>
        <w:t xml:space="preserve"> field</w:t>
      </w:r>
      <w:r>
        <w:rPr>
          <w:color w:val="FF0000"/>
          <w:lang w:eastAsia="ko-KR"/>
        </w:rPr>
        <w:t xml:space="preserve"> </w:t>
      </w:r>
      <w:r>
        <w:rPr>
          <w:color w:val="000000"/>
          <w:lang w:eastAsia="ko-KR"/>
        </w:rPr>
        <w:t xml:space="preserve">in </w:t>
      </w:r>
      <w:r w:rsidRPr="0048482F">
        <w:rPr>
          <w:color w:val="000000"/>
          <w:lang w:eastAsia="ko-KR"/>
        </w:rPr>
        <w:t xml:space="preserve">DCI </w:t>
      </w:r>
      <w:r>
        <w:rPr>
          <w:color w:val="000000"/>
          <w:lang w:eastAsia="ko-KR"/>
        </w:rPr>
        <w:t>format 0_1</w:t>
      </w:r>
      <w:r w:rsidRPr="00475DC5">
        <w:rPr>
          <w:color w:val="000000"/>
          <w:lang w:eastAsia="ko-KR"/>
        </w:rPr>
        <w:t xml:space="preserve"> and DCI format 0_2</w:t>
      </w:r>
      <w:r>
        <w:rPr>
          <w:color w:val="000000"/>
          <w:lang w:eastAsia="ko-KR"/>
        </w:rPr>
        <w:t xml:space="preserve"> respectively. This situation seems to be not included in current version.</w:t>
      </w:r>
    </w:p>
    <w:p w14:paraId="196EAB4E" w14:textId="77777777" w:rsidR="00BE3B62" w:rsidRPr="00447BF3" w:rsidRDefault="00BE3B62" w:rsidP="00BE3B62">
      <w:pPr>
        <w:rPr>
          <w:rFonts w:eastAsiaTheme="minorEastAsia"/>
          <w:b/>
          <w:u w:val="single"/>
          <w:lang w:val="en-GB" w:eastAsia="zh-CN"/>
        </w:rPr>
      </w:pPr>
      <w:r w:rsidRPr="00447BF3">
        <w:rPr>
          <w:rFonts w:eastAsiaTheme="minorEastAsia"/>
          <w:b/>
          <w:u w:val="single"/>
          <w:lang w:val="en-GB" w:eastAsia="zh-CN"/>
        </w:rPr>
        <w:t>Summary of change:</w:t>
      </w:r>
    </w:p>
    <w:p w14:paraId="45AE8D14" w14:textId="2C82EED5" w:rsidR="00BE3B62" w:rsidRDefault="00BE3B62" w:rsidP="00BE3B62">
      <w:pPr>
        <w:rPr>
          <w:rFonts w:eastAsiaTheme="minorEastAsia"/>
          <w:lang w:val="en-GB" w:eastAsia="zh-CN"/>
        </w:rPr>
      </w:pPr>
      <w:r>
        <w:rPr>
          <w:rFonts w:eastAsiaTheme="minorEastAsia"/>
          <w:lang w:val="en-GB" w:eastAsia="zh-CN"/>
        </w:rPr>
        <w:t xml:space="preserve">Add ‘s’ for the </w:t>
      </w:r>
      <w:r w:rsidRPr="005454A6">
        <w:rPr>
          <w:i/>
          <w:color w:val="000000"/>
          <w:lang w:eastAsia="ko-KR"/>
        </w:rPr>
        <w:t>PTRS-DMRS association</w:t>
      </w:r>
      <w:r>
        <w:rPr>
          <w:color w:val="000000"/>
          <w:lang w:eastAsia="ko-KR"/>
        </w:rPr>
        <w:t xml:space="preserve"> field</w:t>
      </w:r>
      <w:r>
        <w:rPr>
          <w:rFonts w:ascii="宋体" w:eastAsia="宋体" w:hAnsi="宋体" w:cs="宋体" w:hint="eastAsia"/>
          <w:color w:val="000000"/>
          <w:lang w:eastAsia="zh-CN"/>
        </w:rPr>
        <w:t>.</w:t>
      </w:r>
      <w:r>
        <w:rPr>
          <w:rFonts w:eastAsiaTheme="minorEastAsia"/>
          <w:lang w:val="en-GB" w:eastAsia="zh-CN"/>
        </w:rPr>
        <w:t xml:space="preserve"> </w:t>
      </w:r>
    </w:p>
    <w:p w14:paraId="54670584" w14:textId="77777777" w:rsidR="00BE3B62" w:rsidRPr="00447BF3" w:rsidRDefault="00BE3B62" w:rsidP="00BE3B62">
      <w:pPr>
        <w:rPr>
          <w:rFonts w:eastAsiaTheme="minorEastAsia"/>
          <w:b/>
          <w:u w:val="single"/>
          <w:lang w:val="en-GB" w:eastAsia="zh-CN"/>
        </w:rPr>
      </w:pPr>
      <w:r w:rsidRPr="00447BF3">
        <w:rPr>
          <w:rFonts w:eastAsiaTheme="minorEastAsia"/>
          <w:b/>
          <w:u w:val="single"/>
          <w:lang w:val="en-GB" w:eastAsia="zh-CN"/>
        </w:rPr>
        <w:t>Consequences if not approved:</w:t>
      </w:r>
    </w:p>
    <w:p w14:paraId="04AE3DC4" w14:textId="4F02A2EF" w:rsidR="00BE3B62" w:rsidRPr="00BE3B62" w:rsidRDefault="00BE3B62" w:rsidP="00BE3B62">
      <w:pPr>
        <w:rPr>
          <w:rFonts w:eastAsiaTheme="minorEastAsia"/>
          <w:lang w:eastAsia="zh-CN"/>
        </w:rPr>
      </w:pPr>
      <w:r w:rsidRPr="00B0705A">
        <w:rPr>
          <w:rFonts w:eastAsiaTheme="minorEastAsia"/>
          <w:lang w:val="en-GB" w:eastAsia="zh-CN"/>
        </w:rPr>
        <w:t xml:space="preserve">UE’s behaviour </w:t>
      </w:r>
      <w:r>
        <w:rPr>
          <w:rFonts w:eastAsiaTheme="minorEastAsia"/>
          <w:lang w:val="en-GB" w:eastAsia="zh-CN"/>
        </w:rPr>
        <w:t xml:space="preserve">on </w:t>
      </w:r>
      <w:r w:rsidRPr="0048482F">
        <w:rPr>
          <w:color w:val="000000"/>
          <w:lang w:eastAsia="ko-KR"/>
        </w:rPr>
        <w:t>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Pr>
          <w:color w:val="000000"/>
          <w:lang w:eastAsia="ko-KR"/>
        </w:rPr>
        <w:t xml:space="preserve"> for the PUSCH corresponding to the second SRS resource set will be unclear.</w:t>
      </w:r>
    </w:p>
    <w:tbl>
      <w:tblPr>
        <w:tblStyle w:val="ac"/>
        <w:tblW w:w="0" w:type="auto"/>
        <w:tblLook w:val="04A0" w:firstRow="1" w:lastRow="0" w:firstColumn="1" w:lastColumn="0" w:noHBand="0" w:noVBand="1"/>
      </w:tblPr>
      <w:tblGrid>
        <w:gridCol w:w="9062"/>
      </w:tblGrid>
      <w:tr w:rsidR="00F763C4" w14:paraId="01CA9B55" w14:textId="77777777" w:rsidTr="00F763C4">
        <w:tc>
          <w:tcPr>
            <w:tcW w:w="9062" w:type="dxa"/>
          </w:tcPr>
          <w:p w14:paraId="0DA02615" w14:textId="747D129C" w:rsidR="00F763C4" w:rsidRDefault="00F763C4" w:rsidP="00F763C4">
            <w:pPr>
              <w:pStyle w:val="a1"/>
              <w:snapToGrid w:val="0"/>
              <w:spacing w:beforeLines="50" w:before="120"/>
              <w:rPr>
                <w:rFonts w:eastAsia="宋体"/>
                <w:b/>
                <w:lang w:val="fr-FR" w:eastAsia="zh-CN"/>
              </w:rPr>
            </w:pPr>
            <w:r w:rsidRPr="00087FCE">
              <w:rPr>
                <w:rFonts w:eastAsia="宋体" w:hint="eastAsia"/>
                <w:b/>
                <w:lang w:val="fr-FR" w:eastAsia="zh-CN"/>
              </w:rPr>
              <w:t>T</w:t>
            </w:r>
            <w:r w:rsidRPr="00087FCE">
              <w:rPr>
                <w:rFonts w:eastAsia="宋体"/>
                <w:b/>
                <w:lang w:val="fr-FR" w:eastAsia="zh-CN"/>
              </w:rPr>
              <w:t>S 38.21</w:t>
            </w:r>
            <w:r>
              <w:rPr>
                <w:rFonts w:eastAsia="宋体"/>
                <w:b/>
                <w:lang w:val="fr-FR" w:eastAsia="zh-CN"/>
              </w:rPr>
              <w:t>4</w:t>
            </w:r>
            <w:r w:rsidRPr="00087FCE">
              <w:rPr>
                <w:rFonts w:eastAsia="宋体"/>
                <w:b/>
                <w:lang w:val="fr-FR" w:eastAsia="zh-CN"/>
              </w:rPr>
              <w:t xml:space="preserve">     </w:t>
            </w:r>
          </w:p>
          <w:p w14:paraId="53E19B31" w14:textId="77777777" w:rsidR="00F763C4" w:rsidRPr="00CD3173" w:rsidRDefault="00F763C4" w:rsidP="00F763C4">
            <w:pPr>
              <w:pStyle w:val="4"/>
              <w:rPr>
                <w:color w:val="000000"/>
                <w:sz w:val="20"/>
              </w:rPr>
            </w:pPr>
            <w:r w:rsidRPr="00CD3173">
              <w:rPr>
                <w:color w:val="000000"/>
                <w:sz w:val="20"/>
              </w:rPr>
              <w:t>6.2.3.1</w:t>
            </w:r>
            <w:r w:rsidRPr="00CD3173">
              <w:rPr>
                <w:color w:val="000000"/>
                <w:sz w:val="20"/>
              </w:rPr>
              <w:tab/>
              <w:t>UE PT-RS transmission procedure when transform precoding is not enabled</w:t>
            </w:r>
          </w:p>
          <w:p w14:paraId="110B7D0C" w14:textId="77777777" w:rsidR="00F763C4" w:rsidRPr="0048482F" w:rsidRDefault="00F763C4" w:rsidP="00F763C4">
            <w:pPr>
              <w:rPr>
                <w:color w:val="000000"/>
              </w:rPr>
            </w:pPr>
            <w:r w:rsidRPr="0048482F">
              <w:rPr>
                <w:color w:val="000000"/>
              </w:rPr>
              <w:t xml:space="preserve">When transform precoding is not enabled and if a UE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Pr>
                <w:i/>
                <w:color w:val="000000"/>
              </w:rPr>
              <w:t xml:space="preserve">, </w:t>
            </w:r>
          </w:p>
          <w:p w14:paraId="00C8EB76" w14:textId="77777777" w:rsidR="00F763C4" w:rsidRPr="00B275F8" w:rsidRDefault="00F763C4" w:rsidP="00F763C4">
            <w:pPr>
              <w:pStyle w:val="B1"/>
            </w:pPr>
            <w:r>
              <w:rPr>
                <w:lang w:eastAsia="ja-JP"/>
              </w:rPr>
              <w:lastRenderedPageBreak/>
              <w:t>-</w:t>
            </w:r>
            <w:r>
              <w:rPr>
                <w:lang w:eastAsia="ja-JP"/>
              </w:rPr>
              <w:tab/>
            </w:r>
            <w:r w:rsidRPr="00422C51">
              <w:rPr>
                <w:lang w:eastAsia="ja-JP"/>
              </w:rPr>
              <w:t xml:space="preserve">the higher layer parameters </w:t>
            </w:r>
            <w:proofErr w:type="spellStart"/>
            <w:r w:rsidRPr="00422C51">
              <w:rPr>
                <w:i/>
                <w:iCs/>
              </w:rPr>
              <w:t>timeDensity</w:t>
            </w:r>
            <w:proofErr w:type="spellEnd"/>
            <w:r w:rsidRPr="00422C51">
              <w:t xml:space="preserve"> and </w:t>
            </w:r>
            <w:proofErr w:type="spellStart"/>
            <w:r w:rsidRPr="00422C51">
              <w:rPr>
                <w:i/>
                <w:iCs/>
              </w:rPr>
              <w:t>frequencyDensity</w:t>
            </w:r>
            <w:proofErr w:type="spellEnd"/>
            <w:r w:rsidRPr="00422C51">
              <w:t xml:space="preserve"> in </w:t>
            </w:r>
            <w:r w:rsidRPr="00422C51">
              <w:rPr>
                <w:i/>
                <w:iCs/>
              </w:rPr>
              <w:t>PTRS-</w:t>
            </w:r>
            <w:proofErr w:type="spellStart"/>
            <w:r w:rsidRPr="00422C51">
              <w:rPr>
                <w:i/>
                <w:iCs/>
              </w:rPr>
              <w:t>UplinkConfig</w:t>
            </w:r>
            <w:proofErr w:type="spellEnd"/>
            <w:r w:rsidRPr="00422C51">
              <w:rPr>
                <w:i/>
                <w:iCs/>
              </w:rPr>
              <w:t xml:space="preserve"> </w:t>
            </w:r>
            <w:r w:rsidRPr="00422C51">
              <w:t xml:space="preserve">indicate the threshold values </w:t>
            </w:r>
            <w:proofErr w:type="spellStart"/>
            <w:r w:rsidRPr="00422C51">
              <w:rPr>
                <w:i/>
                <w:iCs/>
                <w:lang w:eastAsia="zh-CN"/>
              </w:rPr>
              <w:t>ptrs-MCS</w:t>
            </w:r>
            <w:r w:rsidRPr="00422C51">
              <w:rPr>
                <w:i/>
                <w:iCs/>
                <w:vertAlign w:val="subscript"/>
                <w:lang w:eastAsia="zh-CN"/>
              </w:rPr>
              <w:t>i</w:t>
            </w:r>
            <w:proofErr w:type="spellEnd"/>
            <w:r w:rsidRPr="00422C51">
              <w:rPr>
                <w:lang w:eastAsia="zh-CN"/>
              </w:rPr>
              <w:t xml:space="preserve">, </w:t>
            </w:r>
            <w:proofErr w:type="spellStart"/>
            <w:r w:rsidRPr="00422C51">
              <w:rPr>
                <w:i/>
                <w:iCs/>
                <w:lang w:eastAsia="zh-CN"/>
              </w:rPr>
              <w:t>i</w:t>
            </w:r>
            <w:proofErr w:type="spellEnd"/>
            <w:r w:rsidRPr="00422C51">
              <w:rPr>
                <w:lang w:eastAsia="zh-CN"/>
              </w:rPr>
              <w:t xml:space="preserve">=1,2,3 and </w:t>
            </w:r>
            <w:proofErr w:type="spellStart"/>
            <w:proofErr w:type="gramStart"/>
            <w:r w:rsidRPr="00422C51">
              <w:rPr>
                <w:i/>
                <w:iCs/>
                <w:lang w:eastAsia="ko-KR"/>
              </w:rPr>
              <w:t>N</w:t>
            </w:r>
            <w:r w:rsidRPr="00422C51">
              <w:rPr>
                <w:i/>
                <w:iCs/>
                <w:vertAlign w:val="subscript"/>
                <w:lang w:eastAsia="ko-KR"/>
              </w:rPr>
              <w:t>RB,i</w:t>
            </w:r>
            <w:proofErr w:type="spellEnd"/>
            <w:proofErr w:type="gramEnd"/>
            <w:r w:rsidRPr="00422C51">
              <w:rPr>
                <w:lang w:eastAsia="ko-KR"/>
              </w:rPr>
              <w:t xml:space="preserve"> , </w:t>
            </w:r>
            <w:proofErr w:type="spellStart"/>
            <w:r w:rsidRPr="00422C51">
              <w:rPr>
                <w:i/>
                <w:iCs/>
                <w:lang w:eastAsia="zh-CN"/>
              </w:rPr>
              <w:t>i</w:t>
            </w:r>
            <w:proofErr w:type="spellEnd"/>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36FDC6E3" w14:textId="77777777" w:rsidR="00F763C4" w:rsidRDefault="00F763C4" w:rsidP="00F763C4">
            <w:pPr>
              <w:pStyle w:val="B1"/>
            </w:pPr>
            <w:r>
              <w:t>-</w:t>
            </w:r>
            <w:r>
              <w:tab/>
            </w:r>
            <w:r w:rsidRPr="0048482F">
              <w:t xml:space="preserve">if </w:t>
            </w:r>
            <w:r>
              <w:t>either or both</w:t>
            </w:r>
            <w:r w:rsidRPr="0048482F">
              <w:t xml:space="preserve"> higher layer parameters </w:t>
            </w:r>
            <w:proofErr w:type="spellStart"/>
            <w:r w:rsidRPr="00236CB5">
              <w:rPr>
                <w:i/>
              </w:rPr>
              <w:t>timeDensity</w:t>
            </w:r>
            <w:proofErr w:type="spellEnd"/>
            <w:r w:rsidRPr="00236CB5">
              <w:t xml:space="preserve"> </w:t>
            </w:r>
            <w:r w:rsidRPr="005C2768">
              <w:t>and</w:t>
            </w:r>
            <w:r>
              <w:t>/or</w:t>
            </w:r>
            <w:r w:rsidRPr="005C2768">
              <w:t xml:space="preserve"> </w:t>
            </w:r>
            <w:proofErr w:type="spellStart"/>
            <w:r w:rsidRPr="005C2768">
              <w:rPr>
                <w:i/>
              </w:rPr>
              <w:t>frequencyDensity</w:t>
            </w:r>
            <w:proofErr w:type="spellEnd"/>
            <w:r w:rsidRPr="00236CB5">
              <w:t xml:space="preserve"> </w:t>
            </w:r>
            <w:r>
              <w:t>in</w:t>
            </w:r>
            <w:r w:rsidRPr="00236CB5">
              <w:t xml:space="preserve"> </w:t>
            </w:r>
            <w:r w:rsidRPr="00236CB5">
              <w:rPr>
                <w:i/>
              </w:rPr>
              <w:t>PTRS-</w:t>
            </w:r>
            <w:proofErr w:type="spellStart"/>
            <w:r w:rsidRPr="00236CB5">
              <w:rPr>
                <w:i/>
              </w:rPr>
              <w:t>UplinkConfig</w:t>
            </w:r>
            <w:proofErr w:type="spellEnd"/>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40C3D512" w14:textId="77777777" w:rsidR="00F763C4" w:rsidRDefault="00F763C4" w:rsidP="00F763C4">
            <w:pPr>
              <w:pStyle w:val="B2"/>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timeDensity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33D1FA57" w14:textId="77777777" w:rsidR="00F763C4" w:rsidRDefault="00F763C4" w:rsidP="00F763C4">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frequencyDensity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197DBD8A" w14:textId="77777777" w:rsidR="00F763C4" w:rsidRDefault="00F763C4" w:rsidP="00F763C4">
            <w:pPr>
              <w:pStyle w:val="B1"/>
            </w:pPr>
            <w:r>
              <w:t>-</w:t>
            </w:r>
            <w:r>
              <w:tab/>
            </w:r>
            <w:r w:rsidRPr="00252F2B">
              <w:t xml:space="preserve">if none of the higher layer parameters </w:t>
            </w:r>
            <w:proofErr w:type="spellStart"/>
            <w:r w:rsidRPr="00252F2B">
              <w:rPr>
                <w:i/>
              </w:rPr>
              <w:t>timeDensity</w:t>
            </w:r>
            <w:proofErr w:type="spellEnd"/>
            <w:r w:rsidRPr="00252F2B">
              <w:t xml:space="preserve"> and </w:t>
            </w:r>
            <w:proofErr w:type="spellStart"/>
            <w:r w:rsidRPr="00252F2B">
              <w:rPr>
                <w:i/>
              </w:rPr>
              <w:t>frequencyDensity</w:t>
            </w:r>
            <w:proofErr w:type="spellEnd"/>
            <w:r w:rsidRPr="00252F2B">
              <w:t xml:space="preserve"> in </w:t>
            </w:r>
            <w:r w:rsidRPr="00252F2B">
              <w:rPr>
                <w:i/>
              </w:rPr>
              <w:t>PTRS-</w:t>
            </w:r>
            <w:proofErr w:type="spellStart"/>
            <w:r w:rsidRPr="00252F2B">
              <w:rPr>
                <w:i/>
              </w:rPr>
              <w:t>UplinkConfig</w:t>
            </w:r>
            <w:proofErr w:type="spellEnd"/>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07DD1A1F" w14:textId="77777777" w:rsidR="00F763C4" w:rsidRPr="0048482F" w:rsidRDefault="00F763C4" w:rsidP="00F763C4">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F763C4" w:rsidRPr="0048482F" w14:paraId="67112A9E" w14:textId="77777777" w:rsidTr="009C24CA">
              <w:trPr>
                <w:jc w:val="center"/>
              </w:trPr>
              <w:tc>
                <w:tcPr>
                  <w:tcW w:w="3119" w:type="dxa"/>
                  <w:shd w:val="clear" w:color="auto" w:fill="E7E6E6"/>
                  <w:vAlign w:val="center"/>
                </w:tcPr>
                <w:p w14:paraId="483FD993" w14:textId="77777777" w:rsidR="00F763C4" w:rsidRPr="0048482F" w:rsidRDefault="00F763C4" w:rsidP="00F763C4">
                  <w:pPr>
                    <w:pStyle w:val="TAH"/>
                    <w:rPr>
                      <w:i/>
                      <w:lang w:val="en-US" w:eastAsia="zh-CN"/>
                    </w:rPr>
                  </w:pPr>
                  <w:r w:rsidRPr="0048482F">
                    <w:rPr>
                      <w:lang w:val="en-US" w:eastAsia="zh-CN"/>
                    </w:rPr>
                    <w:t>Scheduled MCS</w:t>
                  </w:r>
                </w:p>
              </w:tc>
              <w:tc>
                <w:tcPr>
                  <w:tcW w:w="2942" w:type="dxa"/>
                  <w:shd w:val="clear" w:color="auto" w:fill="E7E6E6"/>
                </w:tcPr>
                <w:p w14:paraId="548AACB9" w14:textId="77777777" w:rsidR="00F763C4" w:rsidRPr="0048482F" w:rsidRDefault="00F763C4" w:rsidP="00F763C4">
                  <w:pPr>
                    <w:pStyle w:val="TAH"/>
                    <w:rPr>
                      <w:lang w:val="en-US" w:eastAsia="zh-CN"/>
                    </w:rPr>
                  </w:pPr>
                  <w:r w:rsidRPr="0048482F">
                    <w:rPr>
                      <w:lang w:val="en-US" w:eastAsia="zh-CN"/>
                    </w:rPr>
                    <w:t xml:space="preserve">Time </w:t>
                  </w:r>
                  <w:proofErr w:type="gramStart"/>
                  <w:r w:rsidRPr="0048482F">
                    <w:rPr>
                      <w:lang w:val="en-US" w:eastAsia="zh-CN"/>
                    </w:rPr>
                    <w:t>density(</w:t>
                  </w:r>
                  <w:proofErr w:type="gramEnd"/>
                  <w:r w:rsidRPr="00E17FE7">
                    <w:rPr>
                      <w:position w:val="-12"/>
                    </w:rPr>
                    <w:object w:dxaOrig="639" w:dyaOrig="380" w14:anchorId="54B5C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5pt" o:ole="">
                        <v:imagedata r:id="rId11" o:title=""/>
                      </v:shape>
                      <o:OLEObject Type="Embed" ProgID="Equation.3" ShapeID="_x0000_i1025" DrawAspect="Content" ObjectID="_1712427181" r:id="rId12"/>
                    </w:object>
                  </w:r>
                  <w:r w:rsidRPr="0048482F">
                    <w:rPr>
                      <w:lang w:val="en-US" w:eastAsia="zh-CN"/>
                    </w:rPr>
                    <w:t>)</w:t>
                  </w:r>
                </w:p>
              </w:tc>
            </w:tr>
            <w:tr w:rsidR="00F763C4" w:rsidRPr="0048482F" w14:paraId="61DB3173" w14:textId="77777777" w:rsidTr="009C24CA">
              <w:trPr>
                <w:jc w:val="center"/>
              </w:trPr>
              <w:tc>
                <w:tcPr>
                  <w:tcW w:w="3119" w:type="dxa"/>
                  <w:shd w:val="clear" w:color="auto" w:fill="auto"/>
                  <w:vAlign w:val="center"/>
                </w:tcPr>
                <w:p w14:paraId="189CE171" w14:textId="77777777" w:rsidR="00F763C4" w:rsidRPr="0048482F" w:rsidRDefault="00F763C4" w:rsidP="00F763C4">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5581710F" w14:textId="77777777" w:rsidR="00F763C4" w:rsidRPr="0048482F" w:rsidRDefault="00F763C4" w:rsidP="00F763C4">
                  <w:pPr>
                    <w:pStyle w:val="TAC"/>
                    <w:rPr>
                      <w:lang w:val="en-US" w:eastAsia="zh-CN"/>
                    </w:rPr>
                  </w:pPr>
                  <w:r w:rsidRPr="0048482F">
                    <w:rPr>
                      <w:lang w:val="en-US" w:eastAsia="zh-CN"/>
                    </w:rPr>
                    <w:t>PT-RS is not present</w:t>
                  </w:r>
                </w:p>
              </w:tc>
            </w:tr>
            <w:tr w:rsidR="00F763C4" w:rsidRPr="0048482F" w14:paraId="67C77941" w14:textId="77777777" w:rsidTr="009C24CA">
              <w:trPr>
                <w:jc w:val="center"/>
              </w:trPr>
              <w:tc>
                <w:tcPr>
                  <w:tcW w:w="3119" w:type="dxa"/>
                  <w:shd w:val="clear" w:color="auto" w:fill="auto"/>
                  <w:vAlign w:val="center"/>
                </w:tcPr>
                <w:p w14:paraId="31050349" w14:textId="77777777" w:rsidR="00F763C4" w:rsidRPr="00DB5462" w:rsidRDefault="00F763C4" w:rsidP="00F763C4">
                  <w:pPr>
                    <w:pStyle w:val="TAC"/>
                    <w:rPr>
                      <w:lang w:val="fr-FR" w:eastAsia="zh-CN"/>
                    </w:rPr>
                  </w:pPr>
                  <w:r w:rsidRPr="00DB5462">
                    <w:rPr>
                      <w:lang w:val="fr-FR" w:eastAsia="zh-CN"/>
                    </w:rPr>
                    <w:t xml:space="preserve">ptrs-MCS1 </w:t>
                  </w:r>
                  <w:r w:rsidRPr="0048482F">
                    <w:rPr>
                      <w:position w:val="-4"/>
                      <w:lang w:val="en-US" w:eastAsia="zh-CN"/>
                    </w:rPr>
                    <w:object w:dxaOrig="180" w:dyaOrig="220" w14:anchorId="5DF8FB05">
                      <v:shape id="_x0000_i1026" type="#_x0000_t75" style="width:8pt;height:14.5pt" o:ole="">
                        <v:imagedata r:id="rId13" o:title=""/>
                      </v:shape>
                      <o:OLEObject Type="Embed" ProgID="Equation.3" ShapeID="_x0000_i1026" DrawAspect="Content" ObjectID="_1712427182" r:id="rId14"/>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285BE0B0" w14:textId="77777777" w:rsidR="00F763C4" w:rsidRPr="0048482F" w:rsidRDefault="00F763C4" w:rsidP="00F763C4">
                  <w:pPr>
                    <w:pStyle w:val="TAC"/>
                    <w:rPr>
                      <w:lang w:val="en-US" w:eastAsia="zh-CN"/>
                    </w:rPr>
                  </w:pPr>
                  <w:r w:rsidRPr="0048482F">
                    <w:rPr>
                      <w:lang w:val="en-US" w:eastAsia="zh-CN"/>
                    </w:rPr>
                    <w:t>4</w:t>
                  </w:r>
                </w:p>
              </w:tc>
            </w:tr>
            <w:tr w:rsidR="00F763C4" w:rsidRPr="0048482F" w14:paraId="48DBBC7C" w14:textId="77777777" w:rsidTr="009C24CA">
              <w:trPr>
                <w:jc w:val="center"/>
              </w:trPr>
              <w:tc>
                <w:tcPr>
                  <w:tcW w:w="3119" w:type="dxa"/>
                  <w:shd w:val="clear" w:color="auto" w:fill="auto"/>
                  <w:vAlign w:val="center"/>
                </w:tcPr>
                <w:p w14:paraId="6A83B117" w14:textId="77777777" w:rsidR="00F763C4" w:rsidRPr="00DB5462" w:rsidRDefault="00F763C4" w:rsidP="00F763C4">
                  <w:pPr>
                    <w:pStyle w:val="TAC"/>
                    <w:rPr>
                      <w:lang w:val="fr-FR" w:eastAsia="zh-CN"/>
                    </w:rPr>
                  </w:pPr>
                  <w:r w:rsidRPr="00DB5462">
                    <w:rPr>
                      <w:lang w:val="fr-FR" w:eastAsia="zh-CN"/>
                    </w:rPr>
                    <w:t xml:space="preserve">ptrs-MCS2 </w:t>
                  </w:r>
                  <w:r w:rsidRPr="0048482F">
                    <w:rPr>
                      <w:position w:val="-4"/>
                      <w:lang w:val="en-US" w:eastAsia="zh-CN"/>
                    </w:rPr>
                    <w:object w:dxaOrig="180" w:dyaOrig="220" w14:anchorId="33C2E50E">
                      <v:shape id="_x0000_i1027" type="#_x0000_t75" style="width:8pt;height:14.5pt" o:ole="">
                        <v:imagedata r:id="rId15" o:title=""/>
                      </v:shape>
                      <o:OLEObject Type="Embed" ProgID="Equation.3" ShapeID="_x0000_i1027" DrawAspect="Content" ObjectID="_1712427183" r:id="rId16"/>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592DB092" w14:textId="77777777" w:rsidR="00F763C4" w:rsidRPr="0048482F" w:rsidRDefault="00F763C4" w:rsidP="00F763C4">
                  <w:pPr>
                    <w:pStyle w:val="TAC"/>
                    <w:rPr>
                      <w:lang w:val="en-US" w:eastAsia="zh-CN"/>
                    </w:rPr>
                  </w:pPr>
                  <w:r w:rsidRPr="0048482F">
                    <w:rPr>
                      <w:lang w:val="en-US" w:eastAsia="zh-CN"/>
                    </w:rPr>
                    <w:t>2</w:t>
                  </w:r>
                </w:p>
              </w:tc>
            </w:tr>
            <w:tr w:rsidR="00F763C4" w:rsidRPr="0048482F" w14:paraId="4A77F9A5" w14:textId="77777777" w:rsidTr="009C24CA">
              <w:trPr>
                <w:jc w:val="center"/>
              </w:trPr>
              <w:tc>
                <w:tcPr>
                  <w:tcW w:w="3119" w:type="dxa"/>
                  <w:shd w:val="clear" w:color="auto" w:fill="auto"/>
                  <w:vAlign w:val="center"/>
                </w:tcPr>
                <w:p w14:paraId="30DACD05" w14:textId="77777777" w:rsidR="00F763C4" w:rsidRPr="00DB5462" w:rsidRDefault="00F763C4" w:rsidP="00F763C4">
                  <w:pPr>
                    <w:pStyle w:val="TAC"/>
                    <w:rPr>
                      <w:lang w:val="fr-FR" w:eastAsia="zh-CN"/>
                    </w:rPr>
                  </w:pPr>
                  <w:r w:rsidRPr="00DB5462">
                    <w:rPr>
                      <w:lang w:val="fr-FR" w:eastAsia="zh-CN"/>
                    </w:rPr>
                    <w:t xml:space="preserve">ptrs-MCS3 </w:t>
                  </w:r>
                  <w:r w:rsidRPr="0048482F">
                    <w:rPr>
                      <w:position w:val="-4"/>
                      <w:lang w:val="en-US" w:eastAsia="zh-CN"/>
                    </w:rPr>
                    <w:object w:dxaOrig="180" w:dyaOrig="220" w14:anchorId="56DA15B0">
                      <v:shape id="_x0000_i1028" type="#_x0000_t75" style="width:8pt;height:14.5pt" o:ole="">
                        <v:imagedata r:id="rId15" o:title=""/>
                      </v:shape>
                      <o:OLEObject Type="Embed" ProgID="Equation.3" ShapeID="_x0000_i1028" DrawAspect="Content" ObjectID="_1712427184" r:id="rId17"/>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54F808D7" w14:textId="77777777" w:rsidR="00F763C4" w:rsidRPr="0048482F" w:rsidRDefault="00F763C4" w:rsidP="00F763C4">
                  <w:pPr>
                    <w:pStyle w:val="TAC"/>
                    <w:rPr>
                      <w:lang w:val="en-US" w:eastAsia="zh-CN"/>
                    </w:rPr>
                  </w:pPr>
                  <w:r w:rsidRPr="0048482F">
                    <w:rPr>
                      <w:lang w:val="en-US" w:eastAsia="zh-CN"/>
                    </w:rPr>
                    <w:t>1</w:t>
                  </w:r>
                </w:p>
              </w:tc>
            </w:tr>
          </w:tbl>
          <w:p w14:paraId="77B10B1A" w14:textId="77777777" w:rsidR="00F763C4" w:rsidRPr="0048482F" w:rsidRDefault="00F763C4" w:rsidP="00F763C4">
            <w:pPr>
              <w:rPr>
                <w:color w:val="000000"/>
              </w:rPr>
            </w:pPr>
          </w:p>
          <w:p w14:paraId="5E03CE51" w14:textId="77777777" w:rsidR="00F763C4" w:rsidRPr="0048482F" w:rsidRDefault="00F763C4" w:rsidP="00F763C4">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F763C4" w:rsidRPr="0048482F" w14:paraId="0B257050" w14:textId="77777777" w:rsidTr="009C24CA">
              <w:trPr>
                <w:jc w:val="center"/>
              </w:trPr>
              <w:tc>
                <w:tcPr>
                  <w:tcW w:w="2968" w:type="dxa"/>
                  <w:shd w:val="clear" w:color="auto" w:fill="E7E6E6"/>
                  <w:vAlign w:val="center"/>
                </w:tcPr>
                <w:p w14:paraId="530EEC97" w14:textId="77777777" w:rsidR="00F763C4" w:rsidRPr="0048482F" w:rsidRDefault="00F763C4" w:rsidP="00F763C4">
                  <w:pPr>
                    <w:pStyle w:val="TAH"/>
                    <w:rPr>
                      <w:i/>
                      <w:lang w:val="en-US" w:eastAsia="zh-CN"/>
                    </w:rPr>
                  </w:pPr>
                  <w:r w:rsidRPr="0048482F">
                    <w:rPr>
                      <w:lang w:val="en-US" w:eastAsia="zh-CN"/>
                    </w:rPr>
                    <w:t>Scheduled bandwidth</w:t>
                  </w:r>
                </w:p>
              </w:tc>
              <w:tc>
                <w:tcPr>
                  <w:tcW w:w="2969" w:type="dxa"/>
                  <w:shd w:val="clear" w:color="auto" w:fill="E7E6E6"/>
                </w:tcPr>
                <w:p w14:paraId="7E973DA9" w14:textId="77777777" w:rsidR="00F763C4" w:rsidRPr="0048482F" w:rsidRDefault="00F763C4" w:rsidP="00F763C4">
                  <w:pPr>
                    <w:pStyle w:val="TAH"/>
                    <w:rPr>
                      <w:lang w:val="en-US" w:eastAsia="zh-CN"/>
                    </w:rPr>
                  </w:pPr>
                  <w:r w:rsidRPr="0048482F">
                    <w:rPr>
                      <w:lang w:val="en-US" w:eastAsia="zh-CN"/>
                    </w:rPr>
                    <w:t>Frequency density (</w:t>
                  </w:r>
                  <w:r w:rsidRPr="00E17FE7">
                    <w:rPr>
                      <w:position w:val="-12"/>
                    </w:rPr>
                    <w:object w:dxaOrig="680" w:dyaOrig="380" w14:anchorId="077EE558">
                      <v:shape id="_x0000_i1029" type="#_x0000_t75" style="width:36.5pt;height:21.5pt" o:ole="">
                        <v:imagedata r:id="rId18" o:title=""/>
                      </v:shape>
                      <o:OLEObject Type="Embed" ProgID="Equation.3" ShapeID="_x0000_i1029" DrawAspect="Content" ObjectID="_1712427185" r:id="rId19"/>
                    </w:object>
                  </w:r>
                  <w:r w:rsidRPr="00E17FE7">
                    <w:t>)</w:t>
                  </w:r>
                </w:p>
              </w:tc>
            </w:tr>
            <w:tr w:rsidR="00F763C4" w:rsidRPr="0048482F" w14:paraId="06BE3B3B" w14:textId="77777777" w:rsidTr="009C24CA">
              <w:trPr>
                <w:jc w:val="center"/>
              </w:trPr>
              <w:tc>
                <w:tcPr>
                  <w:tcW w:w="2968" w:type="dxa"/>
                  <w:shd w:val="clear" w:color="auto" w:fill="auto"/>
                  <w:vAlign w:val="center"/>
                </w:tcPr>
                <w:p w14:paraId="3652608A" w14:textId="77777777" w:rsidR="00F763C4" w:rsidRPr="0048482F" w:rsidRDefault="00F763C4" w:rsidP="00F763C4">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114E5FCF" w14:textId="77777777" w:rsidR="00F763C4" w:rsidRPr="0048482F" w:rsidRDefault="00F763C4" w:rsidP="00F763C4">
                  <w:pPr>
                    <w:pStyle w:val="TAC"/>
                    <w:rPr>
                      <w:lang w:val="en-US" w:eastAsia="zh-CN"/>
                    </w:rPr>
                  </w:pPr>
                  <w:r w:rsidRPr="0048482F">
                    <w:rPr>
                      <w:lang w:val="en-US" w:eastAsia="zh-CN"/>
                    </w:rPr>
                    <w:t>PT-RS is not present</w:t>
                  </w:r>
                </w:p>
              </w:tc>
            </w:tr>
            <w:tr w:rsidR="00F763C4" w:rsidRPr="0048482F" w14:paraId="4E50ACC3" w14:textId="77777777" w:rsidTr="009C24CA">
              <w:trPr>
                <w:jc w:val="center"/>
              </w:trPr>
              <w:tc>
                <w:tcPr>
                  <w:tcW w:w="2968" w:type="dxa"/>
                  <w:shd w:val="clear" w:color="auto" w:fill="auto"/>
                  <w:vAlign w:val="center"/>
                </w:tcPr>
                <w:p w14:paraId="4AF2EE4C" w14:textId="77777777" w:rsidR="00F763C4" w:rsidRPr="0048482F" w:rsidRDefault="00F763C4" w:rsidP="00F763C4">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2A3123BB">
                      <v:shape id="_x0000_i1030" type="#_x0000_t75" style="width:8pt;height:14.5pt" o:ole="">
                        <v:imagedata r:id="rId15" o:title=""/>
                      </v:shape>
                      <o:OLEObject Type="Embed" ProgID="Equation.3" ShapeID="_x0000_i1030" DrawAspect="Content" ObjectID="_1712427186" r:id="rId20"/>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64ACA55C" w14:textId="77777777" w:rsidR="00F763C4" w:rsidRPr="0048482F" w:rsidRDefault="00F763C4" w:rsidP="00F763C4">
                  <w:pPr>
                    <w:pStyle w:val="TAC"/>
                    <w:rPr>
                      <w:lang w:val="en-US" w:eastAsia="zh-CN"/>
                    </w:rPr>
                  </w:pPr>
                  <w:r w:rsidRPr="0048482F">
                    <w:rPr>
                      <w:lang w:val="en-US" w:eastAsia="zh-CN"/>
                    </w:rPr>
                    <w:t>2</w:t>
                  </w:r>
                </w:p>
              </w:tc>
            </w:tr>
            <w:tr w:rsidR="00F763C4" w:rsidRPr="0048482F" w14:paraId="5F47EB36" w14:textId="77777777" w:rsidTr="009C24CA">
              <w:trPr>
                <w:jc w:val="center"/>
              </w:trPr>
              <w:tc>
                <w:tcPr>
                  <w:tcW w:w="2968" w:type="dxa"/>
                  <w:shd w:val="clear" w:color="auto" w:fill="auto"/>
                  <w:vAlign w:val="center"/>
                </w:tcPr>
                <w:p w14:paraId="080095BA" w14:textId="77777777" w:rsidR="00F763C4" w:rsidRPr="0048482F" w:rsidRDefault="00F763C4" w:rsidP="00F763C4">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3A3490B4">
                      <v:shape id="_x0000_i1031" type="#_x0000_t75" style="width:8pt;height:14.5pt" o:ole="">
                        <v:imagedata r:id="rId15" o:title=""/>
                      </v:shape>
                      <o:OLEObject Type="Embed" ProgID="Equation.3" ShapeID="_x0000_i1031" DrawAspect="Content" ObjectID="_1712427187" r:id="rId21"/>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197CAEBB" w14:textId="77777777" w:rsidR="00F763C4" w:rsidRPr="0048482F" w:rsidRDefault="00F763C4" w:rsidP="00F763C4">
                  <w:pPr>
                    <w:pStyle w:val="TAC"/>
                    <w:rPr>
                      <w:lang w:val="en-US" w:eastAsia="zh-CN"/>
                    </w:rPr>
                  </w:pPr>
                  <w:r w:rsidRPr="0048482F">
                    <w:rPr>
                      <w:lang w:val="en-US" w:eastAsia="zh-CN"/>
                    </w:rPr>
                    <w:t>4</w:t>
                  </w:r>
                </w:p>
              </w:tc>
            </w:tr>
          </w:tbl>
          <w:p w14:paraId="6517680F" w14:textId="77777777" w:rsidR="00F763C4" w:rsidRPr="0048482F" w:rsidRDefault="00F763C4" w:rsidP="00F763C4">
            <w:pPr>
              <w:rPr>
                <w:color w:val="000000"/>
              </w:rPr>
            </w:pPr>
          </w:p>
          <w:p w14:paraId="4DFFE170" w14:textId="77777777" w:rsidR="00F763C4" w:rsidRPr="0048482F" w:rsidRDefault="00F763C4" w:rsidP="00F763C4">
            <w:pPr>
              <w:spacing w:before="240"/>
              <w:rPr>
                <w:color w:val="000000"/>
                <w:lang w:eastAsia="ko-KR"/>
              </w:rPr>
            </w:pPr>
            <w:r>
              <w:rPr>
                <w:color w:val="000000"/>
              </w:rPr>
              <w:t xml:space="preserve">The higher layer parameter </w:t>
            </w:r>
            <w:r w:rsidRPr="0005378F">
              <w:rPr>
                <w:i/>
              </w:rPr>
              <w:t>PTRS-UplinkConfig</w:t>
            </w:r>
            <w:r w:rsidRPr="0005378F">
              <w:t xml:space="preserve"> provides the parameters </w:t>
            </w:r>
            <w:r w:rsidRPr="0005378F">
              <w:rPr>
                <w:i/>
                <w:iCs/>
                <w:lang w:eastAsia="zh-CN"/>
              </w:rPr>
              <w:t>ptrs-MCS</w:t>
            </w:r>
            <w:r w:rsidRPr="0005378F">
              <w:rPr>
                <w:i/>
                <w:iCs/>
                <w:vertAlign w:val="subscript"/>
                <w:lang w:eastAsia="zh-CN"/>
              </w:rPr>
              <w:t>i</w:t>
            </w:r>
            <w:r w:rsidRPr="0005378F">
              <w:rPr>
                <w:lang w:eastAsia="zh-CN"/>
              </w:rPr>
              <w:t>,</w:t>
            </w:r>
            <w:r>
              <w:rPr>
                <w:lang w:eastAsia="zh-CN"/>
              </w:rPr>
              <w:t xml:space="preserve"> </w:t>
            </w:r>
            <w:r w:rsidRPr="0005378F">
              <w:rPr>
                <w:i/>
                <w:iCs/>
                <w:lang w:eastAsia="zh-CN"/>
              </w:rPr>
              <w:t>i</w:t>
            </w:r>
            <w:r w:rsidRPr="0005378F">
              <w:rPr>
                <w:iCs/>
                <w:lang w:eastAsia="zh-CN"/>
              </w:rPr>
              <w:t>=1,2,3</w:t>
            </w:r>
            <w:r w:rsidRPr="0005378F">
              <w:rPr>
                <w:lang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rFonts w:eastAsia="等线"/>
                <w:color w:val="000000"/>
              </w:rPr>
              <w:t xml:space="preserve">or </w:t>
            </w:r>
            <w:r w:rsidRPr="009D1AA4">
              <w:rPr>
                <w:rFonts w:eastAsia="等线"/>
                <w:color w:val="000000"/>
              </w:rPr>
              <w:t>Table 5.1.3.1-</w:t>
            </w:r>
            <w:r>
              <w:rPr>
                <w:rFonts w:eastAsia="等线"/>
                <w:color w:val="000000"/>
              </w:rPr>
              <w:t xml:space="preserve">3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Pr="001C5BE6">
              <w:rPr>
                <w:rFonts w:eastAsia="等线"/>
                <w:color w:val="000000"/>
              </w:rPr>
              <w:t xml:space="preserve"> </w:t>
            </w:r>
            <w:r>
              <w:rPr>
                <w:rFonts w:eastAsia="等线"/>
                <w:color w:val="000000"/>
              </w:rPr>
              <w:t xml:space="preserve">or </w:t>
            </w:r>
            <w:r w:rsidRPr="009D1AA4">
              <w:rPr>
                <w:rFonts w:eastAsia="等线"/>
                <w:color w:val="000000"/>
              </w:rPr>
              <w:t>Table 5.1.3.1-</w:t>
            </w:r>
            <w:r>
              <w:rPr>
                <w:rFonts w:eastAsia="等线"/>
                <w:color w:val="000000"/>
              </w:rPr>
              <w:t>3</w:t>
            </w:r>
            <w:r w:rsidRPr="005D1FAB">
              <w:rPr>
                <w:color w:val="000000"/>
              </w:rPr>
              <w:t xml:space="preserve">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rPr>
              <w:t>PTRS-UplinkConfig</w:t>
            </w:r>
            <w:r w:rsidRPr="0005378F">
              <w:t xml:space="preserve"> provides the parameters </w:t>
            </w:r>
            <w:r w:rsidRPr="0005378F">
              <w:rPr>
                <w:i/>
                <w:iCs/>
                <w:lang w:eastAsia="zh-CN"/>
              </w:rPr>
              <w:t>N</w:t>
            </w:r>
            <w:r w:rsidRPr="0005378F">
              <w:rPr>
                <w:i/>
                <w:iCs/>
                <w:vertAlign w:val="subscript"/>
                <w:lang w:eastAsia="zh-CN"/>
              </w:rPr>
              <w:t>RBi</w:t>
            </w:r>
            <w:r w:rsidRPr="0005378F">
              <w:rPr>
                <w:vertAlign w:val="subscript"/>
                <w:lang w:eastAsia="zh-CN"/>
              </w:rPr>
              <w:t xml:space="preserve"> </w:t>
            </w:r>
            <w:r w:rsidRPr="0005378F">
              <w:rPr>
                <w:i/>
                <w:iCs/>
                <w:lang w:eastAsia="zh-CN"/>
              </w:rPr>
              <w:t>i</w:t>
            </w:r>
            <w:r w:rsidRPr="006F14E1">
              <w:rPr>
                <w:iCs/>
                <w:lang w:eastAsia="zh-CN"/>
              </w:rPr>
              <w:t>=0,1</w:t>
            </w:r>
            <w:r w:rsidRPr="0005378F" w:rsidDel="0005378F">
              <w:rPr>
                <w:i/>
                <w:lang w:eastAsia="ko-KR"/>
              </w:rPr>
              <w:t xml:space="preserve"> </w:t>
            </w:r>
            <w:r>
              <w:rPr>
                <w:color w:val="000000"/>
                <w:lang w:eastAsia="ko-KR"/>
              </w:rPr>
              <w:t xml:space="preserve">with values in range 1-276. </w:t>
            </w:r>
          </w:p>
          <w:p w14:paraId="6C78654B" w14:textId="77777777" w:rsidR="00F763C4" w:rsidRPr="0048482F" w:rsidRDefault="00F763C4" w:rsidP="00F763C4">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PTRS-UplinkConfig</w:t>
            </w:r>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r w:rsidRPr="00102DA0">
              <w:rPr>
                <w:i/>
                <w:color w:val="000000"/>
                <w:lang w:eastAsia="ko-KR"/>
              </w:rPr>
              <w:t>frequencyDensity</w:t>
            </w:r>
            <w:r>
              <w:rPr>
                <w:color w:val="000000"/>
                <w:lang w:eastAsia="ko-KR"/>
              </w:rPr>
              <w:t xml:space="preserve"> in</w:t>
            </w:r>
            <w:r w:rsidRPr="0048482F">
              <w:rPr>
                <w:color w:val="000000"/>
                <w:lang w:eastAsia="ko-KR"/>
              </w:rPr>
              <w:t xml:space="preserve"> </w:t>
            </w:r>
            <w:r>
              <w:rPr>
                <w:i/>
                <w:color w:val="000000"/>
                <w:lang w:eastAsia="ko-KR"/>
              </w:rPr>
              <w:t>PTRS-UplinkConfig</w:t>
            </w:r>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61D2E5C1" w14:textId="77777777" w:rsidR="00F763C4" w:rsidRPr="0048482F" w:rsidRDefault="00F763C4" w:rsidP="00F763C4">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72C51286" w14:textId="77777777" w:rsidR="00F763C4" w:rsidRPr="0048482F" w:rsidRDefault="00F763C4" w:rsidP="00F763C4">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0D6490B9" w14:textId="77777777" w:rsidR="00F763C4" w:rsidRPr="0048482F" w:rsidRDefault="00F763C4" w:rsidP="00F763C4">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eastAsia="zh-CN"/>
              </w:rPr>
              <w:t>I</w:t>
            </w:r>
            <w:r w:rsidRPr="0048482F">
              <w:rPr>
                <w:rFonts w:eastAsia="Malgun Gothic"/>
                <w:i/>
                <w:color w:val="000000"/>
                <w:kern w:val="2"/>
                <w:vertAlign w:val="subscript"/>
                <w:lang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6610CE5D" w14:textId="77777777" w:rsidR="00F763C4" w:rsidRPr="0048482F" w:rsidRDefault="00F763C4" w:rsidP="00F763C4">
            <w:pPr>
              <w:rPr>
                <w:color w:val="000000"/>
              </w:rPr>
            </w:pPr>
            <w:r w:rsidRPr="0048482F">
              <w:rPr>
                <w:color w:val="000000"/>
              </w:rPr>
              <w:lastRenderedPageBreak/>
              <w:t xml:space="preserve">The maximum number of configured PT-RS ports is given by the higher layer parameter </w:t>
            </w:r>
            <w:r w:rsidRPr="0052558F">
              <w:rPr>
                <w:i/>
              </w:rPr>
              <w:t>maxNrofPorts</w:t>
            </w:r>
            <w:r>
              <w:t xml:space="preserve"> in </w:t>
            </w:r>
            <w:r w:rsidRPr="0052558F">
              <w:rPr>
                <w:i/>
              </w:rPr>
              <w:t>PTRS-UplinkConfig</w:t>
            </w:r>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2DC9B8BA" w14:textId="77777777" w:rsidR="00F763C4" w:rsidRPr="0048482F" w:rsidRDefault="00F763C4" w:rsidP="00F763C4">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2EC08379" w14:textId="77777777" w:rsidR="00F763C4" w:rsidRDefault="00F763C4" w:rsidP="00F763C4">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w:t>
            </w:r>
            <w:r w:rsidRPr="001008F4">
              <w:rPr>
                <w:color w:val="FF0000"/>
                <w:lang w:eastAsia="ko-KR"/>
              </w:rPr>
              <w:t xml:space="preserve">(s) </w:t>
            </w:r>
            <w:r>
              <w:rPr>
                <w:color w:val="000000"/>
                <w:lang w:eastAsia="ko-KR"/>
              </w:rPr>
              <w:t xml:space="preserve">in </w:t>
            </w:r>
            <w:r w:rsidRPr="0048482F">
              <w:rPr>
                <w:color w:val="000000"/>
                <w:lang w:eastAsia="ko-KR"/>
              </w:rPr>
              <w:t xml:space="preserve">DCI </w:t>
            </w:r>
            <w:r>
              <w:rPr>
                <w:color w:val="000000"/>
                <w:lang w:eastAsia="ko-KR"/>
              </w:rPr>
              <w:t>format 0_1</w:t>
            </w:r>
            <w:r w:rsidRPr="00475DC5">
              <w:rPr>
                <w:color w:val="000000"/>
                <w:lang w:eastAsia="ko-KR"/>
              </w:rPr>
              <w:t xml:space="preserve"> and DCI format 0_2</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 xml:space="preserve">able 7.3.1.1.2-25 or value </w:t>
            </w:r>
            <w:r>
              <w:t>"</w:t>
            </w:r>
            <w:r w:rsidRPr="00C7750C">
              <w:t>00</w:t>
            </w:r>
            <w:r>
              <w:t>"</w:t>
            </w:r>
            <w:r w:rsidRPr="00C7750C">
              <w:t xml:space="preserve"> in </w:t>
            </w:r>
            <w:r>
              <w:t>T</w:t>
            </w:r>
            <w:r w:rsidRPr="00C7750C">
              <w:t>able 7.3</w:t>
            </w:r>
            <w:r>
              <w:t>.</w:t>
            </w:r>
            <w:r w:rsidRPr="00C7750C">
              <w:t>1.1.1.2-26</w:t>
            </w:r>
            <w:r>
              <w:t xml:space="preserve"> described in Clause 7.3.1 of [5, TS38.212].</w:t>
            </w:r>
          </w:p>
          <w:p w14:paraId="2A8092DF" w14:textId="77777777" w:rsidR="00F763C4" w:rsidRPr="0048482F" w:rsidRDefault="00F763C4" w:rsidP="00F763C4">
            <w:pPr>
              <w:rPr>
                <w:color w:val="000000"/>
                <w:lang w:eastAsia="ko-KR"/>
              </w:rPr>
            </w:pPr>
            <w:r>
              <w:rPr>
                <w:lang w:eastAsia="ko-KR"/>
              </w:rPr>
              <w:t>For PUSCH scheduled by DCI format 0_0 or by activation DCI format 0_0, the UL PT-RS port is associated to DM-RS port 0.</w:t>
            </w:r>
          </w:p>
          <w:p w14:paraId="218F4DA7" w14:textId="77777777" w:rsidR="00F763C4" w:rsidRPr="0048482F" w:rsidRDefault="00F763C4" w:rsidP="00F763C4">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 </w:t>
            </w:r>
            <w:r w:rsidRPr="00475DC5">
              <w:rPr>
                <w:color w:val="000000"/>
                <w:lang w:eastAsia="ko-KR"/>
              </w:rPr>
              <w:t>and DCI format 0_2</w:t>
            </w:r>
            <w:r>
              <w:rPr>
                <w:color w:val="000000"/>
                <w:lang w:eastAsia="ko-KR"/>
              </w:rPr>
              <w:t xml:space="preserve"> or higher layer parameter </w:t>
            </w:r>
            <w:r w:rsidRPr="00A771F2">
              <w:rPr>
                <w:i/>
                <w:color w:val="000000"/>
                <w:lang w:eastAsia="ko-KR"/>
              </w:rPr>
              <w:t>sri-ResourceIndicator</w:t>
            </w:r>
            <w:r>
              <w:rPr>
                <w:i/>
                <w:color w:val="000000"/>
                <w:lang w:eastAsia="ko-KR"/>
              </w:rPr>
              <w:t xml:space="preserve"> </w:t>
            </w:r>
            <w:r>
              <w:rPr>
                <w:color w:val="000000"/>
                <w:lang w:eastAsia="ko-KR"/>
              </w:rPr>
              <w:t xml:space="preserve"> in </w:t>
            </w:r>
            <w:r w:rsidRPr="00A771F2">
              <w:rPr>
                <w:i/>
              </w:rPr>
              <w:t>rrc-ConfiguredUplinkGrant</w:t>
            </w:r>
            <w:r w:rsidRPr="0048482F">
              <w:rPr>
                <w:color w:val="000000"/>
                <w:lang w:eastAsia="ko-KR"/>
              </w:rPr>
              <w:t xml:space="preserve">. </w:t>
            </w: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w:t>
            </w:r>
            <w:r w:rsidRPr="00CB3F70">
              <w:rPr>
                <w:color w:val="000000"/>
              </w:rPr>
              <w:t>codebook</w:t>
            </w:r>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r w:rsidRPr="00A771F2">
              <w:rPr>
                <w:i/>
                <w:color w:val="000000"/>
                <w:lang w:eastAsia="ko-KR"/>
              </w:rPr>
              <w:t>sri-ResourceIndicator</w:t>
            </w:r>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r w:rsidRPr="00A771F2">
              <w:rPr>
                <w:i/>
              </w:rPr>
              <w:t>rrc-ConfiguredUplinkGrant</w:t>
            </w:r>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30BA9A9F" w14:textId="77777777" w:rsidR="00F763C4" w:rsidRDefault="00F763C4" w:rsidP="009B508C"/>
        </w:tc>
      </w:tr>
    </w:tbl>
    <w:p w14:paraId="5C6311A3" w14:textId="77777777" w:rsidR="00F763C4" w:rsidRDefault="00F763C4" w:rsidP="009B508C">
      <w:pPr>
        <w:rPr>
          <w:b/>
        </w:rPr>
      </w:pPr>
    </w:p>
    <w:p w14:paraId="72C85F2B" w14:textId="13106865" w:rsidR="00FC17AE" w:rsidRDefault="009305DD" w:rsidP="00FC17AE">
      <w:pPr>
        <w:pStyle w:val="proposal"/>
        <w:rPr>
          <w:rFonts w:eastAsiaTheme="minorEastAsia"/>
        </w:rPr>
      </w:pPr>
      <w:r w:rsidRPr="00066CC7">
        <w:rPr>
          <w:rFonts w:hint="eastAsia"/>
        </w:rPr>
        <w:t>Su</w:t>
      </w:r>
      <w:r w:rsidRPr="00066CC7">
        <w:t>pport the following TP.</w:t>
      </w:r>
      <w:r w:rsidR="00A14C4C" w:rsidRPr="009305DD">
        <w:rPr>
          <w:rFonts w:eastAsiaTheme="minorEastAsia"/>
        </w:rPr>
        <w:t xml:space="preserve"> </w:t>
      </w:r>
    </w:p>
    <w:p w14:paraId="3C4E8999" w14:textId="77777777" w:rsidR="00BE3B62" w:rsidRPr="00447BF3" w:rsidRDefault="00BE3B62" w:rsidP="00BE3B62">
      <w:pPr>
        <w:rPr>
          <w:rFonts w:eastAsiaTheme="minorEastAsia"/>
          <w:b/>
          <w:u w:val="single"/>
        </w:rPr>
      </w:pPr>
      <w:r w:rsidRPr="00447BF3">
        <w:rPr>
          <w:rFonts w:eastAsiaTheme="minorEastAsia"/>
          <w:b/>
          <w:u w:val="single"/>
        </w:rPr>
        <w:t>Reason for change:</w:t>
      </w:r>
    </w:p>
    <w:p w14:paraId="2C017ABD" w14:textId="77777777" w:rsidR="00BE3B62" w:rsidRDefault="00BE3B62" w:rsidP="00BE3B62">
      <w:pPr>
        <w:rPr>
          <w:rFonts w:eastAsiaTheme="minorEastAsia"/>
          <w:lang w:eastAsia="zh-CN"/>
        </w:rPr>
      </w:pPr>
      <w:r>
        <w:rPr>
          <w:rFonts w:eastAsiaTheme="minorEastAsia"/>
          <w:lang w:eastAsia="zh-CN"/>
        </w:rPr>
        <w:t xml:space="preserve">Power boosting factor of PT-RS is determined by the number of scheduled PT-RS ports, the rank and coherence of the indicated precoder. For MTRP PUSCH, power scaling factor of PT-RS for PUSCH associated two SRS resource sets should be determined separately. The actual number of scheduled PT-RS ports can be different, which is already captured in current spec. The number of layers scheduled for PUSCH associated two SRS resource sets is same, which is also constrained by indicated two TPMIs/SRIs. However, the coherence properties of the two indicated TPMIs may be different. For instance, one TPMI may indicate a full-coherent precoder while the second TPMI may indicate a non-coherent precoder when </w:t>
      </w:r>
      <w:r w:rsidRPr="006D6C81">
        <w:rPr>
          <w:rFonts w:eastAsiaTheme="minorEastAsia"/>
          <w:i/>
          <w:lang w:eastAsia="zh-CN"/>
        </w:rPr>
        <w:t>full-partial-non</w:t>
      </w:r>
      <w:r>
        <w:rPr>
          <w:rFonts w:eastAsiaTheme="minorEastAsia"/>
          <w:lang w:eastAsia="zh-CN"/>
        </w:rPr>
        <w:t xml:space="preserve"> </w:t>
      </w:r>
      <w:r>
        <w:rPr>
          <w:rFonts w:eastAsiaTheme="minorEastAsia" w:hint="eastAsia"/>
          <w:lang w:eastAsia="zh-CN"/>
        </w:rPr>
        <w:t>codebook</w:t>
      </w:r>
      <w:r>
        <w:rPr>
          <w:rFonts w:eastAsiaTheme="minorEastAsia"/>
          <w:lang w:eastAsia="zh-CN"/>
        </w:rPr>
        <w:t xml:space="preserve"> </w:t>
      </w:r>
      <w:r>
        <w:rPr>
          <w:rFonts w:eastAsiaTheme="minorEastAsia" w:hint="eastAsia"/>
          <w:lang w:eastAsia="zh-CN"/>
        </w:rPr>
        <w:t>subset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configured.</w:t>
      </w:r>
      <w:r>
        <w:rPr>
          <w:rFonts w:eastAsiaTheme="minorEastAsia"/>
          <w:lang w:eastAsia="zh-CN"/>
        </w:rPr>
        <w:t xml:space="preserve"> S</w:t>
      </w:r>
      <w:r>
        <w:rPr>
          <w:rFonts w:eastAsiaTheme="minorEastAsia" w:hint="eastAsia"/>
          <w:lang w:eastAsia="zh-CN"/>
        </w:rPr>
        <w:t>o</w:t>
      </w:r>
      <w:r>
        <w:rPr>
          <w:rFonts w:eastAsiaTheme="minorEastAsia"/>
          <w:lang w:eastAsia="zh-CN"/>
        </w:rPr>
        <w:t>, the scaling factors for PT-RS transmitted on PUSCH repetitions towards 2TRPs should be determined according to the first and second TPMI indication respectively. Current spec does not capture this case.</w:t>
      </w:r>
    </w:p>
    <w:p w14:paraId="4FCE7B6D" w14:textId="77777777" w:rsidR="00BE3B62" w:rsidRPr="00447BF3" w:rsidRDefault="00BE3B62" w:rsidP="00BE3B62">
      <w:pPr>
        <w:rPr>
          <w:rFonts w:eastAsiaTheme="minorEastAsia"/>
          <w:u w:val="single"/>
        </w:rPr>
      </w:pPr>
      <w:r w:rsidRPr="00447BF3">
        <w:rPr>
          <w:rFonts w:eastAsiaTheme="minorEastAsia"/>
          <w:b/>
          <w:u w:val="single"/>
        </w:rPr>
        <w:t>Summary of change:</w:t>
      </w:r>
    </w:p>
    <w:p w14:paraId="3F61EB79" w14:textId="77777777" w:rsidR="00BE3B62" w:rsidRDefault="00BE3B62" w:rsidP="00BE3B62">
      <w:pPr>
        <w:rPr>
          <w:rFonts w:eastAsiaTheme="minorEastAsia"/>
        </w:rPr>
      </w:pPr>
      <w:r>
        <w:rPr>
          <w:rFonts w:eastAsiaTheme="minorEastAsia"/>
        </w:rPr>
        <w:t>Description on p</w:t>
      </w:r>
      <w:r w:rsidRPr="00F15B1E">
        <w:rPr>
          <w:rFonts w:eastAsiaTheme="minorEastAsia"/>
        </w:rPr>
        <w:t xml:space="preserve">ower boosting factor determination in </w:t>
      </w:r>
      <w:proofErr w:type="spellStart"/>
      <w:r w:rsidRPr="00F15B1E">
        <w:rPr>
          <w:rFonts w:eastAsiaTheme="minorEastAsia"/>
        </w:rPr>
        <w:t>mTRP</w:t>
      </w:r>
      <w:proofErr w:type="spellEnd"/>
      <w:r w:rsidRPr="00F15B1E">
        <w:rPr>
          <w:rFonts w:eastAsiaTheme="minorEastAsia"/>
        </w:rPr>
        <w:t xml:space="preserve"> transmission is added.</w:t>
      </w:r>
    </w:p>
    <w:p w14:paraId="2A9369DC" w14:textId="77777777" w:rsidR="00BE3B62" w:rsidRPr="00447BF3" w:rsidRDefault="00BE3B62" w:rsidP="00BE3B62">
      <w:pPr>
        <w:rPr>
          <w:rFonts w:eastAsiaTheme="minorEastAsia"/>
          <w:b/>
          <w:u w:val="single"/>
        </w:rPr>
      </w:pPr>
      <w:r w:rsidRPr="00447BF3">
        <w:rPr>
          <w:rFonts w:eastAsiaTheme="minorEastAsia"/>
          <w:b/>
          <w:u w:val="single"/>
        </w:rPr>
        <w:t>Consequences if not approved:</w:t>
      </w:r>
    </w:p>
    <w:p w14:paraId="764B281B" w14:textId="3FF85C28" w:rsidR="00BE3B62" w:rsidRPr="00BE3B62" w:rsidRDefault="00BE3B62" w:rsidP="00BE3B62">
      <w:pPr>
        <w:rPr>
          <w:rFonts w:eastAsiaTheme="minorEastAsia"/>
          <w:lang w:eastAsia="zh-CN"/>
        </w:rPr>
      </w:pPr>
      <w:r w:rsidRPr="00A14C4C">
        <w:rPr>
          <w:rFonts w:eastAsiaTheme="minorEastAsia"/>
        </w:rPr>
        <w:t xml:space="preserve">UE’s </w:t>
      </w:r>
      <w:r>
        <w:rPr>
          <w:rFonts w:eastAsiaTheme="minorEastAsia"/>
        </w:rPr>
        <w:t>behavior on determining p</w:t>
      </w:r>
      <w:r w:rsidRPr="00A14C4C">
        <w:rPr>
          <w:rFonts w:eastAsiaTheme="minorEastAsia"/>
        </w:rPr>
        <w:t xml:space="preserve">ower boosting </w:t>
      </w:r>
      <w:r>
        <w:rPr>
          <w:rFonts w:eastAsiaTheme="minorEastAsia"/>
        </w:rPr>
        <w:t xml:space="preserve">factor </w:t>
      </w:r>
      <w:r w:rsidRPr="00A14C4C">
        <w:rPr>
          <w:rFonts w:eastAsiaTheme="minorEastAsia"/>
        </w:rPr>
        <w:t xml:space="preserve">of </w:t>
      </w:r>
      <w:r>
        <w:rPr>
          <w:rFonts w:eastAsiaTheme="minorEastAsia"/>
        </w:rPr>
        <w:t>the PTRS transmitted on PUSCH associated with the second SRS resource is unclear. Or, the p</w:t>
      </w:r>
      <w:r w:rsidRPr="00A14C4C">
        <w:rPr>
          <w:rFonts w:eastAsiaTheme="minorEastAsia"/>
        </w:rPr>
        <w:t xml:space="preserve">ower boosting </w:t>
      </w:r>
      <w:r>
        <w:rPr>
          <w:rFonts w:eastAsiaTheme="minorEastAsia"/>
        </w:rPr>
        <w:t xml:space="preserve">factor will be determined by mistake because it is also determined based on the first TPMI field as described in current version.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16112" w:rsidRPr="0068299F" w14:paraId="59FE3C45" w14:textId="77777777" w:rsidTr="00283F63">
        <w:tc>
          <w:tcPr>
            <w:tcW w:w="9060" w:type="dxa"/>
            <w:shd w:val="clear" w:color="auto" w:fill="auto"/>
          </w:tcPr>
          <w:p w14:paraId="1425177F" w14:textId="60DBB902" w:rsidR="0045488B" w:rsidRDefault="00716112" w:rsidP="001008F4">
            <w:pPr>
              <w:pStyle w:val="a1"/>
              <w:snapToGrid w:val="0"/>
              <w:spacing w:beforeLines="50" w:before="120"/>
              <w:rPr>
                <w:rFonts w:eastAsia="宋体"/>
                <w:b/>
                <w:lang w:val="fr-FR" w:eastAsia="zh-CN"/>
              </w:rPr>
            </w:pPr>
            <w:r w:rsidRPr="00087FCE">
              <w:rPr>
                <w:rFonts w:eastAsia="宋体" w:hint="eastAsia"/>
                <w:b/>
                <w:lang w:val="fr-FR" w:eastAsia="zh-CN"/>
              </w:rPr>
              <w:t>T</w:t>
            </w:r>
            <w:r w:rsidRPr="00087FCE">
              <w:rPr>
                <w:rFonts w:eastAsia="宋体"/>
                <w:b/>
                <w:lang w:val="fr-FR" w:eastAsia="zh-CN"/>
              </w:rPr>
              <w:t>S 38.21</w:t>
            </w:r>
            <w:r w:rsidR="00F763C4">
              <w:rPr>
                <w:rFonts w:eastAsia="宋体"/>
                <w:b/>
                <w:lang w:val="fr-FR" w:eastAsia="zh-CN"/>
              </w:rPr>
              <w:t>4</w:t>
            </w:r>
            <w:r w:rsidRPr="00087FCE">
              <w:rPr>
                <w:rFonts w:eastAsia="宋体"/>
                <w:b/>
                <w:lang w:val="fr-FR" w:eastAsia="zh-CN"/>
              </w:rPr>
              <w:t xml:space="preserve">     </w:t>
            </w:r>
          </w:p>
          <w:p w14:paraId="6886AD19" w14:textId="77777777" w:rsidR="001008F4" w:rsidRPr="00CD3173" w:rsidRDefault="001008F4" w:rsidP="001008F4">
            <w:pPr>
              <w:pStyle w:val="4"/>
              <w:rPr>
                <w:color w:val="000000"/>
                <w:sz w:val="20"/>
              </w:rPr>
            </w:pPr>
            <w:bookmarkStart w:id="12" w:name="_Toc11352163"/>
            <w:bookmarkStart w:id="13" w:name="_Toc20318053"/>
            <w:bookmarkStart w:id="14" w:name="_Toc27299951"/>
            <w:bookmarkStart w:id="15" w:name="_Toc29673226"/>
            <w:bookmarkStart w:id="16" w:name="_Toc29673367"/>
            <w:bookmarkStart w:id="17" w:name="_Toc29674360"/>
            <w:bookmarkStart w:id="18" w:name="_Toc36645590"/>
            <w:bookmarkStart w:id="19" w:name="_Toc45810639"/>
            <w:bookmarkStart w:id="20" w:name="_Toc100147449"/>
            <w:r w:rsidRPr="00CD3173">
              <w:rPr>
                <w:color w:val="000000"/>
                <w:sz w:val="20"/>
              </w:rPr>
              <w:t>6.2.3.1</w:t>
            </w:r>
            <w:r w:rsidRPr="00CD3173">
              <w:rPr>
                <w:color w:val="000000"/>
                <w:sz w:val="20"/>
              </w:rPr>
              <w:tab/>
              <w:t>UE PT-RS transmission procedure when transform precoding is not enabled</w:t>
            </w:r>
            <w:bookmarkEnd w:id="12"/>
            <w:bookmarkEnd w:id="13"/>
            <w:bookmarkEnd w:id="14"/>
            <w:bookmarkEnd w:id="15"/>
            <w:bookmarkEnd w:id="16"/>
            <w:bookmarkEnd w:id="17"/>
            <w:bookmarkEnd w:id="18"/>
            <w:bookmarkEnd w:id="19"/>
            <w:bookmarkEnd w:id="20"/>
          </w:p>
          <w:p w14:paraId="747BF66F" w14:textId="7FFBF1F8" w:rsidR="001008F4" w:rsidRPr="0048482F" w:rsidRDefault="00BE3B62" w:rsidP="00BE3B62">
            <w:pPr>
              <w:jc w:val="center"/>
              <w:rPr>
                <w:color w:val="000000"/>
                <w:lang w:eastAsia="ko-KR"/>
              </w:rPr>
            </w:pPr>
            <w:r w:rsidRPr="00BE3B62">
              <w:rPr>
                <w:b/>
                <w:bCs/>
                <w:noProof/>
                <w:color w:val="FF0000"/>
                <w:lang w:eastAsia="zh-CN"/>
              </w:rPr>
              <w:t>&lt; Unchanged text omitted &gt;</w:t>
            </w:r>
          </w:p>
          <w:p w14:paraId="52A9F2AA" w14:textId="1CC2EFB1" w:rsidR="001008F4" w:rsidRPr="0048482F" w:rsidRDefault="001008F4" w:rsidP="001008F4">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 </w:t>
            </w:r>
            <w:r w:rsidRPr="00475DC5">
              <w:rPr>
                <w:color w:val="000000"/>
                <w:lang w:eastAsia="ko-KR"/>
              </w:rPr>
              <w:t>and DCI format 0_2</w:t>
            </w:r>
            <w:r>
              <w:rPr>
                <w:color w:val="000000"/>
                <w:lang w:eastAsia="ko-KR"/>
              </w:rPr>
              <w:t xml:space="preserve"> or higher layer parameter </w:t>
            </w:r>
            <w:r w:rsidRPr="00A771F2">
              <w:rPr>
                <w:i/>
                <w:color w:val="000000"/>
                <w:lang w:eastAsia="ko-KR"/>
              </w:rPr>
              <w:t>sri-</w:t>
            </w:r>
            <w:proofErr w:type="gramStart"/>
            <w:r w:rsidRPr="00A771F2">
              <w:rPr>
                <w:i/>
                <w:color w:val="000000"/>
                <w:lang w:eastAsia="ko-KR"/>
              </w:rPr>
              <w:t>ResourceIndicator</w:t>
            </w:r>
            <w:r>
              <w:rPr>
                <w:i/>
                <w:color w:val="000000"/>
                <w:lang w:eastAsia="ko-KR"/>
              </w:rPr>
              <w:t xml:space="preserve"> </w:t>
            </w:r>
            <w:r>
              <w:rPr>
                <w:color w:val="000000"/>
                <w:lang w:eastAsia="ko-KR"/>
              </w:rPr>
              <w:t xml:space="preserve"> in</w:t>
            </w:r>
            <w:proofErr w:type="gramEnd"/>
            <w:r>
              <w:rPr>
                <w:color w:val="000000"/>
                <w:lang w:eastAsia="ko-KR"/>
              </w:rPr>
              <w:t xml:space="preserve"> </w:t>
            </w:r>
            <w:r w:rsidRPr="00A771F2">
              <w:rPr>
                <w:i/>
              </w:rPr>
              <w:t>rrc-ConfiguredUplinkGrant</w:t>
            </w:r>
            <w:r w:rsidRPr="0048482F">
              <w:rPr>
                <w:color w:val="000000"/>
                <w:lang w:eastAsia="ko-KR"/>
              </w:rPr>
              <w:t xml:space="preserve">. </w:t>
            </w: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w:t>
            </w:r>
            <w:r w:rsidRPr="00CB3F70">
              <w:rPr>
                <w:color w:val="000000"/>
              </w:rPr>
              <w:t>codebook</w:t>
            </w:r>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r w:rsidRPr="00A771F2">
              <w:rPr>
                <w:i/>
                <w:color w:val="000000"/>
                <w:lang w:eastAsia="ko-KR"/>
              </w:rPr>
              <w:t>sri-ResourceIndicator</w:t>
            </w:r>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r w:rsidRPr="00A771F2">
              <w:rPr>
                <w:i/>
              </w:rPr>
              <w:t>rrc-</w:t>
            </w:r>
            <w:r w:rsidRPr="00A771F2">
              <w:rPr>
                <w:i/>
              </w:rPr>
              <w:lastRenderedPageBreak/>
              <w:t>ConfiguredUplinkGrant</w:t>
            </w:r>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5CCF44CA" w14:textId="77777777" w:rsidR="001008F4" w:rsidRPr="0048482F" w:rsidRDefault="001008F4" w:rsidP="001008F4">
            <w:pPr>
              <w:rPr>
                <w:color w:val="000000"/>
                <w:lang w:eastAsia="ko-KR"/>
              </w:rPr>
            </w:pPr>
            <w:r w:rsidRPr="0048482F">
              <w:rPr>
                <w:color w:val="000000"/>
                <w:lang w:eastAsia="ko-KR"/>
              </w:rPr>
              <w:t>For partial-coherent and non-coherent codebook</w:t>
            </w:r>
            <w:r>
              <w:rPr>
                <w:color w:val="000000"/>
                <w:lang w:eastAsia="ko-KR"/>
              </w:rPr>
              <w:t>-</w:t>
            </w:r>
            <w:r w:rsidRPr="0048482F">
              <w:rPr>
                <w:color w:val="000000"/>
                <w:lang w:eastAsia="ko-KR"/>
              </w:rPr>
              <w:t>based UL transmission, 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field(s)</w:t>
            </w:r>
            <w:r w:rsidRPr="0048482F">
              <w:rPr>
                <w:color w:val="000000"/>
                <w:lang w:eastAsia="ko-KR"/>
              </w:rPr>
              <w:t xml:space="preserve"> in DCI format 0_1</w:t>
            </w:r>
            <w:r>
              <w:rPr>
                <w:color w:val="000000"/>
                <w:lang w:eastAsia="ko-KR"/>
              </w:rPr>
              <w:t xml:space="preserve"> </w:t>
            </w:r>
            <w:r w:rsidRPr="00475DC5">
              <w:rPr>
                <w:color w:val="000000"/>
                <w:lang w:eastAsia="ko-KR"/>
              </w:rPr>
              <w:t>and DCI format 0_2</w:t>
            </w:r>
            <w:r>
              <w:rPr>
                <w:color w:val="000000"/>
                <w:lang w:eastAsia="ko-KR"/>
              </w:rPr>
              <w:t xml:space="preserve"> or configured by higher layer parameter </w:t>
            </w:r>
            <w:r>
              <w:rPr>
                <w:i/>
                <w:color w:val="000000"/>
                <w:lang w:eastAsia="ko-KR"/>
              </w:rPr>
              <w:t>precodingAndNumberOfLayers</w:t>
            </w:r>
            <w:r>
              <w:rPr>
                <w:color w:val="000000"/>
                <w:lang w:eastAsia="ko-KR"/>
              </w:rPr>
              <w:t>:</w:t>
            </w:r>
          </w:p>
          <w:p w14:paraId="168EDBD7" w14:textId="77777777" w:rsidR="001008F4" w:rsidRPr="0048482F" w:rsidRDefault="001008F4" w:rsidP="001008F4">
            <w:pPr>
              <w:pStyle w:val="B1"/>
              <w:rPr>
                <w:lang w:eastAsia="ko-KR"/>
              </w:rPr>
            </w:pPr>
            <w:r>
              <w:rPr>
                <w:lang w:eastAsia="ko-KR"/>
              </w:rPr>
              <w:t>-</w:t>
            </w:r>
            <w:r>
              <w:rPr>
                <w:lang w:eastAsia="ko-KR"/>
              </w:rPr>
              <w:tab/>
            </w:r>
            <w:r w:rsidRPr="0048482F">
              <w:rPr>
                <w:lang w:eastAsia="ko-KR"/>
              </w:rPr>
              <w:t xml:space="preserve">if the UE is configured with the higher layer parameter </w:t>
            </w:r>
            <w:r w:rsidRPr="00166378">
              <w:rPr>
                <w:i/>
                <w:lang w:eastAsia="ko-KR"/>
              </w:rPr>
              <w:t>maxNrofPorts</w:t>
            </w:r>
            <w:r w:rsidRPr="00166378">
              <w:rPr>
                <w:lang w:eastAsia="ko-KR"/>
              </w:rPr>
              <w:t xml:space="preserve"> </w:t>
            </w:r>
            <w:r w:rsidRPr="0052558F">
              <w:rPr>
                <w:lang w:eastAsia="ko-KR"/>
              </w:rPr>
              <w:t xml:space="preserve">in </w:t>
            </w:r>
            <w:bookmarkStart w:id="21" w:name="_Hlk512520180"/>
            <w:r w:rsidRPr="00F35584">
              <w:rPr>
                <w:i/>
              </w:rPr>
              <w:t>PTRS-UplinkConfig</w:t>
            </w:r>
            <w:bookmarkEnd w:id="21"/>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r>
              <w:rPr>
                <w:color w:val="000000"/>
                <w:lang w:eastAsia="ko-KR"/>
              </w:rPr>
              <w:t>(s)</w:t>
            </w:r>
            <w:r w:rsidRPr="0048482F">
              <w:rPr>
                <w:lang w:eastAsia="ko-KR"/>
              </w:rPr>
              <w:t xml:space="preserve"> as:</w:t>
            </w:r>
          </w:p>
          <w:p w14:paraId="01949483" w14:textId="77777777" w:rsidR="001008F4" w:rsidRPr="0048482F" w:rsidRDefault="001008F4" w:rsidP="001008F4">
            <w:pPr>
              <w:pStyle w:val="B1"/>
            </w:pPr>
            <w:r>
              <w:t>-</w:t>
            </w:r>
            <w:r>
              <w:tab/>
              <w:t>PUSCH antenna</w:t>
            </w:r>
            <w:r w:rsidRPr="0048482F">
              <w:t xml:space="preserve"> port </w:t>
            </w:r>
            <w:r>
              <w:rPr>
                <w:lang w:val="en-US"/>
              </w:rPr>
              <w:t>100</w:t>
            </w:r>
            <w:r w:rsidRPr="0048482F">
              <w:t xml:space="preserve">0 and </w:t>
            </w:r>
            <w:r>
              <w:rPr>
                <w:lang w:val="en-US"/>
              </w:rPr>
              <w:t>100</w:t>
            </w:r>
            <w:r w:rsidRPr="0048482F">
              <w:t>2 in indicated TPMI</w:t>
            </w:r>
            <w:r>
              <w:rPr>
                <w:color w:val="000000"/>
                <w:lang w:eastAsia="ko-KR"/>
              </w:rPr>
              <w:t>(s)</w:t>
            </w:r>
            <w:r w:rsidRPr="0048482F">
              <w:t xml:space="preserve"> share PT-RS port 0, and </w:t>
            </w:r>
            <w:r>
              <w:t>PUSCH antenna</w:t>
            </w:r>
            <w:r w:rsidRPr="0048482F">
              <w:t xml:space="preserve"> port </w:t>
            </w:r>
            <w:r>
              <w:rPr>
                <w:lang w:val="en-US"/>
              </w:rPr>
              <w:t>100</w:t>
            </w:r>
            <w:r w:rsidRPr="0048482F">
              <w:t xml:space="preserve">1 and </w:t>
            </w:r>
            <w:r>
              <w:rPr>
                <w:lang w:val="en-US"/>
              </w:rPr>
              <w:t>100</w:t>
            </w:r>
            <w:r w:rsidRPr="0048482F">
              <w:t>3 in indicated TPMI</w:t>
            </w:r>
            <w:r>
              <w:rPr>
                <w:color w:val="000000"/>
                <w:lang w:eastAsia="ko-KR"/>
              </w:rPr>
              <w:t>(s)</w:t>
            </w:r>
            <w:r w:rsidRPr="0048482F">
              <w:t xml:space="preserve"> share PT-RS port 1.</w:t>
            </w:r>
          </w:p>
          <w:p w14:paraId="3C120B0E" w14:textId="77777777" w:rsidR="001008F4" w:rsidRDefault="001008F4" w:rsidP="001008F4">
            <w:pPr>
              <w:pStyle w:val="B1"/>
              <w:ind w:left="1134"/>
            </w:pPr>
            <w:bookmarkStart w:id="22" w:name="_Hlk500758550"/>
            <w:r>
              <w:t>-</w:t>
            </w:r>
            <w:r>
              <w:tab/>
            </w:r>
            <w:r w:rsidRPr="0048482F">
              <w:t xml:space="preserve">UL PT-RS port 0 is associated with the UL layer </w:t>
            </w:r>
            <w:r>
              <w:rPr>
                <w:lang w:val="en-US"/>
              </w:rPr>
              <w:t>'</w:t>
            </w:r>
            <w:r w:rsidRPr="0048482F">
              <w:t>x</w:t>
            </w:r>
            <w:r>
              <w:rPr>
                <w:lang w:val="en-US"/>
              </w:rPr>
              <w:t>'</w:t>
            </w:r>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2 in indicated TPMI</w:t>
            </w:r>
            <w:r>
              <w:rPr>
                <w:color w:val="000000"/>
                <w:lang w:eastAsia="ko-KR"/>
              </w:rPr>
              <w:t>(s)</w:t>
            </w:r>
            <w:r w:rsidRPr="0048482F">
              <w:t xml:space="preserve">, and UL PT-RS port 1 is associated with the UL layer </w:t>
            </w:r>
            <w:r>
              <w:rPr>
                <w:lang w:val="en-US"/>
              </w:rPr>
              <w:t>'</w:t>
            </w:r>
            <w:r w:rsidRPr="0048482F">
              <w:t>y</w:t>
            </w:r>
            <w:r>
              <w:rPr>
                <w:lang w:val="en-US"/>
              </w:rPr>
              <w:t>'</w:t>
            </w:r>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3 in indicated TPMI</w:t>
            </w:r>
            <w:r>
              <w:rPr>
                <w:color w:val="000000"/>
                <w:lang w:eastAsia="ko-KR"/>
              </w:rPr>
              <w:t>(s)</w:t>
            </w:r>
            <w:r w:rsidRPr="0048482F">
              <w:t xml:space="preserve">, where </w:t>
            </w:r>
            <w:r>
              <w:rPr>
                <w:lang w:val="en-US"/>
              </w:rPr>
              <w:t>'</w:t>
            </w:r>
            <w:r w:rsidRPr="0048482F">
              <w:t>x</w:t>
            </w:r>
            <w:r>
              <w:rPr>
                <w:lang w:val="en-US"/>
              </w:rPr>
              <w:t>'</w:t>
            </w:r>
            <w:r w:rsidRPr="0048482F">
              <w:t xml:space="preserve"> and/or </w:t>
            </w:r>
            <w:r>
              <w:rPr>
                <w:lang w:val="en-US"/>
              </w:rPr>
              <w:t>'</w:t>
            </w:r>
            <w:r w:rsidRPr="0048482F">
              <w:t>y</w:t>
            </w:r>
            <w:r>
              <w:rPr>
                <w:lang w:val="en-US"/>
              </w:rPr>
              <w:t>'</w:t>
            </w:r>
            <w:r w:rsidRPr="0048482F">
              <w:t xml:space="preserve"> are given by DCI parameter </w:t>
            </w:r>
            <w:r>
              <w:rPr>
                <w:lang w:val="en-US"/>
              </w:rPr>
              <w:t>'</w:t>
            </w:r>
            <w:r w:rsidRPr="0048482F">
              <w:rPr>
                <w:i/>
              </w:rPr>
              <w:t>PTRS-DMRS association</w:t>
            </w:r>
            <w:r>
              <w:rPr>
                <w:i/>
                <w:lang w:val="en-US"/>
              </w:rPr>
              <w:t>'</w:t>
            </w:r>
            <w:r w:rsidRPr="0048482F">
              <w:t xml:space="preserve"> as shown in DCI format 0_1 </w:t>
            </w:r>
            <w:r w:rsidRPr="00475DC5">
              <w:rPr>
                <w:color w:val="000000"/>
                <w:lang w:eastAsia="ko-KR"/>
              </w:rPr>
              <w:t>and DCI format 0_2</w:t>
            </w:r>
            <w:r>
              <w:rPr>
                <w:color w:val="000000"/>
                <w:lang w:val="en-US" w:eastAsia="ko-KR"/>
              </w:rPr>
              <w:t xml:space="preserve"> </w:t>
            </w:r>
            <w:r w:rsidRPr="0048482F">
              <w:t xml:space="preserve">described in </w:t>
            </w:r>
            <w:r>
              <w:t>Clause</w:t>
            </w:r>
            <w:r w:rsidRPr="0048482F">
              <w:t xml:space="preserve"> </w:t>
            </w:r>
            <w:r w:rsidRPr="00C818E1">
              <w:t>7.3.1</w:t>
            </w:r>
            <w:r w:rsidRPr="0048482F">
              <w:t xml:space="preserve"> of [5, TS38.212].</w:t>
            </w:r>
            <w:bookmarkEnd w:id="22"/>
          </w:p>
          <w:p w14:paraId="1B3EEB09" w14:textId="77777777" w:rsidR="001008F4" w:rsidRDefault="001008F4" w:rsidP="001008F4">
            <w:r>
              <w:t>W</w:t>
            </w:r>
            <w:r w:rsidRPr="001F56DD">
              <w:t xml:space="preserve">hen the UE is scheduled with </w:t>
            </w:r>
            <w:r w:rsidRPr="00CD75C1">
              <w:rPr>
                <w:i/>
              </w:rPr>
              <w:t>Q</w:t>
            </w:r>
            <w:r w:rsidRPr="00CD75C1">
              <w:rPr>
                <w:i/>
                <w:vertAlign w:val="subscript"/>
              </w:rPr>
              <w:t>p</w:t>
            </w:r>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5047FA09">
                <v:shape id="_x0000_i1032" type="#_x0000_t75" style="width:36.5pt;height:21.5pt" o:ole="">
                  <v:imagedata r:id="rId22" o:title=""/>
                </v:shape>
                <o:OLEObject Type="Embed" ProgID="Equation.3" ShapeID="_x0000_i1032" DrawAspect="Content" ObjectID="_1712427188" r:id="rId23"/>
              </w:object>
            </w:r>
            <w:r>
              <w:t>,</w:t>
            </w:r>
          </w:p>
          <w:p w14:paraId="23E7C160" w14:textId="370C57DC" w:rsidR="003206AA" w:rsidRPr="003206AA" w:rsidRDefault="001008F4" w:rsidP="001008F4">
            <w:pPr>
              <w:pStyle w:val="B1"/>
              <w:rPr>
                <w:rFonts w:eastAsiaTheme="minorEastAsia"/>
                <w:color w:val="FF0000"/>
                <w:lang w:eastAsia="zh-CN"/>
              </w:rPr>
            </w:pPr>
            <w:r>
              <w:t>-</w:t>
            </w:r>
            <w:r>
              <w:tab/>
            </w:r>
            <w:r w:rsidRPr="001F56DD">
              <w:t xml:space="preserve">If the UE is configured with higher layer parameter </w:t>
            </w:r>
            <w:r w:rsidRPr="00450CE8">
              <w:rPr>
                <w:i/>
              </w:rPr>
              <w:t>ptrs-Power</w:t>
            </w:r>
            <w:r w:rsidRPr="001F56DD">
              <w:t>, the PUSCH to PT-RS power ratio per layer per RE</w:t>
            </w:r>
            <w:r>
              <w:t xml:space="preserve"> </w:t>
            </w:r>
            <w:r w:rsidRPr="001F56DD">
              <w:rPr>
                <w:position w:val="-10"/>
              </w:rPr>
              <w:object w:dxaOrig="700" w:dyaOrig="340" w14:anchorId="745002DC">
                <v:shape id="_x0000_i1033" type="#_x0000_t75" style="width:36.5pt;height:14.5pt" o:ole="">
                  <v:imagedata r:id="rId24" o:title=""/>
                </v:shape>
                <o:OLEObject Type="Embed" ProgID="Equation.3" ShapeID="_x0000_i1033" DrawAspect="Content" ObjectID="_1712427189" r:id="rId25"/>
              </w:object>
            </w:r>
            <w:r w:rsidRPr="001B1B4C">
              <w:t xml:space="preserve"> is given by</w:t>
            </w:r>
            <w:r>
              <w:t xml:space="preserve"> </w:t>
            </w:r>
            <w:r w:rsidRPr="001B1B4C">
              <w:rPr>
                <w:position w:val="-10"/>
              </w:rPr>
              <w:object w:dxaOrig="2040" w:dyaOrig="340" w14:anchorId="3C8A98B9">
                <v:shape id="_x0000_i1034" type="#_x0000_t75" style="width:100.5pt;height:14.5pt" o:ole="">
                  <v:imagedata r:id="rId26" o:title=""/>
                </v:shape>
                <o:OLEObject Type="Embed" ProgID="Equation.3" ShapeID="_x0000_i1034" DrawAspect="Content" ObjectID="_1712427190" r:id="rId27"/>
              </w:object>
            </w:r>
            <w:r>
              <w:t xml:space="preserve">, where </w:t>
            </w:r>
            <w:r w:rsidRPr="001B1B4C">
              <w:rPr>
                <w:position w:val="-10"/>
              </w:rPr>
              <w:object w:dxaOrig="700" w:dyaOrig="340" w14:anchorId="2C11D324">
                <v:shape id="_x0000_i1035" type="#_x0000_t75" style="width:36.5pt;height:14.5pt" o:ole="">
                  <v:imagedata r:id="rId28" o:title=""/>
                </v:shape>
                <o:OLEObject Type="Embed" ProgID="Equation.3" ShapeID="_x0000_i1035" DrawAspect="Content" ObjectID="_1712427191" r:id="rId29"/>
              </w:object>
            </w:r>
            <w:r w:rsidRPr="001B1B4C">
              <w:t xml:space="preserve"> is shown in the Table 6.2.3</w:t>
            </w:r>
            <w:r>
              <w:t>.1</w:t>
            </w:r>
            <w:r w:rsidRPr="001B1B4C">
              <w:t>-</w:t>
            </w:r>
            <w:r>
              <w:t>3</w:t>
            </w:r>
            <w:r w:rsidRPr="001B1B4C">
              <w:t xml:space="preserve"> according to the higher layer parameter </w:t>
            </w:r>
            <w:r w:rsidRPr="00450CE8">
              <w:rPr>
                <w:i/>
              </w:rPr>
              <w:t>ptrs-Power</w:t>
            </w:r>
            <w:r>
              <w:t xml:space="preserve">, </w:t>
            </w:r>
            <w:r w:rsidRPr="00F53AE7">
              <w:t xml:space="preserve">the PT-RS scaling factor </w:t>
            </w:r>
            <w:r w:rsidRPr="00F4011D">
              <w:rPr>
                <w:color w:val="000000"/>
                <w:position w:val="-12"/>
              </w:rPr>
              <w:object w:dxaOrig="499" w:dyaOrig="360" w14:anchorId="42DDCF10">
                <v:shape id="_x0000_i1036" type="#_x0000_t75" style="width:21.5pt;height:14.5pt" o:ole="">
                  <v:imagedata r:id="rId30" o:title=""/>
                </v:shape>
                <o:OLEObject Type="Embed" ProgID="Equation.DSMT4" ShapeID="_x0000_i1036" DrawAspect="Content" ObjectID="_1712427192" r:id="rId31"/>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525D817D">
                <v:shape id="_x0000_i1037" type="#_x0000_t75" style="width:80pt;height:27.5pt" o:ole="">
                  <v:imagedata r:id="rId32" o:title=""/>
                </v:shape>
                <o:OLEObject Type="Embed" ProgID="Equation.DSMT4" ShapeID="_x0000_i1037" DrawAspect="Content" ObjectID="_1712427193" r:id="rId33"/>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 xml:space="preserve">. </w:t>
            </w:r>
            <w:r w:rsidRPr="001008F4">
              <w:rPr>
                <w:color w:val="FF0000"/>
              </w:rPr>
              <w:t xml:space="preserve">When two SRS resource sets are configured in </w:t>
            </w:r>
            <w:r w:rsidRPr="001008F4">
              <w:rPr>
                <w:i/>
                <w:color w:val="FF0000"/>
              </w:rPr>
              <w:t>srs-ResourceSetToAddModList</w:t>
            </w:r>
            <w:r w:rsidRPr="001008F4">
              <w:rPr>
                <w:color w:val="FF0000"/>
              </w:rPr>
              <w:t xml:space="preserve"> or </w:t>
            </w:r>
            <w:r w:rsidRPr="001008F4">
              <w:rPr>
                <w:i/>
                <w:color w:val="FF0000"/>
              </w:rPr>
              <w:t xml:space="preserve">srs-ResourceSetToAddModListDCI-0-2 </w:t>
            </w:r>
            <w:r w:rsidRPr="001008F4">
              <w:rPr>
                <w:color w:val="FF0000"/>
              </w:rPr>
              <w:t xml:space="preserve">with higher layer parameter </w:t>
            </w:r>
            <w:r w:rsidRPr="001008F4">
              <w:rPr>
                <w:i/>
                <w:color w:val="FF0000"/>
              </w:rPr>
              <w:t xml:space="preserve">usage </w:t>
            </w:r>
            <w:r w:rsidRPr="001008F4">
              <w:rPr>
                <w:color w:val="FF0000"/>
              </w:rPr>
              <w:t xml:space="preserve">in </w:t>
            </w:r>
            <w:r w:rsidRPr="001008F4">
              <w:rPr>
                <w:i/>
                <w:color w:val="FF0000"/>
              </w:rPr>
              <w:t>SRS-ResourceSet</w:t>
            </w:r>
            <w:r w:rsidRPr="001008F4">
              <w:rPr>
                <w:color w:val="FF0000"/>
              </w:rPr>
              <w:t xml:space="preserve"> set to 'codebook',</w:t>
            </w:r>
            <w:r w:rsidRPr="001008F4">
              <w:rPr>
                <w:color w:val="FF0000"/>
                <w:lang w:eastAsia="ko-KR"/>
              </w:rPr>
              <w:t xml:space="preserve"> </w:t>
            </w:r>
            <w:r w:rsidR="003206AA" w:rsidRPr="003206AA">
              <w:rPr>
                <w:color w:val="FF0000"/>
              </w:rPr>
              <w:t xml:space="preserve">the PUSCH </w:t>
            </w:r>
            <w:r w:rsidR="003206AA" w:rsidRPr="001008F4">
              <w:rPr>
                <w:color w:val="FF0000"/>
                <w:lang w:eastAsia="ko-KR"/>
              </w:rPr>
              <w:t>corresponding to each SRS resource set</w:t>
            </w:r>
            <w:r w:rsidR="003206AA" w:rsidRPr="003206AA">
              <w:rPr>
                <w:color w:val="FF0000"/>
              </w:rPr>
              <w:t xml:space="preserve"> to PT-RS power ratio per layer per RE </w:t>
            </w:r>
            <w:r w:rsidR="003206AA" w:rsidRPr="003206AA">
              <w:rPr>
                <w:color w:val="FF0000"/>
                <w:position w:val="-10"/>
              </w:rPr>
              <w:object w:dxaOrig="700" w:dyaOrig="340" w14:anchorId="5CB1B6F6">
                <v:shape id="_x0000_i1038" type="#_x0000_t75" style="width:36.5pt;height:14.5pt" o:ole="">
                  <v:imagedata r:id="rId24" o:title=""/>
                </v:shape>
                <o:OLEObject Type="Embed" ProgID="Equation.3" ShapeID="_x0000_i1038" DrawAspect="Content" ObjectID="_1712427194" r:id="rId34"/>
              </w:object>
            </w:r>
            <w:r w:rsidR="003206AA" w:rsidRPr="003206AA">
              <w:rPr>
                <w:color w:val="FF0000"/>
              </w:rPr>
              <w:t xml:space="preserve"> is given by </w:t>
            </w:r>
            <w:r w:rsidR="003206AA" w:rsidRPr="003206AA">
              <w:rPr>
                <w:color w:val="FF0000"/>
                <w:position w:val="-10"/>
              </w:rPr>
              <w:object w:dxaOrig="2040" w:dyaOrig="340" w14:anchorId="28C4E564">
                <v:shape id="_x0000_i1039" type="#_x0000_t75" style="width:100.5pt;height:14.5pt" o:ole="">
                  <v:imagedata r:id="rId26" o:title=""/>
                </v:shape>
                <o:OLEObject Type="Embed" ProgID="Equation.3" ShapeID="_x0000_i1039" DrawAspect="Content" ObjectID="_1712427195" r:id="rId35"/>
              </w:object>
            </w:r>
            <w:r w:rsidR="003206AA" w:rsidRPr="003206AA">
              <w:rPr>
                <w:color w:val="FF0000"/>
              </w:rPr>
              <w:t xml:space="preserve">, where </w:t>
            </w:r>
            <w:r w:rsidR="003206AA" w:rsidRPr="003206AA">
              <w:rPr>
                <w:color w:val="FF0000"/>
                <w:position w:val="-10"/>
              </w:rPr>
              <w:object w:dxaOrig="700" w:dyaOrig="340" w14:anchorId="24A107FE">
                <v:shape id="_x0000_i1040" type="#_x0000_t75" style="width:36.5pt;height:14.5pt" o:ole="">
                  <v:imagedata r:id="rId28" o:title=""/>
                </v:shape>
                <o:OLEObject Type="Embed" ProgID="Equation.3" ShapeID="_x0000_i1040" DrawAspect="Content" ObjectID="_1712427196" r:id="rId36"/>
              </w:object>
            </w:r>
            <w:r w:rsidR="003206AA" w:rsidRPr="003206AA">
              <w:rPr>
                <w:color w:val="FF0000"/>
              </w:rPr>
              <w:t xml:space="preserve"> is shown in the Table 6.2.3.1-3 according to the higher layer parameter </w:t>
            </w:r>
            <w:r w:rsidR="003206AA" w:rsidRPr="003206AA">
              <w:rPr>
                <w:i/>
                <w:color w:val="FF0000"/>
              </w:rPr>
              <w:t>ptrs-Power</w:t>
            </w:r>
            <w:r w:rsidR="003206AA" w:rsidRPr="003206AA">
              <w:rPr>
                <w:color w:val="FF0000"/>
              </w:rPr>
              <w:t xml:space="preserve">, the PT-RS scaling factor </w:t>
            </w:r>
            <w:r w:rsidR="003206AA" w:rsidRPr="003206AA">
              <w:rPr>
                <w:color w:val="FF0000"/>
                <w:position w:val="-12"/>
              </w:rPr>
              <w:object w:dxaOrig="499" w:dyaOrig="360" w14:anchorId="50BC6CDF">
                <v:shape id="_x0000_i1041" type="#_x0000_t75" style="width:21.5pt;height:14.5pt" o:ole="">
                  <v:imagedata r:id="rId30" o:title=""/>
                </v:shape>
                <o:OLEObject Type="Embed" ProgID="Equation.DSMT4" ShapeID="_x0000_i1041" DrawAspect="Content" ObjectID="_1712427197" r:id="rId37"/>
              </w:object>
            </w:r>
            <w:r w:rsidR="003206AA" w:rsidRPr="003206AA">
              <w:rPr>
                <w:color w:val="FF0000"/>
              </w:rPr>
              <w:t xml:space="preserve"> specified in clause 6.4.1.2.2.1 of [4, TS 38.211] is given by </w:t>
            </w:r>
            <w:r w:rsidR="003206AA" w:rsidRPr="003206AA">
              <w:rPr>
                <w:color w:val="FF0000"/>
                <w:position w:val="-12"/>
              </w:rPr>
              <w:object w:dxaOrig="1500" w:dyaOrig="580" w14:anchorId="67A9796E">
                <v:shape id="_x0000_i1042" type="#_x0000_t75" style="width:80pt;height:27.5pt" o:ole="">
                  <v:imagedata r:id="rId32" o:title=""/>
                </v:shape>
                <o:OLEObject Type="Embed" ProgID="Equation.DSMT4" ShapeID="_x0000_i1042" DrawAspect="Content" ObjectID="_1712427198" r:id="rId38"/>
              </w:object>
            </w:r>
            <w:r w:rsidR="003206AA" w:rsidRPr="003206AA">
              <w:rPr>
                <w:color w:val="FF0000"/>
              </w:rPr>
              <w:t xml:space="preserve">and also on the </w:t>
            </w:r>
            <w:r w:rsidR="003206AA" w:rsidRPr="003206AA">
              <w:rPr>
                <w:color w:val="FF0000"/>
                <w:lang w:val="en-US"/>
              </w:rPr>
              <w:t>'</w:t>
            </w:r>
            <w:r w:rsidR="003206AA" w:rsidRPr="003206AA">
              <w:rPr>
                <w:i/>
                <w:color w:val="FF0000"/>
              </w:rPr>
              <w:t>Precoding Information and Number of Layers'</w:t>
            </w:r>
            <w:r w:rsidR="003206AA" w:rsidRPr="003206AA">
              <w:rPr>
                <w:color w:val="FF0000"/>
              </w:rPr>
              <w:t xml:space="preserve"> field </w:t>
            </w:r>
            <w:r w:rsidR="003206AA">
              <w:rPr>
                <w:color w:val="FF0000"/>
              </w:rPr>
              <w:t xml:space="preserve">or </w:t>
            </w:r>
            <w:r w:rsidR="003206AA" w:rsidRPr="003206AA">
              <w:rPr>
                <w:color w:val="FF0000"/>
              </w:rPr>
              <w:t xml:space="preserve"> </w:t>
            </w:r>
            <w:r w:rsidR="003206AA" w:rsidRPr="003206AA">
              <w:rPr>
                <w:color w:val="FF0000"/>
                <w:lang w:val="en-US"/>
              </w:rPr>
              <w:t>'</w:t>
            </w:r>
            <w:r w:rsidR="003206AA">
              <w:rPr>
                <w:color w:val="FF0000"/>
                <w:lang w:val="en-US"/>
              </w:rPr>
              <w:t xml:space="preserve">Second </w:t>
            </w:r>
            <w:r w:rsidR="003206AA" w:rsidRPr="003206AA">
              <w:rPr>
                <w:i/>
                <w:color w:val="FF0000"/>
              </w:rPr>
              <w:t>Precoding Information and Number of Layers'</w:t>
            </w:r>
            <w:r w:rsidR="003206AA" w:rsidRPr="003206AA">
              <w:rPr>
                <w:color w:val="FF0000"/>
              </w:rPr>
              <w:t xml:space="preserve"> field in DCI</w:t>
            </w:r>
            <w:r w:rsidR="003206AA">
              <w:rPr>
                <w:rFonts w:eastAsiaTheme="minorEastAsia" w:hint="eastAsia"/>
                <w:color w:val="FF0000"/>
                <w:lang w:eastAsia="zh-CN"/>
              </w:rPr>
              <w:t>.</w:t>
            </w:r>
          </w:p>
          <w:p w14:paraId="3419373B" w14:textId="362E2FD8" w:rsidR="001008F4" w:rsidRDefault="001008F4" w:rsidP="001008F4">
            <w:pPr>
              <w:pStyle w:val="B1"/>
            </w:pPr>
            <w:r>
              <w:t>-</w:t>
            </w:r>
            <w:r>
              <w:tab/>
              <w:t xml:space="preserve">The UE shall assume </w:t>
            </w:r>
            <w:r w:rsidRPr="0052558F">
              <w:rPr>
                <w:i/>
              </w:rPr>
              <w:t>ptrs-Power</w:t>
            </w:r>
            <w:r w:rsidRPr="0052558F">
              <w:t xml:space="preserve"> in </w:t>
            </w:r>
            <w:r w:rsidRPr="00F35584">
              <w:rPr>
                <w:i/>
              </w:rPr>
              <w:t>PTRS-UplinkConfig</w:t>
            </w:r>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14:paraId="0776E9A7" w14:textId="77777777" w:rsidR="00BE3B62" w:rsidRPr="001B1B4C" w:rsidRDefault="00BE3B62" w:rsidP="00BE3B62">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63E5F1B7">
                <v:shape id="_x0000_i1043" type="#_x0000_t75" style="width:36.5pt;height:14.5pt" o:ole="">
                  <v:imagedata r:id="rId28" o:title=""/>
                </v:shape>
                <o:OLEObject Type="Embed" ProgID="Equation.3" ShapeID="_x0000_i1043" DrawAspect="Content" ObjectID="_1712427199" r:id="rId3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687"/>
              <w:gridCol w:w="1031"/>
              <w:gridCol w:w="1087"/>
              <w:gridCol w:w="1012"/>
              <w:gridCol w:w="1119"/>
              <w:gridCol w:w="1035"/>
              <w:gridCol w:w="917"/>
              <w:gridCol w:w="998"/>
            </w:tblGrid>
            <w:tr w:rsidR="00BE3B62" w14:paraId="36BDAAAB" w14:textId="77777777" w:rsidTr="008C59BA">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3221606F" w14:textId="77777777" w:rsidR="00BE3B62" w:rsidRPr="001B1B4C" w:rsidRDefault="00BE3B62" w:rsidP="00BE3B62">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3282F563">
                      <v:shape id="_x0000_i1044" type="#_x0000_t75" style="width:36.5pt;height:21.5pt" o:ole="">
                        <v:imagedata r:id="rId40" o:title=""/>
                      </v:shape>
                      <o:OLEObject Type="Embed" ProgID="Equation.3" ShapeID="_x0000_i1044" DrawAspect="Content" ObjectID="_1712427200" r:id="rId41"/>
                    </w:object>
                  </w:r>
                </w:p>
              </w:tc>
              <w:tc>
                <w:tcPr>
                  <w:tcW w:w="0" w:type="auto"/>
                  <w:tcBorders>
                    <w:top w:val="single" w:sz="4" w:space="0" w:color="auto"/>
                    <w:left w:val="single" w:sz="4" w:space="0" w:color="auto"/>
                    <w:right w:val="single" w:sz="4" w:space="0" w:color="auto"/>
                  </w:tcBorders>
                  <w:shd w:val="clear" w:color="auto" w:fill="E7E6E6"/>
                </w:tcPr>
                <w:p w14:paraId="457D6275" w14:textId="77777777" w:rsidR="00BE3B62" w:rsidRPr="001B1B4C" w:rsidRDefault="00BE3B62" w:rsidP="00BE3B62">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7636FE10" w14:textId="77777777" w:rsidR="00BE3B62" w:rsidRPr="001B1B4C" w:rsidRDefault="00BE3B62" w:rsidP="00BE3B62">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650CABA2">
                      <v:shape id="_x0000_i1045" type="#_x0000_t75" style="width:36.5pt;height:21.5pt" o:ole="">
                        <v:imagedata r:id="rId42" o:title=""/>
                      </v:shape>
                      <o:OLEObject Type="Embed" ProgID="Equation.3" ShapeID="_x0000_i1045" DrawAspect="Content" ObjectID="_1712427201" r:id="rId43"/>
                    </w:object>
                  </w:r>
                  <w:r w:rsidRPr="001B1B4C">
                    <w:rPr>
                      <w:rFonts w:cs="Arial"/>
                      <w:szCs w:val="18"/>
                      <w:lang w:val="en-US"/>
                    </w:rPr>
                    <w:t>)</w:t>
                  </w:r>
                </w:p>
              </w:tc>
            </w:tr>
            <w:tr w:rsidR="00BE3B62" w14:paraId="52934D0F" w14:textId="77777777" w:rsidTr="00BE3B62">
              <w:trPr>
                <w:trHeight w:val="238"/>
                <w:jc w:val="center"/>
              </w:trPr>
              <w:tc>
                <w:tcPr>
                  <w:tcW w:w="0" w:type="auto"/>
                  <w:vMerge/>
                  <w:tcBorders>
                    <w:left w:val="single" w:sz="4" w:space="0" w:color="auto"/>
                    <w:right w:val="single" w:sz="4" w:space="0" w:color="auto"/>
                  </w:tcBorders>
                  <w:vAlign w:val="center"/>
                  <w:hideMark/>
                </w:tcPr>
                <w:p w14:paraId="25492988" w14:textId="77777777" w:rsidR="00BE3B62" w:rsidRPr="001B1B4C" w:rsidRDefault="00BE3B62" w:rsidP="00BE3B62">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02CAFDDB" w14:textId="77777777" w:rsidR="00BE3B62" w:rsidRPr="001B1B4C" w:rsidRDefault="00BE3B62" w:rsidP="00BE3B62">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11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797DEB" w14:textId="77777777" w:rsidR="00BE3B62" w:rsidRPr="001B1B4C" w:rsidRDefault="00BE3B62" w:rsidP="00BE3B62">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13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E08588" w14:textId="77777777" w:rsidR="00BE3B62" w:rsidRPr="001B1B4C" w:rsidRDefault="00BE3B62" w:rsidP="00BE3B62">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2949"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336F5EC4" w14:textId="77777777" w:rsidR="00BE3B62" w:rsidRPr="001B1B4C" w:rsidRDefault="00BE3B62" w:rsidP="00BE3B62">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BE3B62" w14:paraId="7B599333" w14:textId="77777777" w:rsidTr="00BE3B62">
              <w:trPr>
                <w:trHeight w:val="238"/>
                <w:jc w:val="center"/>
              </w:trPr>
              <w:tc>
                <w:tcPr>
                  <w:tcW w:w="0" w:type="auto"/>
                  <w:vMerge/>
                  <w:tcBorders>
                    <w:left w:val="single" w:sz="4" w:space="0" w:color="auto"/>
                    <w:bottom w:val="single" w:sz="4" w:space="0" w:color="auto"/>
                    <w:right w:val="single" w:sz="4" w:space="0" w:color="auto"/>
                  </w:tcBorders>
                  <w:vAlign w:val="center"/>
                </w:tcPr>
                <w:p w14:paraId="780019B4" w14:textId="77777777" w:rsidR="00BE3B62" w:rsidRPr="001B1B4C" w:rsidRDefault="00BE3B62" w:rsidP="00BE3B62">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6E705C1" w14:textId="77777777" w:rsidR="00BE3B62" w:rsidRPr="00106B7D" w:rsidRDefault="00BE3B62" w:rsidP="00BE3B62">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031" w:type="dxa"/>
                  <w:tcBorders>
                    <w:top w:val="single" w:sz="4" w:space="0" w:color="auto"/>
                    <w:left w:val="single" w:sz="4" w:space="0" w:color="auto"/>
                    <w:bottom w:val="single" w:sz="4" w:space="0" w:color="auto"/>
                    <w:right w:val="single" w:sz="4" w:space="0" w:color="auto"/>
                  </w:tcBorders>
                  <w:shd w:val="clear" w:color="auto" w:fill="E7E6E6"/>
                </w:tcPr>
                <w:p w14:paraId="57D47E3A" w14:textId="77777777" w:rsidR="00BE3B62" w:rsidRPr="00106B7D" w:rsidRDefault="00BE3B62" w:rsidP="00BE3B62">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087" w:type="dxa"/>
                  <w:tcBorders>
                    <w:top w:val="single" w:sz="4" w:space="0" w:color="auto"/>
                    <w:left w:val="single" w:sz="4" w:space="0" w:color="auto"/>
                    <w:bottom w:val="single" w:sz="4" w:space="0" w:color="auto"/>
                    <w:right w:val="single" w:sz="4" w:space="0" w:color="auto"/>
                  </w:tcBorders>
                  <w:shd w:val="clear" w:color="auto" w:fill="E7E6E6"/>
                </w:tcPr>
                <w:p w14:paraId="0DFB4AFE" w14:textId="77777777" w:rsidR="00BE3B62" w:rsidRPr="001B1B4C" w:rsidRDefault="00BE3B62" w:rsidP="00BE3B62">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012" w:type="dxa"/>
                  <w:tcBorders>
                    <w:top w:val="single" w:sz="4" w:space="0" w:color="auto"/>
                    <w:left w:val="single" w:sz="4" w:space="0" w:color="auto"/>
                    <w:bottom w:val="single" w:sz="4" w:space="0" w:color="auto"/>
                    <w:right w:val="single" w:sz="4" w:space="0" w:color="auto"/>
                  </w:tcBorders>
                  <w:shd w:val="clear" w:color="auto" w:fill="E7E6E6"/>
                </w:tcPr>
                <w:p w14:paraId="7C78B688" w14:textId="77777777" w:rsidR="00BE3B62" w:rsidRPr="001B1B4C" w:rsidRDefault="00BE3B62" w:rsidP="00BE3B62">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119" w:type="dxa"/>
                  <w:tcBorders>
                    <w:top w:val="single" w:sz="4" w:space="0" w:color="auto"/>
                    <w:left w:val="single" w:sz="4" w:space="0" w:color="auto"/>
                    <w:bottom w:val="single" w:sz="4" w:space="0" w:color="auto"/>
                    <w:right w:val="single" w:sz="4" w:space="0" w:color="auto"/>
                  </w:tcBorders>
                  <w:shd w:val="clear" w:color="auto" w:fill="E7E6E6"/>
                </w:tcPr>
                <w:p w14:paraId="3DFF6B74" w14:textId="77777777" w:rsidR="00BE3B62" w:rsidRPr="001B1B4C" w:rsidRDefault="00BE3B62" w:rsidP="00BE3B62">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035" w:type="dxa"/>
                  <w:tcBorders>
                    <w:top w:val="single" w:sz="4" w:space="0" w:color="auto"/>
                    <w:left w:val="single" w:sz="4" w:space="0" w:color="auto"/>
                    <w:bottom w:val="single" w:sz="4" w:space="0" w:color="auto"/>
                    <w:right w:val="single" w:sz="4" w:space="0" w:color="auto"/>
                  </w:tcBorders>
                  <w:shd w:val="clear" w:color="auto" w:fill="E7E6E6"/>
                </w:tcPr>
                <w:p w14:paraId="0ACA1849" w14:textId="77777777" w:rsidR="00BE3B62" w:rsidRPr="001B1B4C" w:rsidRDefault="00BE3B62" w:rsidP="00BE3B62">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6126584" w14:textId="77777777" w:rsidR="00BE3B62" w:rsidRPr="001B1B4C" w:rsidRDefault="00BE3B62" w:rsidP="00BE3B62">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ACD26E3" w14:textId="77777777" w:rsidR="00BE3B62" w:rsidRPr="00C439CA" w:rsidRDefault="00BE3B62" w:rsidP="00BE3B62">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BE3B62" w14:paraId="6F746D91" w14:textId="77777777" w:rsidTr="00BE3B6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710955" w14:textId="77777777" w:rsidR="00BE3B62" w:rsidRPr="004A705A" w:rsidRDefault="00BE3B62" w:rsidP="00BE3B62">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297FDAD2" w14:textId="77777777" w:rsidR="00BE3B62" w:rsidRPr="001B1B4C" w:rsidRDefault="00BE3B62" w:rsidP="00BE3B62">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031" w:type="dxa"/>
                  <w:tcBorders>
                    <w:top w:val="single" w:sz="4" w:space="0" w:color="auto"/>
                    <w:left w:val="single" w:sz="4" w:space="0" w:color="auto"/>
                    <w:bottom w:val="single" w:sz="4" w:space="0" w:color="auto"/>
                    <w:right w:val="single" w:sz="4" w:space="0" w:color="auto"/>
                  </w:tcBorders>
                  <w:hideMark/>
                </w:tcPr>
                <w:p w14:paraId="28FA7512" w14:textId="77777777" w:rsidR="00BE3B62" w:rsidRPr="001B1B4C" w:rsidRDefault="00BE3B62" w:rsidP="00BE3B62">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087" w:type="dxa"/>
                  <w:tcBorders>
                    <w:top w:val="single" w:sz="4" w:space="0" w:color="auto"/>
                    <w:left w:val="single" w:sz="4" w:space="0" w:color="auto"/>
                    <w:bottom w:val="single" w:sz="4" w:space="0" w:color="auto"/>
                    <w:right w:val="single" w:sz="4" w:space="0" w:color="auto"/>
                  </w:tcBorders>
                </w:tcPr>
                <w:p w14:paraId="2B69F1A8" w14:textId="77777777" w:rsidR="00BE3B62" w:rsidRPr="001B1B4C" w:rsidRDefault="00BE3B62" w:rsidP="00BE3B6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012" w:type="dxa"/>
                  <w:tcBorders>
                    <w:top w:val="single" w:sz="4" w:space="0" w:color="auto"/>
                    <w:left w:val="single" w:sz="4" w:space="0" w:color="auto"/>
                    <w:bottom w:val="single" w:sz="4" w:space="0" w:color="auto"/>
                    <w:right w:val="single" w:sz="4" w:space="0" w:color="auto"/>
                  </w:tcBorders>
                  <w:hideMark/>
                </w:tcPr>
                <w:p w14:paraId="1A6883C3" w14:textId="77777777" w:rsidR="00BE3B62" w:rsidRPr="001B1B4C" w:rsidRDefault="00BE3B62" w:rsidP="00BE3B62">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119" w:type="dxa"/>
                  <w:tcBorders>
                    <w:top w:val="single" w:sz="4" w:space="0" w:color="auto"/>
                    <w:left w:val="single" w:sz="4" w:space="0" w:color="auto"/>
                    <w:bottom w:val="single" w:sz="4" w:space="0" w:color="auto"/>
                    <w:right w:val="single" w:sz="4" w:space="0" w:color="auto"/>
                  </w:tcBorders>
                </w:tcPr>
                <w:p w14:paraId="36939F7D" w14:textId="77777777" w:rsidR="00BE3B62" w:rsidRPr="001B1B4C" w:rsidRDefault="00BE3B62" w:rsidP="00BE3B6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035" w:type="dxa"/>
                  <w:tcBorders>
                    <w:top w:val="single" w:sz="4" w:space="0" w:color="auto"/>
                    <w:left w:val="single" w:sz="4" w:space="0" w:color="auto"/>
                    <w:bottom w:val="single" w:sz="4" w:space="0" w:color="auto"/>
                    <w:right w:val="single" w:sz="4" w:space="0" w:color="auto"/>
                  </w:tcBorders>
                  <w:hideMark/>
                </w:tcPr>
                <w:p w14:paraId="585A5B78" w14:textId="77777777" w:rsidR="00BE3B62" w:rsidRPr="001B1B4C" w:rsidRDefault="00BE3B62" w:rsidP="00BE3B62">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D73FB5D" w14:textId="77777777" w:rsidR="00BE3B62" w:rsidRPr="001B1B4C" w:rsidRDefault="00BE3B62" w:rsidP="00BE3B6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057EE06D" w14:textId="77777777" w:rsidR="00BE3B62" w:rsidRPr="001B1B4C" w:rsidRDefault="00BE3B62" w:rsidP="00BE3B6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BE3B62" w14:paraId="6C2A1497" w14:textId="77777777" w:rsidTr="00BE3B6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09C47D0" w14:textId="77777777" w:rsidR="00BE3B62" w:rsidRPr="004A705A" w:rsidRDefault="00BE3B62" w:rsidP="00BE3B62">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667BE561" w14:textId="77777777" w:rsidR="00BE3B62" w:rsidRPr="001B1B4C" w:rsidRDefault="00BE3B62" w:rsidP="00BE3B62">
                  <w:pPr>
                    <w:pStyle w:val="TAH"/>
                    <w:snapToGrid w:val="0"/>
                    <w:rPr>
                      <w:rFonts w:eastAsia="Batang" w:cs="Arial"/>
                      <w:b w:val="0"/>
                      <w:szCs w:val="18"/>
                      <w:lang w:val="en-US" w:eastAsia="ko-KR"/>
                    </w:rPr>
                  </w:pPr>
                  <w:r>
                    <w:rPr>
                      <w:rFonts w:eastAsia="Batang" w:cs="Arial"/>
                      <w:b w:val="0"/>
                      <w:szCs w:val="18"/>
                      <w:lang w:val="en-US" w:eastAsia="ko-KR"/>
                    </w:rPr>
                    <w:t>0</w:t>
                  </w:r>
                </w:p>
              </w:tc>
              <w:tc>
                <w:tcPr>
                  <w:tcW w:w="1031" w:type="dxa"/>
                  <w:tcBorders>
                    <w:top w:val="single" w:sz="4" w:space="0" w:color="auto"/>
                    <w:left w:val="single" w:sz="4" w:space="0" w:color="auto"/>
                    <w:bottom w:val="single" w:sz="4" w:space="0" w:color="auto"/>
                    <w:right w:val="single" w:sz="4" w:space="0" w:color="auto"/>
                  </w:tcBorders>
                </w:tcPr>
                <w:p w14:paraId="3A1BACE1" w14:textId="77777777" w:rsidR="00BE3B62" w:rsidRPr="001B1B4C" w:rsidRDefault="00BE3B62" w:rsidP="00BE3B62">
                  <w:pPr>
                    <w:pStyle w:val="TAH"/>
                    <w:snapToGrid w:val="0"/>
                    <w:rPr>
                      <w:rFonts w:eastAsia="Batang" w:cs="Arial"/>
                      <w:b w:val="0"/>
                      <w:szCs w:val="18"/>
                      <w:lang w:val="en-US" w:eastAsia="ko-KR"/>
                    </w:rPr>
                  </w:pPr>
                  <w:r>
                    <w:rPr>
                      <w:rFonts w:eastAsia="Batang" w:cs="Arial"/>
                      <w:b w:val="0"/>
                      <w:szCs w:val="18"/>
                      <w:lang w:val="en-US" w:eastAsia="ko-KR"/>
                    </w:rPr>
                    <w:t>3</w:t>
                  </w:r>
                </w:p>
              </w:tc>
              <w:tc>
                <w:tcPr>
                  <w:tcW w:w="1087" w:type="dxa"/>
                  <w:tcBorders>
                    <w:top w:val="single" w:sz="4" w:space="0" w:color="auto"/>
                    <w:left w:val="single" w:sz="4" w:space="0" w:color="auto"/>
                    <w:bottom w:val="single" w:sz="4" w:space="0" w:color="auto"/>
                    <w:right w:val="single" w:sz="4" w:space="0" w:color="auto"/>
                  </w:tcBorders>
                </w:tcPr>
                <w:p w14:paraId="52C40A21" w14:textId="77777777" w:rsidR="00BE3B62" w:rsidRPr="001B1B4C" w:rsidRDefault="00BE3B62" w:rsidP="00BE3B62">
                  <w:pPr>
                    <w:pStyle w:val="TAH"/>
                    <w:snapToGrid w:val="0"/>
                    <w:rPr>
                      <w:rFonts w:eastAsia="Batang" w:cs="Arial"/>
                      <w:b w:val="0"/>
                      <w:szCs w:val="18"/>
                      <w:lang w:val="en-US" w:eastAsia="ko-KR"/>
                    </w:rPr>
                  </w:pPr>
                  <w:r>
                    <w:rPr>
                      <w:rFonts w:eastAsia="Batang" w:cs="Arial"/>
                      <w:b w:val="0"/>
                      <w:szCs w:val="18"/>
                      <w:lang w:val="en-US" w:eastAsia="ko-KR"/>
                    </w:rPr>
                    <w:t>3</w:t>
                  </w:r>
                </w:p>
              </w:tc>
              <w:tc>
                <w:tcPr>
                  <w:tcW w:w="1012" w:type="dxa"/>
                  <w:tcBorders>
                    <w:top w:val="single" w:sz="4" w:space="0" w:color="auto"/>
                    <w:left w:val="single" w:sz="4" w:space="0" w:color="auto"/>
                    <w:bottom w:val="single" w:sz="4" w:space="0" w:color="auto"/>
                    <w:right w:val="single" w:sz="4" w:space="0" w:color="auto"/>
                  </w:tcBorders>
                </w:tcPr>
                <w:p w14:paraId="45C57E63" w14:textId="77777777" w:rsidR="00BE3B62" w:rsidRPr="001B1B4C" w:rsidRDefault="00BE3B62" w:rsidP="00BE3B62">
                  <w:pPr>
                    <w:pStyle w:val="TAH"/>
                    <w:snapToGrid w:val="0"/>
                    <w:rPr>
                      <w:rFonts w:eastAsia="Batang" w:cs="Arial"/>
                      <w:b w:val="0"/>
                      <w:szCs w:val="18"/>
                      <w:lang w:val="en-US" w:eastAsia="ko-KR"/>
                    </w:rPr>
                  </w:pPr>
                  <w:r>
                    <w:rPr>
                      <w:rFonts w:eastAsia="Batang" w:cs="Arial"/>
                      <w:b w:val="0"/>
                      <w:szCs w:val="18"/>
                      <w:lang w:val="en-US" w:eastAsia="ko-KR"/>
                    </w:rPr>
                    <w:t>4.77</w:t>
                  </w:r>
                </w:p>
              </w:tc>
              <w:tc>
                <w:tcPr>
                  <w:tcW w:w="1119" w:type="dxa"/>
                  <w:tcBorders>
                    <w:top w:val="single" w:sz="4" w:space="0" w:color="auto"/>
                    <w:left w:val="single" w:sz="4" w:space="0" w:color="auto"/>
                    <w:bottom w:val="single" w:sz="4" w:space="0" w:color="auto"/>
                    <w:right w:val="single" w:sz="4" w:space="0" w:color="auto"/>
                  </w:tcBorders>
                </w:tcPr>
                <w:p w14:paraId="448E731B" w14:textId="77777777" w:rsidR="00BE3B62" w:rsidRPr="001B1B4C" w:rsidRDefault="00BE3B62" w:rsidP="00BE3B62">
                  <w:pPr>
                    <w:pStyle w:val="TAH"/>
                    <w:snapToGrid w:val="0"/>
                    <w:rPr>
                      <w:rFonts w:eastAsia="Batang" w:cs="Arial"/>
                      <w:b w:val="0"/>
                      <w:szCs w:val="18"/>
                      <w:lang w:val="en-US" w:eastAsia="ko-KR"/>
                    </w:rPr>
                  </w:pPr>
                  <w:r>
                    <w:rPr>
                      <w:rFonts w:eastAsia="Batang" w:cs="Arial"/>
                      <w:b w:val="0"/>
                      <w:szCs w:val="18"/>
                      <w:lang w:val="en-US" w:eastAsia="ko-KR"/>
                    </w:rPr>
                    <w:t>4.77</w:t>
                  </w:r>
                </w:p>
              </w:tc>
              <w:tc>
                <w:tcPr>
                  <w:tcW w:w="1035" w:type="dxa"/>
                  <w:tcBorders>
                    <w:top w:val="single" w:sz="4" w:space="0" w:color="auto"/>
                    <w:left w:val="single" w:sz="4" w:space="0" w:color="auto"/>
                    <w:bottom w:val="single" w:sz="4" w:space="0" w:color="auto"/>
                    <w:right w:val="single" w:sz="4" w:space="0" w:color="auto"/>
                  </w:tcBorders>
                </w:tcPr>
                <w:p w14:paraId="27E2B62A" w14:textId="77777777" w:rsidR="00BE3B62" w:rsidRPr="001B1B4C" w:rsidRDefault="00BE3B62" w:rsidP="00BE3B62">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F733D8D" w14:textId="77777777" w:rsidR="00BE3B62" w:rsidRPr="001B1B4C" w:rsidRDefault="00BE3B62" w:rsidP="00BE3B62">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30D3153" w14:textId="77777777" w:rsidR="00BE3B62" w:rsidRPr="001B1B4C" w:rsidRDefault="00BE3B62" w:rsidP="00BE3B62">
                  <w:pPr>
                    <w:pStyle w:val="TAH"/>
                    <w:snapToGrid w:val="0"/>
                    <w:rPr>
                      <w:rFonts w:eastAsia="Batang" w:cs="Arial"/>
                      <w:b w:val="0"/>
                      <w:szCs w:val="18"/>
                      <w:lang w:val="en-US" w:eastAsia="ko-KR"/>
                    </w:rPr>
                  </w:pPr>
                  <w:r>
                    <w:rPr>
                      <w:rFonts w:eastAsia="Batang" w:cs="Arial"/>
                      <w:b w:val="0"/>
                      <w:szCs w:val="18"/>
                      <w:lang w:val="en-US" w:eastAsia="ko-KR"/>
                    </w:rPr>
                    <w:t>6</w:t>
                  </w:r>
                </w:p>
              </w:tc>
            </w:tr>
            <w:tr w:rsidR="00BE3B62" w14:paraId="46CBD7D0" w14:textId="77777777" w:rsidTr="00BE3B6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564E416" w14:textId="77777777" w:rsidR="00BE3B62" w:rsidRPr="004A705A" w:rsidRDefault="00BE3B62" w:rsidP="00BE3B62">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7885" w:type="dxa"/>
                  <w:gridSpan w:val="8"/>
                  <w:tcBorders>
                    <w:top w:val="single" w:sz="4" w:space="0" w:color="auto"/>
                    <w:left w:val="single" w:sz="4" w:space="0" w:color="auto"/>
                    <w:bottom w:val="single" w:sz="4" w:space="0" w:color="auto"/>
                    <w:right w:val="single" w:sz="4" w:space="0" w:color="auto"/>
                  </w:tcBorders>
                </w:tcPr>
                <w:p w14:paraId="2A8EE3F4" w14:textId="77777777" w:rsidR="00BE3B62" w:rsidRPr="001B1B4C" w:rsidRDefault="00BE3B62" w:rsidP="00BE3B62">
                  <w:pPr>
                    <w:pStyle w:val="TAH"/>
                    <w:snapToGrid w:val="0"/>
                    <w:rPr>
                      <w:rFonts w:eastAsia="Batang" w:cs="Arial"/>
                      <w:b w:val="0"/>
                      <w:szCs w:val="18"/>
                      <w:lang w:val="en-US" w:eastAsia="ko-KR"/>
                    </w:rPr>
                  </w:pPr>
                  <w:r>
                    <w:rPr>
                      <w:rFonts w:eastAsia="Batang" w:cs="Arial"/>
                      <w:b w:val="0"/>
                      <w:szCs w:val="18"/>
                      <w:lang w:val="en-US" w:eastAsia="ko-KR"/>
                    </w:rPr>
                    <w:t>Reserved</w:t>
                  </w:r>
                </w:p>
              </w:tc>
            </w:tr>
            <w:tr w:rsidR="00BE3B62" w14:paraId="733D50D8" w14:textId="77777777" w:rsidTr="00BE3B6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5232E0B" w14:textId="77777777" w:rsidR="00BE3B62" w:rsidRPr="004A705A" w:rsidRDefault="00BE3B62" w:rsidP="00BE3B62">
                  <w:pPr>
                    <w:pStyle w:val="TAH"/>
                    <w:snapToGrid w:val="0"/>
                    <w:rPr>
                      <w:rFonts w:eastAsia="Batang" w:cs="Arial"/>
                      <w:b w:val="0"/>
                      <w:szCs w:val="18"/>
                      <w:lang w:val="en-US" w:eastAsia="ko-KR"/>
                    </w:rPr>
                  </w:pPr>
                  <w:r w:rsidRPr="004A705A">
                    <w:rPr>
                      <w:rFonts w:eastAsia="Batang" w:cs="Arial"/>
                      <w:b w:val="0"/>
                      <w:szCs w:val="18"/>
                      <w:lang w:val="en-US" w:eastAsia="ko-KR"/>
                    </w:rPr>
                    <w:lastRenderedPageBreak/>
                    <w:t>11</w:t>
                  </w:r>
                </w:p>
              </w:tc>
              <w:tc>
                <w:tcPr>
                  <w:tcW w:w="7885" w:type="dxa"/>
                  <w:gridSpan w:val="8"/>
                  <w:tcBorders>
                    <w:top w:val="single" w:sz="4" w:space="0" w:color="auto"/>
                    <w:left w:val="single" w:sz="4" w:space="0" w:color="auto"/>
                    <w:bottom w:val="single" w:sz="4" w:space="0" w:color="auto"/>
                    <w:right w:val="single" w:sz="4" w:space="0" w:color="auto"/>
                  </w:tcBorders>
                </w:tcPr>
                <w:p w14:paraId="01AA098E" w14:textId="77777777" w:rsidR="00BE3B62" w:rsidRPr="001B1B4C" w:rsidRDefault="00BE3B62" w:rsidP="00BE3B62">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57F480CE" w14:textId="07F6ED2A" w:rsidR="001008F4" w:rsidRPr="001008F4" w:rsidRDefault="00BE3B62" w:rsidP="00BE3B62">
            <w:pPr>
              <w:pStyle w:val="B1"/>
              <w:jc w:val="center"/>
              <w:rPr>
                <w:rFonts w:eastAsia="宋体"/>
                <w:b/>
                <w:lang w:val="fr-FR" w:eastAsia="zh-CN"/>
              </w:rPr>
            </w:pPr>
            <w:r w:rsidRPr="00BE3B62">
              <w:rPr>
                <w:b/>
                <w:bCs/>
                <w:noProof/>
                <w:color w:val="FF0000"/>
                <w:lang w:eastAsia="zh-CN"/>
              </w:rPr>
              <w:t>&lt; Unchanged text omitted &gt;</w:t>
            </w:r>
          </w:p>
        </w:tc>
      </w:tr>
    </w:tbl>
    <w:p w14:paraId="7014AD6F" w14:textId="5034E702" w:rsidR="009B508C" w:rsidRDefault="009B508C" w:rsidP="00716112">
      <w:pPr>
        <w:rPr>
          <w:rFonts w:eastAsiaTheme="minorEastAsia"/>
          <w:lang w:eastAsia="zh-CN"/>
        </w:rPr>
      </w:pPr>
    </w:p>
    <w:p w14:paraId="46E073F9" w14:textId="61209EE0" w:rsidR="002E3F95" w:rsidRPr="002E3F95" w:rsidRDefault="002E3F95" w:rsidP="00085533">
      <w:pPr>
        <w:pStyle w:val="title2"/>
      </w:pPr>
      <w:r w:rsidRPr="002E3F95">
        <w:t xml:space="preserve">Power control </w:t>
      </w:r>
    </w:p>
    <w:tbl>
      <w:tblPr>
        <w:tblStyle w:val="ac"/>
        <w:tblW w:w="0" w:type="auto"/>
        <w:tblLook w:val="04A0" w:firstRow="1" w:lastRow="0" w:firstColumn="1" w:lastColumn="0" w:noHBand="0" w:noVBand="1"/>
      </w:tblPr>
      <w:tblGrid>
        <w:gridCol w:w="9062"/>
      </w:tblGrid>
      <w:tr w:rsidR="00672671" w14:paraId="49E3703B" w14:textId="77777777" w:rsidTr="009C24CA">
        <w:tc>
          <w:tcPr>
            <w:tcW w:w="9062" w:type="dxa"/>
          </w:tcPr>
          <w:p w14:paraId="6A4D28F6" w14:textId="77777777" w:rsidR="00672671" w:rsidRPr="00265632" w:rsidRDefault="00672671" w:rsidP="009C24CA">
            <w:pPr>
              <w:rPr>
                <w:b/>
                <w:bCs/>
                <w:szCs w:val="16"/>
                <w:highlight w:val="green"/>
              </w:rPr>
            </w:pPr>
            <w:r w:rsidRPr="00265632">
              <w:rPr>
                <w:b/>
                <w:bCs/>
                <w:szCs w:val="16"/>
                <w:highlight w:val="green"/>
              </w:rPr>
              <w:t>Agreement</w:t>
            </w:r>
          </w:p>
          <w:p w14:paraId="2D294CB2" w14:textId="77777777" w:rsidR="00672671" w:rsidRDefault="00672671" w:rsidP="009C24CA">
            <w:pPr>
              <w:rPr>
                <w:rFonts w:eastAsia="Calibri"/>
                <w:szCs w:val="16"/>
              </w:rPr>
            </w:pPr>
            <w:r w:rsidRPr="00265632">
              <w:rPr>
                <w:rFonts w:eastAsia="Calibri"/>
                <w:szCs w:val="16"/>
              </w:rPr>
              <w:t xml:space="preserve">For single-DCI based M-TRP PUSCH repetition schemes, when one SRS resource per SRS resource set is configured (i.e., when two SRI fields are absent in DCI formats 0_1 / 0_2), per TRP default P0, alpha, PL-RS, and closed loop index is defined by,  </w:t>
            </w:r>
          </w:p>
          <w:p w14:paraId="24700EA6" w14:textId="77777777" w:rsidR="00672671" w:rsidRDefault="00672671" w:rsidP="00F94A8D">
            <w:pPr>
              <w:numPr>
                <w:ilvl w:val="0"/>
                <w:numId w:val="15"/>
              </w:numPr>
              <w:spacing w:after="0"/>
              <w:jc w:val="left"/>
              <w:rPr>
                <w:rFonts w:cs="Times"/>
                <w:szCs w:val="20"/>
              </w:rPr>
            </w:pPr>
            <w:r w:rsidRPr="00265632">
              <w:rPr>
                <w:szCs w:val="16"/>
              </w:rPr>
              <w:t>If the UE is provided</w:t>
            </w:r>
            <w:r w:rsidRPr="00265632">
              <w:rPr>
                <w:i/>
                <w:iCs/>
                <w:szCs w:val="16"/>
              </w:rPr>
              <w:t> enablePL-RS-UpdateForPUSCH-SRS</w:t>
            </w:r>
            <w:r w:rsidRPr="00265632">
              <w:rPr>
                <w:szCs w:val="16"/>
              </w:rPr>
              <w:t>, the first set of values {the first value in </w:t>
            </w:r>
            <w:r w:rsidRPr="00265632">
              <w:rPr>
                <w:i/>
                <w:iCs/>
                <w:szCs w:val="16"/>
              </w:rPr>
              <w:t>P0-AlphaSet</w:t>
            </w:r>
            <w:r w:rsidRPr="00265632">
              <w:rPr>
                <w:szCs w:val="16"/>
              </w:rPr>
              <w:t>, the PL-RS corresponding to the first </w:t>
            </w:r>
            <w:r w:rsidRPr="00265632">
              <w:rPr>
                <w:i/>
                <w:iCs/>
                <w:szCs w:val="16"/>
              </w:rPr>
              <w:t>sri-PUSCH-PowerControl</w:t>
            </w:r>
            <w:r w:rsidRPr="00265632">
              <w:rPr>
                <w:szCs w:val="16"/>
              </w:rPr>
              <w:t> associated with the first SRS resource set and closed-loop index </w:t>
            </w:r>
            <w:r w:rsidRPr="00265632">
              <w:rPr>
                <w:i/>
                <w:iCs/>
                <w:szCs w:val="16"/>
              </w:rPr>
              <w:t>l</w:t>
            </w:r>
            <w:r w:rsidRPr="00265632">
              <w:rPr>
                <w:szCs w:val="16"/>
              </w:rPr>
              <w:t> = 0} is used for TRP1, and the second set of values {the second value in </w:t>
            </w:r>
            <w:r w:rsidRPr="00265632">
              <w:rPr>
                <w:i/>
                <w:iCs/>
                <w:szCs w:val="16"/>
              </w:rPr>
              <w:t>P0-AlphaSet</w:t>
            </w:r>
            <w:r w:rsidRPr="00265632">
              <w:rPr>
                <w:szCs w:val="16"/>
              </w:rPr>
              <w:t>, the PL-RS corresponding to the first </w:t>
            </w:r>
            <w:r w:rsidRPr="00265632">
              <w:rPr>
                <w:i/>
                <w:iCs/>
                <w:szCs w:val="16"/>
              </w:rPr>
              <w:t xml:space="preserve">sri-PUSCH-PowerControl </w:t>
            </w:r>
            <w:r w:rsidRPr="00265632">
              <w:rPr>
                <w:szCs w:val="16"/>
              </w:rPr>
              <w:t>associated with the second SRS resource set and closed-loop index </w:t>
            </w:r>
            <w:r w:rsidRPr="00265632">
              <w:rPr>
                <w:i/>
                <w:iCs/>
                <w:szCs w:val="16"/>
              </w:rPr>
              <w:t>l</w:t>
            </w:r>
            <w:r w:rsidRPr="00265632">
              <w:rPr>
                <w:szCs w:val="16"/>
              </w:rPr>
              <w:t> = 1 if  </w:t>
            </w:r>
            <w:r w:rsidRPr="00265632">
              <w:rPr>
                <w:i/>
                <w:iCs/>
                <w:szCs w:val="16"/>
              </w:rPr>
              <w:t>twoPUSCH-PC-AdjustmentStates</w:t>
            </w:r>
            <w:r w:rsidRPr="00265632">
              <w:rPr>
                <w:szCs w:val="16"/>
              </w:rPr>
              <w:t> is configured, </w:t>
            </w:r>
            <w:r w:rsidRPr="00265632">
              <w:rPr>
                <w:i/>
                <w:iCs/>
                <w:szCs w:val="16"/>
              </w:rPr>
              <w:t>l</w:t>
            </w:r>
            <w:r w:rsidRPr="00265632">
              <w:rPr>
                <w:szCs w:val="16"/>
              </w:rPr>
              <w:t>=0 otherwise} is used for TRP2.</w:t>
            </w:r>
          </w:p>
          <w:p w14:paraId="79EEC2CE" w14:textId="77777777" w:rsidR="00672671" w:rsidRDefault="00672671" w:rsidP="00F94A8D">
            <w:pPr>
              <w:numPr>
                <w:ilvl w:val="0"/>
                <w:numId w:val="15"/>
              </w:numPr>
              <w:spacing w:after="0"/>
              <w:jc w:val="left"/>
              <w:rPr>
                <w:rFonts w:cs="Times"/>
                <w:szCs w:val="20"/>
              </w:rPr>
            </w:pPr>
            <w:r w:rsidRPr="00265632">
              <w:rPr>
                <w:szCs w:val="16"/>
              </w:rPr>
              <w:t>Otherwise, the first set of values {the first value in </w:t>
            </w:r>
            <w:r w:rsidRPr="00265632">
              <w:rPr>
                <w:i/>
                <w:iCs/>
                <w:szCs w:val="16"/>
              </w:rPr>
              <w:t>P0-AlphaSet</w:t>
            </w:r>
            <w:r w:rsidRPr="00265632">
              <w:rPr>
                <w:szCs w:val="16"/>
              </w:rPr>
              <w:t>, the PL-RS with </w:t>
            </w:r>
            <w:r w:rsidRPr="00265632">
              <w:rPr>
                <w:i/>
                <w:iCs/>
                <w:szCs w:val="16"/>
              </w:rPr>
              <w:t>PUSCH-PathlossReferenceRS-Id=0</w:t>
            </w:r>
            <w:r w:rsidRPr="00265632">
              <w:rPr>
                <w:szCs w:val="16"/>
              </w:rPr>
              <w:t> and closed-loop index </w:t>
            </w:r>
            <w:r w:rsidRPr="00265632">
              <w:rPr>
                <w:i/>
                <w:iCs/>
                <w:szCs w:val="16"/>
              </w:rPr>
              <w:t>l</w:t>
            </w:r>
            <w:r w:rsidRPr="00265632">
              <w:rPr>
                <w:szCs w:val="16"/>
              </w:rPr>
              <w:t> = 0} can be used for TRP1, and the second set of values {the second value in P0-AlphaSet, the PL-RS with </w:t>
            </w:r>
            <w:r w:rsidRPr="00265632">
              <w:rPr>
                <w:i/>
                <w:iCs/>
                <w:szCs w:val="16"/>
              </w:rPr>
              <w:t>PUSCH-PathlossReferenceRS-Id </w:t>
            </w:r>
            <w:r w:rsidRPr="00265632">
              <w:rPr>
                <w:szCs w:val="16"/>
              </w:rPr>
              <w:t>= 1 and closed-loop index </w:t>
            </w:r>
            <w:r w:rsidRPr="00265632">
              <w:rPr>
                <w:i/>
                <w:iCs/>
                <w:szCs w:val="16"/>
              </w:rPr>
              <w:t>l</w:t>
            </w:r>
            <w:r w:rsidRPr="00265632">
              <w:rPr>
                <w:szCs w:val="16"/>
              </w:rPr>
              <w:t xml:space="preserve"> = 1 if </w:t>
            </w:r>
            <w:r w:rsidRPr="00265632">
              <w:rPr>
                <w:i/>
                <w:iCs/>
                <w:szCs w:val="16"/>
              </w:rPr>
              <w:t>twoPUSCH-PC-AdjustmentStates</w:t>
            </w:r>
            <w:r w:rsidRPr="00265632">
              <w:rPr>
                <w:szCs w:val="16"/>
              </w:rPr>
              <w:t> is configured, </w:t>
            </w:r>
            <w:r w:rsidRPr="00265632">
              <w:rPr>
                <w:i/>
                <w:iCs/>
                <w:szCs w:val="16"/>
              </w:rPr>
              <w:t>l</w:t>
            </w:r>
            <w:r w:rsidRPr="00265632">
              <w:rPr>
                <w:szCs w:val="16"/>
              </w:rPr>
              <w:t>=0 otherwise } can be used for TRP2.</w:t>
            </w:r>
          </w:p>
          <w:p w14:paraId="57B44422" w14:textId="77777777" w:rsidR="00672671" w:rsidRPr="002376E7" w:rsidRDefault="00672671" w:rsidP="00F94A8D">
            <w:pPr>
              <w:numPr>
                <w:ilvl w:val="0"/>
                <w:numId w:val="15"/>
              </w:numPr>
              <w:spacing w:after="0"/>
              <w:jc w:val="left"/>
              <w:rPr>
                <w:rFonts w:cs="Times"/>
                <w:szCs w:val="20"/>
              </w:rPr>
            </w:pPr>
            <w:r w:rsidRPr="00265632">
              <w:rPr>
                <w:szCs w:val="16"/>
              </w:rPr>
              <w:t>Note: How to design the signaling link sri-PUSCH-PowerControl with two SRS resource sets is up to RAN2.</w:t>
            </w:r>
          </w:p>
          <w:p w14:paraId="39A6AA63" w14:textId="77777777" w:rsidR="00672671" w:rsidRPr="002376E7" w:rsidRDefault="00672671" w:rsidP="009C24CA">
            <w:pPr>
              <w:spacing w:after="0"/>
              <w:ind w:left="720"/>
              <w:jc w:val="left"/>
              <w:rPr>
                <w:rFonts w:cs="Times"/>
                <w:szCs w:val="20"/>
              </w:rPr>
            </w:pPr>
          </w:p>
        </w:tc>
      </w:tr>
    </w:tbl>
    <w:p w14:paraId="35556039" w14:textId="77777777" w:rsidR="00672671" w:rsidRDefault="00672671" w:rsidP="00672671"/>
    <w:p w14:paraId="7A9847F4" w14:textId="77777777" w:rsidR="001439D0" w:rsidRDefault="001439D0" w:rsidP="001439D0">
      <w:pPr>
        <w:pStyle w:val="proposal"/>
      </w:pPr>
      <w:r w:rsidRPr="00066CC7">
        <w:rPr>
          <w:rFonts w:hint="eastAsia"/>
        </w:rPr>
        <w:t>Su</w:t>
      </w:r>
      <w:r w:rsidRPr="00066CC7">
        <w:t>pport the following TP.</w:t>
      </w:r>
    </w:p>
    <w:p w14:paraId="4E8805AC" w14:textId="77777777" w:rsidR="00032EFF" w:rsidRPr="00447BF3" w:rsidRDefault="00032EFF" w:rsidP="00032EFF">
      <w:pPr>
        <w:rPr>
          <w:u w:val="single"/>
        </w:rPr>
      </w:pPr>
      <w:bookmarkStart w:id="23" w:name="_Hlk101805637"/>
      <w:r w:rsidRPr="00447BF3">
        <w:rPr>
          <w:rFonts w:eastAsiaTheme="minorEastAsia"/>
          <w:b/>
          <w:u w:val="single"/>
        </w:rPr>
        <w:t>Reason for change:</w:t>
      </w:r>
    </w:p>
    <w:bookmarkEnd w:id="23"/>
    <w:p w14:paraId="534E7CC9" w14:textId="77777777" w:rsidR="00032EFF" w:rsidRDefault="00032EFF" w:rsidP="00032EFF">
      <w:pPr>
        <w:rPr>
          <w:rFonts w:eastAsiaTheme="minorEastAsia"/>
        </w:rPr>
      </w:pPr>
      <w:r w:rsidRPr="001439D0">
        <w:rPr>
          <w:rFonts w:eastAsiaTheme="minorEastAsia" w:hint="cs"/>
        </w:rPr>
        <w:t>I</w:t>
      </w:r>
      <w:r w:rsidRPr="001439D0">
        <w:rPr>
          <w:rFonts w:eastAsiaTheme="minorEastAsia" w:hint="eastAsia"/>
        </w:rPr>
        <w:t>n</w:t>
      </w:r>
      <w:r w:rsidRPr="001439D0">
        <w:rPr>
          <w:rFonts w:eastAsiaTheme="minorEastAsia"/>
        </w:rPr>
        <w:t xml:space="preserve"> R</w:t>
      </w:r>
      <w:r w:rsidRPr="001439D0">
        <w:rPr>
          <w:rFonts w:eastAsiaTheme="minorEastAsia" w:hint="eastAsia"/>
        </w:rPr>
        <w:t>AN</w:t>
      </w:r>
      <w:r w:rsidRPr="001439D0">
        <w:rPr>
          <w:rFonts w:eastAsiaTheme="minorEastAsia"/>
        </w:rPr>
        <w:t>1#106-e, two sets of default power control parameter are defined for PUSCH transmission towards two TRPs. When PUSCH transmission towards the first or the second TRP is indicated by the SRS resource set indication field, the first or second set of default power control parameter is utilized accordingly. However, in current version of spec, two sets of power control parameter are described only when two TRP operation is indicated. So, we propose to further clarify default power control parameter acquisition for single TRP scheduling case</w:t>
      </w:r>
      <w:r>
        <w:rPr>
          <w:rFonts w:eastAsiaTheme="minorEastAsia"/>
        </w:rPr>
        <w:t>.</w:t>
      </w:r>
    </w:p>
    <w:p w14:paraId="05161B0B" w14:textId="77777777" w:rsidR="00032EFF" w:rsidRPr="00447BF3" w:rsidRDefault="00032EFF" w:rsidP="00032EFF">
      <w:pPr>
        <w:rPr>
          <w:rFonts w:eastAsiaTheme="minorEastAsia"/>
          <w:b/>
          <w:u w:val="single"/>
        </w:rPr>
      </w:pPr>
      <w:bookmarkStart w:id="24" w:name="_Hlk101805557"/>
      <w:r w:rsidRPr="00447BF3">
        <w:rPr>
          <w:rFonts w:eastAsiaTheme="minorEastAsia"/>
          <w:b/>
          <w:u w:val="single"/>
        </w:rPr>
        <w:t>Summary of change:</w:t>
      </w:r>
    </w:p>
    <w:p w14:paraId="3C181750" w14:textId="77777777" w:rsidR="00032EFF" w:rsidRDefault="00032EFF" w:rsidP="00032EFF">
      <w:pPr>
        <w:rPr>
          <w:rFonts w:eastAsiaTheme="minorEastAsia"/>
        </w:rPr>
      </w:pPr>
      <w:r>
        <w:rPr>
          <w:rFonts w:eastAsiaTheme="minorEastAsia"/>
        </w:rPr>
        <w:t>A</w:t>
      </w:r>
      <w:r w:rsidRPr="001439D0">
        <w:rPr>
          <w:rFonts w:eastAsiaTheme="minorEastAsia"/>
        </w:rPr>
        <w:t>dditional illustration on P0/alpha determination when SRS resource set indicator field is ‘00’ and ‘01’</w:t>
      </w:r>
      <w:r>
        <w:rPr>
          <w:rFonts w:eastAsiaTheme="minorEastAsia"/>
        </w:rPr>
        <w:t xml:space="preserve"> is added</w:t>
      </w:r>
      <w:r w:rsidRPr="001439D0">
        <w:rPr>
          <w:rFonts w:eastAsiaTheme="minorEastAsia"/>
        </w:rPr>
        <w:t>.</w:t>
      </w:r>
    </w:p>
    <w:p w14:paraId="03433940" w14:textId="77777777" w:rsidR="00032EFF" w:rsidRPr="00447BF3" w:rsidRDefault="00032EFF" w:rsidP="00032EFF">
      <w:pPr>
        <w:rPr>
          <w:u w:val="single"/>
        </w:rPr>
      </w:pPr>
      <w:r w:rsidRPr="00447BF3">
        <w:rPr>
          <w:rFonts w:eastAsiaTheme="minorEastAsia"/>
          <w:b/>
          <w:u w:val="single"/>
        </w:rPr>
        <w:t>Consequences if not approved:</w:t>
      </w:r>
    </w:p>
    <w:p w14:paraId="641C6728" w14:textId="72CFA65A" w:rsidR="00032EFF" w:rsidRPr="00032EFF" w:rsidRDefault="00032EFF" w:rsidP="00FC17AE">
      <w:pPr>
        <w:rPr>
          <w:rFonts w:eastAsiaTheme="minorEastAsia"/>
          <w:lang w:eastAsia="zh-CN"/>
        </w:rPr>
      </w:pPr>
      <w:r w:rsidRPr="001439D0">
        <w:rPr>
          <w:rFonts w:eastAsiaTheme="minorEastAsia"/>
        </w:rPr>
        <w:t>If not explicitly captured in spec, one set of parameters determined as Rel-15/16 is shared for the first and second TRP when only the first or second TRP is scheduled</w:t>
      </w:r>
      <w:r>
        <w:rPr>
          <w:rFonts w:eastAsiaTheme="minorEastAsia"/>
        </w:rPr>
        <w:t xml:space="preserve"> which is unreasonable. </w:t>
      </w:r>
      <w:bookmarkEnd w:id="24"/>
    </w:p>
    <w:tbl>
      <w:tblPr>
        <w:tblStyle w:val="ac"/>
        <w:tblW w:w="0" w:type="auto"/>
        <w:tblLook w:val="04A0" w:firstRow="1" w:lastRow="0" w:firstColumn="1" w:lastColumn="0" w:noHBand="0" w:noVBand="1"/>
      </w:tblPr>
      <w:tblGrid>
        <w:gridCol w:w="9062"/>
      </w:tblGrid>
      <w:tr w:rsidR="002E3F95" w14:paraId="1F1BD138" w14:textId="77777777" w:rsidTr="002E3F95">
        <w:tc>
          <w:tcPr>
            <w:tcW w:w="9062" w:type="dxa"/>
          </w:tcPr>
          <w:p w14:paraId="0353759C" w14:textId="30DFD8AD" w:rsidR="00447BF3" w:rsidRPr="00447BF3" w:rsidRDefault="00447BF3" w:rsidP="00447BF3">
            <w:pPr>
              <w:rPr>
                <w:rFonts w:eastAsiaTheme="minorEastAsia"/>
                <w:b/>
                <w:lang w:eastAsia="zh-CN"/>
              </w:rPr>
            </w:pPr>
            <w:bookmarkStart w:id="25" w:name="_Ref497117847"/>
            <w:r w:rsidRPr="00447BF3">
              <w:rPr>
                <w:rFonts w:eastAsiaTheme="minorEastAsia" w:hint="eastAsia"/>
                <w:b/>
                <w:lang w:eastAsia="zh-CN"/>
              </w:rPr>
              <w:t>7</w:t>
            </w:r>
            <w:r w:rsidRPr="00447BF3">
              <w:rPr>
                <w:rFonts w:eastAsiaTheme="minorEastAsia"/>
                <w:b/>
                <w:lang w:eastAsia="zh-CN"/>
              </w:rPr>
              <w:t xml:space="preserve">.1.1 UE </w:t>
            </w:r>
            <w:proofErr w:type="spellStart"/>
            <w:r w:rsidRPr="00447BF3">
              <w:rPr>
                <w:rFonts w:eastAsiaTheme="minorEastAsia"/>
                <w:b/>
                <w:lang w:eastAsia="zh-CN"/>
              </w:rPr>
              <w:t>behaviour</w:t>
            </w:r>
            <w:proofErr w:type="spellEnd"/>
          </w:p>
          <w:bookmarkEnd w:id="25"/>
          <w:p w14:paraId="09042502" w14:textId="77777777" w:rsidR="002E3F95" w:rsidRPr="00B916EC" w:rsidRDefault="002E3F95" w:rsidP="002E3F95">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the UE determine</w:t>
            </w:r>
            <w:r>
              <w:t>s</w:t>
            </w:r>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7F0C8594" w14:textId="7506CCC4" w:rsidR="002E3F95" w:rsidRPr="00B916EC" w:rsidRDefault="002E3F95" w:rsidP="002E3F95">
            <w:pPr>
              <w:pStyle w:val="EQ"/>
              <w:jc w:val="center"/>
            </w:pPr>
            <w:r>
              <w:rPr>
                <w:position w:val="-32"/>
              </w:rPr>
              <w:drawing>
                <wp:inline distT="0" distB="0" distL="0" distR="0" wp14:anchorId="5A2447CF" wp14:editId="418DB934">
                  <wp:extent cx="5857875" cy="4648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857875" cy="464820"/>
                          </a:xfrm>
                          <a:prstGeom prst="rect">
                            <a:avLst/>
                          </a:prstGeom>
                          <a:noFill/>
                          <a:ln>
                            <a:noFill/>
                          </a:ln>
                        </pic:spPr>
                      </pic:pic>
                    </a:graphicData>
                  </a:graphic>
                </wp:inline>
              </w:drawing>
            </w:r>
            <w:r w:rsidRPr="00B916EC">
              <w:t xml:space="preserve"> [dBm]</w:t>
            </w:r>
          </w:p>
          <w:p w14:paraId="1E6D8663" w14:textId="77777777" w:rsidR="002E3F95" w:rsidRPr="00B916EC" w:rsidRDefault="002E3F95" w:rsidP="002E3F95">
            <w:r w:rsidRPr="00B916EC">
              <w:t>where,</w:t>
            </w:r>
          </w:p>
          <w:p w14:paraId="6AC9551C" w14:textId="77777777" w:rsidR="002E3F95" w:rsidRPr="00B916EC" w:rsidRDefault="002E3F95" w:rsidP="002E3F95">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48D30882" w14:textId="77777777" w:rsidR="002E3F95" w:rsidRPr="00F415B1" w:rsidRDefault="002E3F95" w:rsidP="002E3F95">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62FA4E72" w14:textId="77777777" w:rsidR="002E3F95" w:rsidRDefault="002E3F95" w:rsidP="002E3F95">
            <w:pPr>
              <w:pStyle w:val="B2"/>
              <w:rPr>
                <w:lang w:val="en-US"/>
              </w:rPr>
            </w:pPr>
            <w:r>
              <w:rPr>
                <w:lang w:val="en-US"/>
              </w:rPr>
              <w:lastRenderedPageBreak/>
              <w:t>-</w:t>
            </w:r>
            <w:r>
              <w:rPr>
                <w:lang w:val="en-US"/>
              </w:rPr>
              <w:tab/>
            </w:r>
            <w:r w:rsidRPr="00B916EC">
              <w:t>If a UE</w:t>
            </w:r>
            <w:r w:rsidRPr="00A8135D">
              <w:rPr>
                <w:lang w:val="en-US"/>
              </w:rPr>
              <w:t xml:space="preserve"> </w:t>
            </w:r>
            <w:r>
              <w:rPr>
                <w:lang w:val="en-US"/>
              </w:rPr>
              <w:t xml:space="preserve">established dedicated RRC connection using a Type-1 random access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37A068D8" w14:textId="77777777" w:rsidR="002E3F95" w:rsidRPr="00F415B1" w:rsidRDefault="002E3F95" w:rsidP="002E3F95">
            <w:pPr>
              <w:pStyle w:val="EQ"/>
            </w:pPr>
            <w:r>
              <w:rPr>
                <w:position w:val="-10"/>
              </w:rPr>
              <w:tab/>
            </w:r>
            <m:oMath>
              <m:r>
                <w:rPr>
                  <w:rFonts w:ascii="Cambria Math" w:hAnsi="Cambria Math"/>
                  <w:lang w:val="en-US"/>
                </w:rPr>
                <m:t>j=0</m:t>
              </m:r>
            </m:oMath>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F415B1">
              <w:rPr>
                <w:lang w:val="en-US"/>
              </w:rPr>
              <w:t>, and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F415B1">
              <w:t xml:space="preserve">, </w:t>
            </w:r>
          </w:p>
          <w:p w14:paraId="1FE302DC" w14:textId="77777777" w:rsidR="002E3F95" w:rsidRDefault="002E3F95" w:rsidP="002E3F95">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r w:rsidRPr="00B916EC">
              <w:rPr>
                <w:i/>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t xml:space="preserve">, or </w:t>
            </w:r>
            <m:oMath>
              <m:sSub>
                <m:sSubPr>
                  <m:ctrlPr>
                    <w:rPr>
                      <w:rFonts w:ascii="Cambria Math" w:hAnsi="Cambria Math"/>
                      <w:i/>
                      <w:iCs/>
                      <w:noProof/>
                    </w:rPr>
                  </m:ctrlPr>
                </m:sSubPr>
                <m:e>
                  <m:r>
                    <w:rPr>
                      <w:rFonts w:ascii="Cambria Math" w:hAnsi="Cambria Math"/>
                    </w:rPr>
                    <m:t>∆</m:t>
                  </m:r>
                </m:e>
                <m:sub>
                  <m:r>
                    <m:rPr>
                      <m:sty m:val="p"/>
                    </m:rPr>
                    <w:rPr>
                      <w:rFonts w:ascii="Cambria Math" w:hAnsi="Cambria Math"/>
                    </w:rPr>
                    <m:t>PREAMBLE,Msg3</m:t>
                  </m:r>
                </m:sub>
              </m:sSub>
              <m:r>
                <w:rPr>
                  <w:rFonts w:ascii="Cambria Math" w:hAnsi="Cambria Math"/>
                  <w:noProof/>
                </w:rPr>
                <m:t>=0</m:t>
              </m:r>
            </m:oMath>
            <w:r>
              <w:t xml:space="preserve"> dB if </w:t>
            </w:r>
            <w:r>
              <w:rPr>
                <w:i/>
              </w:rPr>
              <w:t>msg3-DeltaPreamble</w:t>
            </w:r>
            <w:r>
              <w:rPr>
                <w:iCs/>
              </w:rPr>
              <w:t xml:space="preserve"> is not provided</w:t>
            </w:r>
            <w:r>
              <w:t>,</w:t>
            </w:r>
            <w:r w:rsidRPr="00B916EC">
              <w:t xml:space="preserve"> for </w:t>
            </w:r>
            <w:r w:rsidRPr="00B916EC">
              <w:rPr>
                <w:lang w:val="en-US"/>
              </w:rPr>
              <w:t xml:space="preserve">carrier </w:t>
            </w:r>
            <m:oMath>
              <m:r>
                <w:rPr>
                  <w:rFonts w:ascii="Cambria Math" w:hAnsi="Cambria Math"/>
                  <w:lang w:val="en-US"/>
                </w:rPr>
                <m:t>f</m:t>
              </m:r>
            </m:oMath>
            <w:r w:rsidRPr="00B916EC">
              <w:rPr>
                <w:iCs/>
                <w:lang w:val="en-US"/>
              </w:rPr>
              <w:t xml:space="preserve"> of </w:t>
            </w:r>
            <w:r w:rsidRPr="00B916EC">
              <w:t xml:space="preserve">serving cell </w:t>
            </w:r>
            <m:oMath>
              <m:r>
                <w:rPr>
                  <w:rFonts w:ascii="Cambria Math" w:hAnsi="Cambria Math"/>
                </w:rPr>
                <m:t>c</m:t>
              </m:r>
            </m:oMath>
          </w:p>
          <w:p w14:paraId="62F163F9" w14:textId="77777777" w:rsidR="002E3F95" w:rsidRDefault="002E3F95" w:rsidP="002E3F95">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61952E2F" w14:textId="77777777" w:rsidR="002E3F95" w:rsidRDefault="002E3F95" w:rsidP="002E3F95">
            <w:pPr>
              <w:pStyle w:val="EQ"/>
            </w:pPr>
            <w:r>
              <w:rPr>
                <w:noProof w:val="0"/>
              </w:rP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33199C0A" w14:textId="77777777" w:rsidR="002E3F95" w:rsidRPr="008A1513" w:rsidRDefault="002E3F95" w:rsidP="002E3F95">
            <w:pPr>
              <w:pStyle w:val="B2"/>
              <w:ind w:left="900" w:firstLine="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Pr>
                <w:lang w:val="en-US"/>
              </w:rPr>
              <w:t xml:space="preserve"> </w:t>
            </w:r>
            <w:r w:rsidRPr="00001464">
              <w:rPr>
                <w:i/>
              </w:rPr>
              <w:t>msgA-preambleReceivedTargetPower</w:t>
            </w:r>
            <w:r w:rsidRPr="00001464">
              <w:rPr>
                <w:iCs/>
              </w:rPr>
              <w:t>, or by</w:t>
            </w:r>
            <w:r>
              <w:t xml:space="preserve"> </w:t>
            </w:r>
            <w:r w:rsidRPr="00B916EC">
              <w:rPr>
                <w:i/>
              </w:rPr>
              <w:t>preambleReceivedTargetPower</w:t>
            </w:r>
            <w:r w:rsidRPr="00B916EC">
              <w:t xml:space="preserve"> </w:t>
            </w:r>
            <w:r w:rsidRPr="00001464">
              <w:rPr>
                <w:iCs/>
              </w:rPr>
              <w:t xml:space="preserve">if </w:t>
            </w:r>
            <w:r w:rsidRPr="00001464">
              <w:rPr>
                <w:i/>
              </w:rPr>
              <w:t>msgA-preambleReceivedTargetPower</w:t>
            </w:r>
            <w:r>
              <w:rPr>
                <w:i/>
              </w:rPr>
              <w:t xml:space="preserve"> </w:t>
            </w:r>
            <w:r w:rsidRPr="00954B7D">
              <w:t>is</w:t>
            </w:r>
            <w:r w:rsidRPr="00001464">
              <w:rPr>
                <w:i/>
              </w:rPr>
              <w:t xml:space="preserve"> </w:t>
            </w:r>
            <w:r w:rsidRPr="00001464">
              <w:rPr>
                <w:iCs/>
              </w:rPr>
              <w:t>not provided</w:t>
            </w:r>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r w:rsidRPr="003529FC">
              <w:rPr>
                <w:i/>
              </w:rPr>
              <w:t>msg</w:t>
            </w:r>
            <w:r>
              <w:rPr>
                <w:i/>
              </w:rPr>
              <w:t>A</w:t>
            </w:r>
            <w:r>
              <w:rPr>
                <w:i/>
                <w:lang w:val="en-US"/>
              </w:rPr>
              <w:t>-</w:t>
            </w:r>
            <w:r w:rsidRPr="003529FC">
              <w:rPr>
                <w:i/>
              </w:rPr>
              <w:t>DeltaPreamble</w:t>
            </w:r>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r w:rsidRPr="003529FC">
              <w:rPr>
                <w:i/>
              </w:rPr>
              <w:t>msg</w:t>
            </w:r>
            <w:r>
              <w:rPr>
                <w:i/>
              </w:rPr>
              <w:t>A</w:t>
            </w:r>
            <w:r>
              <w:rPr>
                <w:i/>
                <w:lang w:val="en-US"/>
              </w:rPr>
              <w:t>-</w:t>
            </w:r>
            <w:r w:rsidRPr="003529FC">
              <w:rPr>
                <w:i/>
              </w:rPr>
              <w:t>DeltaPreamble</w:t>
            </w:r>
            <w:r>
              <w:rPr>
                <w:iCs/>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7883F2BD" w14:textId="77777777" w:rsidR="002E3F95" w:rsidRPr="00F415B1" w:rsidRDefault="002E3F95" w:rsidP="002E3F95">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m:oMath>
              <m:r>
                <w:rPr>
                  <w:rFonts w:ascii="Cambria Math" w:hAnsi="Cambria Math"/>
                  <w:lang w:val="en-US"/>
                </w:rPr>
                <m:t>j=1</m:t>
              </m:r>
            </m:oMath>
            <w:r w:rsidRPr="00B916EC">
              <w:rPr>
                <w:lang w:val="en-US"/>
              </w:rPr>
              <w:t>,</w:t>
            </w:r>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w:t>
            </w:r>
            <w:r w:rsidRPr="00B916EC">
              <w:rPr>
                <w:lang w:val="en-US"/>
              </w:rPr>
              <w:t xml:space="preserve">is provided by </w:t>
            </w:r>
            <w:r w:rsidRPr="000E4EAF" w:rsidDel="003D475F">
              <w:rPr>
                <w:i/>
              </w:rPr>
              <w:t>p0-NominalWithoutGrant</w:t>
            </w:r>
            <w:r>
              <w:rPr>
                <w:lang w:val="en-US"/>
              </w:rPr>
              <w:t xml:space="preserve">, 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rPr>
                <w:lang w:val="en-US"/>
              </w:rPr>
              <w:t xml:space="preserve"> </w:t>
            </w:r>
            <w:r>
              <w:rPr>
                <w:lang w:val="en-US"/>
              </w:rPr>
              <w:t xml:space="preserve">if </w:t>
            </w:r>
            <w:r w:rsidRPr="000E4EAF" w:rsidDel="003D475F">
              <w:rPr>
                <w:i/>
              </w:rPr>
              <w:t>p0-NominalWithoutGrant</w:t>
            </w:r>
            <w:r>
              <w:rPr>
                <w:lang w:val="en-US"/>
              </w:rPr>
              <w:t xml:space="preserve"> is not provided.</w:t>
            </w:r>
            <w:r w:rsidRPr="00B916EC">
              <w:t xml:space="preserve"> </w:t>
            </w:r>
          </w:p>
          <w:p w14:paraId="790424F5" w14:textId="77777777" w:rsidR="002E3F95" w:rsidRPr="00F415B1" w:rsidRDefault="002E3F95" w:rsidP="002E3F95">
            <w:pPr>
              <w:pStyle w:val="B3"/>
            </w:pPr>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2F0AC537" w14:textId="77777777" w:rsidR="002E3F95" w:rsidRPr="00F415B1" w:rsidRDefault="002E3F95" w:rsidP="002E3F95">
            <w:pPr>
              <w:pStyle w:val="B4"/>
              <w:ind w:left="1420"/>
            </w:pPr>
            <w:r w:rsidRPr="00F415B1">
              <w:rPr>
                <w:lang w:val="x-none"/>
              </w:rPr>
              <w:t>-</w:t>
            </w:r>
            <w:r w:rsidRPr="00F415B1">
              <w:rPr>
                <w:lang w:val="x-none"/>
              </w:rPr>
              <w:tab/>
            </w:r>
            <w:r w:rsidRPr="00F415B1">
              <w:t xml:space="preserve">If the SRS resource set indicator value is 00,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 is provided by the </w:t>
            </w:r>
            <w:r w:rsidRPr="00F415B1">
              <w:rPr>
                <w:iCs/>
                <w:lang w:val="en-US"/>
              </w:rPr>
              <w:t>value of</w:t>
            </w:r>
            <w:r w:rsidRPr="00F415B1">
              <w:rPr>
                <w:lang w:val="en-US"/>
              </w:rPr>
              <w:t xml:space="preserve"> </w:t>
            </w:r>
            <w:r w:rsidRPr="00F415B1">
              <w:rPr>
                <w:i/>
              </w:rPr>
              <w:t>p0-PUSCH-Alpha</w:t>
            </w:r>
            <w:r w:rsidRPr="00F415B1">
              <w:rPr>
                <w:i/>
                <w:lang w:val="en-US"/>
              </w:rPr>
              <w:t xml:space="preserve"> </w:t>
            </w:r>
            <w:r w:rsidRPr="00F415B1">
              <w:rPr>
                <w:lang w:val="en-US"/>
              </w:rPr>
              <w:t xml:space="preserve">in </w:t>
            </w:r>
            <w:r w:rsidRPr="00F415B1">
              <w:rPr>
                <w:i/>
              </w:rPr>
              <w:t>ConfiguredGrantConfig</w:t>
            </w:r>
            <w:r w:rsidRPr="00F415B1">
              <w:t>.</w:t>
            </w:r>
          </w:p>
          <w:p w14:paraId="4B3C8C59" w14:textId="77777777" w:rsidR="002E3F95" w:rsidRPr="00F415B1" w:rsidRDefault="002E3F95" w:rsidP="002E3F95">
            <w:pPr>
              <w:pStyle w:val="B4"/>
              <w:ind w:left="1420"/>
            </w:pPr>
            <w:r w:rsidRPr="00F415B1">
              <w:rPr>
                <w:lang w:val="x-none"/>
              </w:rPr>
              <w:t>-</w:t>
            </w:r>
            <w:r w:rsidRPr="00F415B1">
              <w:rPr>
                <w:lang w:val="x-none"/>
              </w:rPr>
              <w:tab/>
            </w:r>
            <w:r w:rsidRPr="00F415B1">
              <w:t xml:space="preserve">If the SRS resource set indicator value is 01,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 is provided by </w:t>
            </w:r>
            <w:r w:rsidRPr="00F415B1">
              <w:rPr>
                <w:iCs/>
                <w:lang w:val="en-US"/>
              </w:rPr>
              <w:t>the value of</w:t>
            </w:r>
            <w:r w:rsidRPr="00F415B1">
              <w:rPr>
                <w:lang w:val="en-US"/>
              </w:rPr>
              <w:t xml:space="preserve"> </w:t>
            </w:r>
            <w:r w:rsidRPr="00F415B1">
              <w:rPr>
                <w:i/>
              </w:rPr>
              <w:t>p0-PUSCH-Alpha2</w:t>
            </w:r>
            <w:r w:rsidRPr="00F415B1">
              <w:rPr>
                <w:i/>
                <w:lang w:val="en-US"/>
              </w:rPr>
              <w:t xml:space="preserve"> </w:t>
            </w:r>
            <w:r w:rsidRPr="00F415B1">
              <w:rPr>
                <w:lang w:val="en-US"/>
              </w:rPr>
              <w:t xml:space="preserve">in </w:t>
            </w:r>
            <w:r w:rsidRPr="00F415B1">
              <w:rPr>
                <w:i/>
              </w:rPr>
              <w:t>ConfiguredGrantConfig</w:t>
            </w:r>
            <w:r w:rsidRPr="00F415B1">
              <w:t>.</w:t>
            </w:r>
          </w:p>
          <w:p w14:paraId="6CE1031A" w14:textId="77777777" w:rsidR="002E3F95" w:rsidRPr="00F415B1" w:rsidRDefault="002E3F95" w:rsidP="002E3F95">
            <w:pPr>
              <w:pStyle w:val="B4"/>
              <w:ind w:left="1420"/>
            </w:pPr>
            <w:r w:rsidRPr="00F415B1">
              <w:rPr>
                <w:lang w:val="x-none"/>
              </w:rPr>
              <w:t>-</w:t>
            </w:r>
            <w:r w:rsidRPr="00F415B1">
              <w:rPr>
                <w:lang w:val="x-none"/>
              </w:rPr>
              <w:tab/>
            </w:r>
            <w:r w:rsidRPr="00F415B1">
              <w:t xml:space="preserve">If the SRS resource set indicator value is 10 or 11, first and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values are respectively provided by </w:t>
            </w:r>
            <w:r w:rsidRPr="00F415B1">
              <w:rPr>
                <w:iCs/>
                <w:lang w:val="en-US"/>
              </w:rPr>
              <w:t>the values of</w:t>
            </w:r>
            <w:r w:rsidRPr="00F415B1">
              <w:rPr>
                <w:lang w:val="en-US"/>
              </w:rPr>
              <w:t xml:space="preserve"> </w:t>
            </w:r>
            <w:r w:rsidRPr="00F415B1">
              <w:rPr>
                <w:i/>
              </w:rPr>
              <w:t>p0-PUSCH-Alpha</w:t>
            </w:r>
            <w:r w:rsidRPr="00F415B1">
              <w:rPr>
                <w:i/>
                <w:lang w:val="en-US"/>
              </w:rPr>
              <w:t xml:space="preserve"> </w:t>
            </w:r>
            <w:r w:rsidRPr="00F415B1">
              <w:rPr>
                <w:iCs/>
                <w:lang w:val="en-US"/>
              </w:rPr>
              <w:t xml:space="preserve">and by </w:t>
            </w:r>
            <w:r w:rsidRPr="00F415B1">
              <w:rPr>
                <w:i/>
              </w:rPr>
              <w:t>p0-PUSCH-Alpha2</w:t>
            </w:r>
            <w:r w:rsidRPr="00F415B1">
              <w:rPr>
                <w:i/>
                <w:lang w:val="en-US"/>
              </w:rPr>
              <w:t xml:space="preserve"> </w:t>
            </w:r>
            <w:r w:rsidRPr="00F415B1">
              <w:rPr>
                <w:lang w:val="en-US"/>
              </w:rPr>
              <w:t xml:space="preserve">in </w:t>
            </w:r>
            <w:r w:rsidRPr="00F415B1">
              <w:rPr>
                <w:i/>
              </w:rPr>
              <w:t>ConfiguredGrantConfig</w:t>
            </w:r>
            <w:r w:rsidRPr="00F415B1">
              <w:rPr>
                <w:lang w:val="en-US"/>
              </w:rPr>
              <w:t>.</w:t>
            </w:r>
          </w:p>
          <w:p w14:paraId="0F40F54F" w14:textId="77777777" w:rsidR="002E3F95" w:rsidRDefault="002E3F95" w:rsidP="002E3F95">
            <w:pPr>
              <w:pStyle w:val="B3"/>
              <w:rPr>
                <w:lang w:val="en-US"/>
              </w:rPr>
            </w:pPr>
            <w:r w:rsidRPr="00F415B1">
              <w:t>-</w:t>
            </w:r>
            <w:r w:rsidRPr="00F415B1">
              <w:tab/>
              <w:t xml:space="preserve">else, </w:t>
            </w:r>
            <m:oMath>
              <m:sSub>
                <m:sSubPr>
                  <m:ctrlPr>
                    <w:rPr>
                      <w:rFonts w:ascii="Cambria Math" w:hAnsi="Cambria Math"/>
                      <w:iCs/>
                    </w:rPr>
                  </m:ctrlPr>
                </m:sSubPr>
                <m:e>
                  <m:r>
                    <w:rPr>
                      <w:rFonts w:ascii="Cambria Math" w:hAnsi="Cambria Math"/>
                    </w:rPr>
                    <m:t>P</m:t>
                  </m:r>
                </m:e>
                <m:sub>
                  <m:r>
                    <m:rPr>
                      <m:nor/>
                    </m:rPr>
                    <w:rPr>
                      <w:iCs/>
                      <w:lang w:val="en-US"/>
                    </w:rPr>
                    <m:t>O_NOMINAL,P</m:t>
                  </m:r>
                  <m:r>
                    <m:rPr>
                      <m:nor/>
                    </m:rPr>
                    <w:rPr>
                      <w:iCs/>
                    </w:rPr>
                    <m:t>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Pr>
                <w:lang w:val="en-US"/>
              </w:rPr>
              <w:t xml:space="preserve"> </w:t>
            </w:r>
            <w:r w:rsidRPr="00B916EC">
              <w:rPr>
                <w:lang w:val="en-US"/>
              </w:rPr>
              <w:t>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DF2F9C">
              <w:rPr>
                <w:iCs/>
                <w:lang w:val="en-US"/>
              </w:rPr>
              <w:t>,</w:t>
            </w:r>
            <w:r>
              <w:rPr>
                <w:iCs/>
                <w:lang w:val="en-US"/>
              </w:rPr>
              <w:t xml:space="preserve"> or by </w:t>
            </w:r>
            <w:r w:rsidRPr="00DF2F9C">
              <w:rPr>
                <w:i/>
                <w:lang w:val="en-US"/>
              </w:rPr>
              <w:t>p0-PUSCH</w:t>
            </w:r>
            <w:r>
              <w:rPr>
                <w:iCs/>
                <w:lang w:val="en-US"/>
              </w:rPr>
              <w:t xml:space="preserve"> for a PUSCH (re)transmission as described in clause 19.1,</w:t>
            </w:r>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4A0F8ABA" w14:textId="77777777" w:rsidR="002E3F95" w:rsidRDefault="002E3F95" w:rsidP="002E3F95">
            <w:pPr>
              <w:pStyle w:val="B2"/>
              <w:rPr>
                <w:lang w:eastAsia="zh-CN"/>
              </w:rPr>
            </w:pPr>
            <w:r>
              <w:t>-</w:t>
            </w:r>
            <w:r>
              <w:tab/>
            </w:r>
            <w:r w:rsidRPr="00B916EC">
              <w:t>For</w:t>
            </w:r>
            <w:r>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a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t xml:space="preserve">value, applicable for all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is provided by </w:t>
            </w:r>
            <w:r w:rsidRPr="00CC3E69">
              <w:rPr>
                <w:i/>
              </w:rPr>
              <w:t>p0-NominalWithGrant</w:t>
            </w:r>
            <w:r>
              <w:rPr>
                <w:i/>
                <w:lang w:val="en-US"/>
              </w:rPr>
              <w:t xml:space="preserve">, </w:t>
            </w:r>
            <w:r>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r w:rsidRPr="00B916EC">
              <w:t xml:space="preserve"> and a set of</w:t>
            </w:r>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m:oMath>
              <m:r>
                <w:rPr>
                  <w:rFonts w:ascii="Cambria Math" w:hAnsi="Cambria Math"/>
                </w:rPr>
                <m:t>b</m:t>
              </m:r>
            </m:oMath>
            <w:r>
              <w:rPr>
                <w:iCs/>
              </w:rPr>
              <w:t xml:space="preserve"> </w:t>
            </w:r>
            <w:r>
              <w:t xml:space="preserve">of </w:t>
            </w:r>
            <w:r w:rsidRPr="00B916EC">
              <w:t xml:space="preserve">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p>
          <w:p w14:paraId="5149CFCB" w14:textId="77777777" w:rsidR="002E3F95" w:rsidRPr="00F415B1" w:rsidRDefault="002E3F95" w:rsidP="002E3F95">
            <w:pPr>
              <w:pStyle w:val="B3"/>
            </w:pPr>
            <w:r>
              <w:rPr>
                <w:lang w:eastAsia="zh-CN"/>
              </w:rPr>
              <w:t>-</w:t>
            </w:r>
            <w:r>
              <w:rPr>
                <w:lang w:eastAsia="zh-CN"/>
              </w:rPr>
              <w:tab/>
              <w:t>If the UE is provided by</w:t>
            </w:r>
            <w:r w:rsidRPr="00E61D74">
              <w:rPr>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an SRI field, the UE obtains</w:t>
            </w:r>
            <w:r w:rsidRPr="00E61D74">
              <w:t xml:space="preserve"> a mapping</w:t>
            </w:r>
            <w:r w:rsidRPr="0016293D">
              <w:rPr>
                <w:lang w:val="en-US"/>
              </w:rPr>
              <w:t xml:space="preserve">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xml:space="preserve">. </w:t>
            </w:r>
            <w:r w:rsidRPr="00F415B1">
              <w:rPr>
                <w:lang w:eastAsia="zh-CN"/>
              </w:rPr>
              <w:t>I</w:t>
            </w:r>
            <w:r w:rsidRPr="00F415B1">
              <w:t xml:space="preserve">f </w:t>
            </w:r>
            <w:r w:rsidRPr="00F415B1">
              <w:rPr>
                <w:lang w:eastAsia="zh-CN"/>
              </w:rPr>
              <w:t xml:space="preserve">the UE is provided by </w:t>
            </w:r>
            <w:r w:rsidRPr="00F415B1">
              <w:rPr>
                <w:i/>
              </w:rPr>
              <w:t>SRI-PUSCH-PowerControl</w:t>
            </w:r>
            <w:r w:rsidRPr="00F415B1">
              <w:t xml:space="preserve"> more than one values of </w:t>
            </w:r>
            <w:r w:rsidRPr="00F415B1">
              <w:rPr>
                <w:i/>
              </w:rPr>
              <w:t>p0-PUSCH-AlphaSetId</w:t>
            </w:r>
            <w:r w:rsidRPr="00F415B1">
              <w:t xml:space="preserve"> </w:t>
            </w:r>
          </w:p>
          <w:p w14:paraId="17B590DD" w14:textId="77777777" w:rsidR="002E3F95" w:rsidRPr="00F415B1" w:rsidRDefault="002E3F95" w:rsidP="002E3F95">
            <w:pPr>
              <w:pStyle w:val="B4"/>
              <w:ind w:left="1420"/>
            </w:pPr>
            <w:r w:rsidRPr="00F415B1">
              <w:rPr>
                <w:lang w:val="x-none"/>
              </w:rPr>
              <w:lastRenderedPageBreak/>
              <w:t>-</w:t>
            </w:r>
            <w:r w:rsidRPr="00F415B1">
              <w:rPr>
                <w:lang w:val="x-none"/>
              </w:rPr>
              <w:tab/>
            </w:r>
            <w:r w:rsidRPr="00F415B1">
              <w:t>if the DCI format scheduling the PUSCH transmission includ</w:t>
            </w:r>
            <w:r w:rsidRPr="00C843B5">
              <w:t>es two SRI fields an</w:t>
            </w:r>
            <w:r w:rsidRPr="00F415B1">
              <w:t xml:space="preserve">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and if</w:t>
            </w:r>
            <w:r w:rsidRPr="00F415B1">
              <w:t>, 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a set of values for the two SRI fields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that are mapped to the values of the first and second SRI fields, respectively.</w:t>
            </w:r>
          </w:p>
          <w:p w14:paraId="2B833A44" w14:textId="77777777" w:rsidR="002E3F95" w:rsidRPr="00F415B1" w:rsidRDefault="002E3F95" w:rsidP="002E3F95">
            <w:pPr>
              <w:pStyle w:val="B4"/>
              <w:ind w:left="1420"/>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'nonCodebook', 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w:t>
            </w:r>
          </w:p>
          <w:p w14:paraId="645EFD38" w14:textId="77777777" w:rsidR="002E3F95" w:rsidRPr="00F415B1" w:rsidRDefault="002E3F95" w:rsidP="002E3F95">
            <w:pPr>
              <w:pStyle w:val="B5"/>
            </w:pPr>
            <w:r w:rsidRPr="00F415B1">
              <w:rPr>
                <w:lang w:val="x-none"/>
              </w:rPr>
              <w:t>-</w:t>
            </w:r>
            <w:r w:rsidRPr="00F415B1">
              <w:rPr>
                <w:lang w:val="x-none"/>
              </w:rPr>
              <w:tab/>
            </w:r>
            <w:r w:rsidRPr="00F415B1">
              <w:t xml:space="preserve">a set of values for the first SRI field value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first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 that is mapped to the first SRI field value, and</w:t>
            </w:r>
          </w:p>
          <w:p w14:paraId="2B25483A" w14:textId="77777777" w:rsidR="002E3F95" w:rsidRPr="00F415B1" w:rsidRDefault="002E3F95" w:rsidP="002E3F95">
            <w:pPr>
              <w:pStyle w:val="B5"/>
            </w:pPr>
            <w:r w:rsidRPr="00F415B1">
              <w:rPr>
                <w:lang w:val="x-none"/>
              </w:rPr>
              <w:t>-</w:t>
            </w:r>
            <w:r w:rsidRPr="00F415B1">
              <w:rPr>
                <w:lang w:val="x-none"/>
              </w:rPr>
              <w:tab/>
            </w:r>
            <w:r w:rsidRPr="00F415B1">
              <w:t xml:space="preserve">a set of values associated with the second SRI field value for a same number of layers as indicated by the first SRI field [5, TS 38.212],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 that is mapped to the second SRI field value corresponding to </w:t>
            </w:r>
            <w:r w:rsidRPr="00F415B1">
              <w:rPr>
                <w:rFonts w:hint="eastAsia"/>
                <w:lang w:eastAsia="zh-CN"/>
              </w:rPr>
              <w:t>Tables 7.3.1.1.2-28/29/30/31</w:t>
            </w:r>
            <w:r w:rsidRPr="00F415B1">
              <w:rPr>
                <w:lang w:eastAsia="zh-CN"/>
              </w:rPr>
              <w:t xml:space="preserve"> of </w:t>
            </w:r>
            <w:r w:rsidRPr="00F415B1">
              <w:t>[5, TS 38.212]</w:t>
            </w:r>
            <w:r>
              <w:t>.</w:t>
            </w:r>
          </w:p>
          <w:p w14:paraId="5050AEB6" w14:textId="77777777" w:rsidR="002E3F95" w:rsidRPr="00F415B1" w:rsidRDefault="002E3F95" w:rsidP="002E3F95">
            <w:pPr>
              <w:pStyle w:val="B4"/>
              <w:ind w:left="1420"/>
            </w:pPr>
            <w:r>
              <w:t>-</w:t>
            </w:r>
            <w:r>
              <w:tab/>
            </w:r>
            <w:r w:rsidRPr="00EE027F">
              <w:t>If the DCI format also includes a</w:t>
            </w:r>
            <w:r>
              <w:t>n</w:t>
            </w:r>
            <w:r w:rsidRPr="00EE027F">
              <w:t xml:space="preserve"> </w:t>
            </w:r>
            <w:r>
              <w:rPr>
                <w:lang w:val="en-US"/>
              </w:rPr>
              <w:t>open-loop power control parameter set indication</w:t>
            </w:r>
            <w:r w:rsidRPr="00EE027F">
              <w:rPr>
                <w:iCs/>
              </w:rPr>
              <w:t xml:space="preserve"> field</w:t>
            </w:r>
            <w:r>
              <w:rPr>
                <w:iCs/>
              </w:rPr>
              <w:t xml:space="preserve"> and a value of the </w:t>
            </w:r>
            <w:r>
              <w:rPr>
                <w:lang w:val="en-US"/>
              </w:rPr>
              <w:t>open-loop power control parameter set indication</w:t>
            </w:r>
            <w:r>
              <w:rPr>
                <w:iCs/>
              </w:rPr>
              <w:t xml:space="preserve"> field is '1'</w:t>
            </w:r>
            <w:r w:rsidRPr="00F415B1">
              <w:rPr>
                <w:iCs/>
              </w:rPr>
              <w:t xml:space="preserve"> and if the DCI format scheduling the PUSCH transmission includes an SRI field</w:t>
            </w:r>
            <w:r w:rsidRPr="00EE027F">
              <w:rPr>
                <w:iCs/>
              </w:rPr>
              <w:t xml:space="preserve">,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 a first value in</w:t>
            </w:r>
            <w:r w:rsidRPr="00C512C5">
              <w:rPr>
                <w:i/>
              </w:rPr>
              <w:t xml:space="preserve"> P0-PUSCH-Set</w:t>
            </w:r>
            <w:r>
              <w:t xml:space="preserve"> with a </w:t>
            </w:r>
            <w:r w:rsidRPr="00C512C5">
              <w:rPr>
                <w:i/>
              </w:rPr>
              <w:t>p0-PUSCH-SetId</w:t>
            </w:r>
            <w:r>
              <w:t xml:space="preserve"> value mapped to the SRI field value.</w:t>
            </w:r>
          </w:p>
          <w:p w14:paraId="424B6D8F" w14:textId="77777777" w:rsidR="002E3F95" w:rsidRPr="00F415B1" w:rsidRDefault="002E3F95" w:rsidP="002E3F95">
            <w:pPr>
              <w:pStyle w:val="B3"/>
              <w:ind w:left="1136"/>
            </w:pPr>
            <w:r w:rsidRPr="00F415B1">
              <w:rPr>
                <w:lang w:eastAsia="zh-CN"/>
              </w:rPr>
              <w:t>-</w:t>
            </w:r>
            <w:r w:rsidRPr="00F415B1">
              <w:rPr>
                <w:lang w:eastAsia="zh-CN"/>
              </w:rPr>
              <w:tab/>
              <w:t xml:space="preserve">If the UE is provided by </w:t>
            </w:r>
            <w:r w:rsidRPr="00F415B1">
              <w:rPr>
                <w:i/>
              </w:rPr>
              <w:t>SRI-PUSCH-PowerControl</w:t>
            </w:r>
            <w:r w:rsidRPr="00F415B1">
              <w:t xml:space="preserve"> more than one values of </w:t>
            </w:r>
            <w:r w:rsidRPr="00F415B1">
              <w:rPr>
                <w:i/>
              </w:rPr>
              <w:t>p0-PUSCH-AlphaSetId</w:t>
            </w:r>
            <w:r w:rsidRPr="00F415B1">
              <w:t xml:space="preserve"> </w:t>
            </w:r>
          </w:p>
          <w:p w14:paraId="62B6E0F0" w14:textId="77777777" w:rsidR="002E3F95" w:rsidRPr="00F415B1" w:rsidRDefault="002E3F95" w:rsidP="002E3F95">
            <w:pPr>
              <w:pStyle w:val="B4"/>
              <w:rPr>
                <w:lang w:eastAsia="zh-CN"/>
              </w:rPr>
            </w:pPr>
            <w:r w:rsidRPr="00F415B1">
              <w:rPr>
                <w:lang w:eastAsia="zh-CN"/>
              </w:rPr>
              <w:t>-</w:t>
            </w:r>
            <w:r w:rsidRPr="00F415B1">
              <w:rPr>
                <w:lang w:eastAsia="zh-CN"/>
              </w:rPr>
              <w:tab/>
              <w:t xml:space="preserve">if </w:t>
            </w:r>
            <w:r w:rsidRPr="00F415B1">
              <w:t xml:space="preserve">a DCI format scheduling the PUSCH transmission </w:t>
            </w:r>
            <w:r w:rsidRPr="00F44109">
              <w:rPr>
                <w:color w:val="FF0000"/>
              </w:rPr>
              <w:t>includes two SRI fields</w:t>
            </w:r>
            <w:r w:rsidRPr="00F415B1">
              <w:t xml:space="preserve"> </w:t>
            </w:r>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'codebook'</w:t>
            </w:r>
          </w:p>
          <w:p w14:paraId="1CE036CC" w14:textId="77777777" w:rsidR="002E3F95" w:rsidRPr="00F415B1" w:rsidRDefault="002E3F95" w:rsidP="002E3F95">
            <w:pPr>
              <w:pStyle w:val="B5"/>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t>SRI-PUSCH-PowerControl</w:t>
            </w:r>
            <w:r w:rsidRPr="00F415B1">
              <w:t xml:space="preserve"> that are mapped to the two SRI values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t>.</w:t>
            </w:r>
          </w:p>
          <w:p w14:paraId="60A30141" w14:textId="77777777" w:rsidR="002E3F95" w:rsidRPr="00F415B1" w:rsidRDefault="002E3F95" w:rsidP="002E3F95">
            <w:pPr>
              <w:pStyle w:val="B5"/>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two SRI values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t>, respectively.</w:t>
            </w:r>
          </w:p>
          <w:p w14:paraId="68740FF3" w14:textId="77777777" w:rsidR="002E3F95" w:rsidRPr="00F415B1" w:rsidRDefault="002E3F95" w:rsidP="002E3F95">
            <w:pPr>
              <w:pStyle w:val="B4"/>
            </w:pPr>
            <w:r w:rsidRPr="00F415B1">
              <w:rPr>
                <w:lang w:eastAsia="zh-CN"/>
              </w:rPr>
              <w:t>-</w:t>
            </w:r>
            <w:r w:rsidRPr="00F415B1">
              <w:rPr>
                <w:lang w:eastAsia="zh-CN"/>
              </w:rPr>
              <w:tab/>
              <w:t xml:space="preserve">if </w:t>
            </w:r>
            <w:r w:rsidRPr="00F415B1">
              <w:t xml:space="preserve">a DCI format scheduling the PUSCH transmission includes two SRI fields </w:t>
            </w:r>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'nonCodebook',</w:t>
            </w:r>
          </w:p>
          <w:p w14:paraId="4794C85A" w14:textId="77777777" w:rsidR="002E3F95" w:rsidRPr="00F415B1" w:rsidRDefault="002E3F95" w:rsidP="002E3F95">
            <w:pPr>
              <w:pStyle w:val="B5"/>
            </w:pPr>
            <w:r w:rsidRPr="00F415B1">
              <w:rPr>
                <w:lang w:val="x-none"/>
              </w:rPr>
              <w:t>-</w:t>
            </w:r>
            <w:r w:rsidRPr="00F415B1">
              <w:rPr>
                <w:lang w:val="x-none"/>
              </w:rPr>
              <w:tab/>
            </w:r>
            <w:r w:rsidRPr="00F415B1">
              <w:rPr>
                <w:lang w:val="en-US"/>
              </w:rPr>
              <w:t>if</w:t>
            </w:r>
            <w:r w:rsidRPr="00F415B1">
              <w:t xml:space="preserve">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t>SRI-PUSCH-PowerControl</w:t>
            </w:r>
            <w:r w:rsidRPr="00F415B1">
              <w:t xml:space="preserve"> that are mapped to the first SRI field value corresponding to the first SRS resource set with </w:t>
            </w:r>
            <w:r w:rsidRPr="00F415B1">
              <w:rPr>
                <w:i/>
              </w:rPr>
              <w:t>usage</w:t>
            </w:r>
            <w:r w:rsidRPr="00F415B1">
              <w:rPr>
                <w:iCs/>
              </w:rPr>
              <w:t xml:space="preserve"> set to </w:t>
            </w:r>
            <w:r>
              <w:rPr>
                <w:iCs/>
              </w:rPr>
              <w:t>'</w:t>
            </w:r>
            <w:r w:rsidRPr="00F415B1">
              <w:rPr>
                <w:iCs/>
              </w:rPr>
              <w:t>nonCodebook</w:t>
            </w:r>
            <w:r>
              <w:rPr>
                <w:iCs/>
              </w:rPr>
              <w:t>'</w:t>
            </w:r>
            <w:r w:rsidRPr="00F415B1">
              <w:rPr>
                <w:lang w:val="en-US"/>
              </w:rPr>
              <w:t xml:space="preserve"> </w:t>
            </w:r>
            <w:r w:rsidRPr="00F415B1">
              <w:rPr>
                <w:iCs/>
              </w:rPr>
              <w:t xml:space="preserve">and to a second value, that is 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w:t>
            </w:r>
            <w:r w:rsidRPr="00F415B1">
              <w:rPr>
                <w:iCs/>
              </w:rPr>
              <w:lastRenderedPageBreak/>
              <w:t xml:space="preserve">field value, corresponding to the second SRS resource set </w:t>
            </w:r>
            <w:r w:rsidRPr="00F415B1">
              <w:rPr>
                <w:lang w:val="en-US"/>
              </w:rPr>
              <w:t xml:space="preserve">with </w:t>
            </w:r>
            <w:r w:rsidRPr="00F415B1">
              <w:rPr>
                <w:i/>
              </w:rPr>
              <w:t>usage</w:t>
            </w:r>
            <w:r w:rsidRPr="00F415B1">
              <w:rPr>
                <w:iCs/>
              </w:rPr>
              <w:t xml:space="preserve"> set to </w:t>
            </w:r>
            <w:r>
              <w:rPr>
                <w:iCs/>
              </w:rPr>
              <w:t>'</w:t>
            </w:r>
            <w:r w:rsidRPr="00F415B1">
              <w:rPr>
                <w:iCs/>
              </w:rPr>
              <w:t>nonCodebook</w:t>
            </w:r>
            <w:r>
              <w:rPr>
                <w:iCs/>
              </w:rPr>
              <w:t>'</w:t>
            </w:r>
            <w:r w:rsidRPr="00F415B1">
              <w:t>.</w:t>
            </w:r>
          </w:p>
          <w:p w14:paraId="31D6EDD4" w14:textId="77777777" w:rsidR="002E3F95" w:rsidRPr="00A13604" w:rsidRDefault="002E3F95" w:rsidP="002E3F95">
            <w:pPr>
              <w:pStyle w:val="B5"/>
              <w:rPr>
                <w:lang w:eastAsia="zh-CN"/>
              </w:rPr>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first SRI field value corresponding to the first SRS resource set with </w:t>
            </w:r>
            <w:r w:rsidRPr="00F415B1">
              <w:rPr>
                <w:i/>
              </w:rPr>
              <w:t>usage</w:t>
            </w:r>
            <w:r w:rsidRPr="00F415B1">
              <w:rPr>
                <w:iCs/>
              </w:rPr>
              <w:t xml:space="preserve"> set to </w:t>
            </w:r>
            <w:r>
              <w:rPr>
                <w:iCs/>
              </w:rPr>
              <w:t>'</w:t>
            </w:r>
            <w:r w:rsidRPr="00F415B1">
              <w:rPr>
                <w:iCs/>
              </w:rPr>
              <w:t>nonCodebook</w:t>
            </w:r>
            <w:r w:rsidRPr="00F415B1">
              <w:t xml:space="preserve">, </w:t>
            </w:r>
            <w:r w:rsidRPr="00F415B1">
              <w:rPr>
                <w:iCs/>
              </w:rPr>
              <w:t xml:space="preserve">and a second value, that is associated with the second SRS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value, corresponding to the second SRS resource set </w:t>
            </w:r>
            <w:r w:rsidRPr="00F415B1">
              <w:rPr>
                <w:lang w:val="en-US"/>
              </w:rPr>
              <w:t xml:space="preserve">with </w:t>
            </w:r>
            <w:r w:rsidRPr="00F415B1">
              <w:rPr>
                <w:i/>
              </w:rPr>
              <w:t>usage</w:t>
            </w:r>
            <w:r w:rsidRPr="00F415B1">
              <w:rPr>
                <w:iCs/>
              </w:rPr>
              <w:t xml:space="preserve"> set to </w:t>
            </w:r>
            <w:r>
              <w:rPr>
                <w:iCs/>
              </w:rPr>
              <w:t>'</w:t>
            </w:r>
            <w:r w:rsidRPr="00F415B1">
              <w:rPr>
                <w:iCs/>
              </w:rPr>
              <w:t>nonCodebook</w:t>
            </w:r>
            <w:r>
              <w:rPr>
                <w:iCs/>
              </w:rPr>
              <w:t>'</w:t>
            </w:r>
            <w:r w:rsidRPr="00F415B1">
              <w:rPr>
                <w:iCs/>
              </w:rPr>
              <w:t xml:space="preserve">, </w:t>
            </w:r>
            <w:r w:rsidRPr="00F415B1">
              <w:t>respectively.</w:t>
            </w:r>
          </w:p>
          <w:p w14:paraId="1D6E9C49" w14:textId="77777777" w:rsidR="002E3F95" w:rsidRDefault="002E3F95" w:rsidP="002E3F95">
            <w:pPr>
              <w:pStyle w:val="B3"/>
            </w:pPr>
            <w:r>
              <w:t>-</w:t>
            </w:r>
            <w:r>
              <w:tab/>
            </w:r>
            <w:r w:rsidRPr="00AD53AD">
              <w:t>If</w:t>
            </w:r>
            <w:r>
              <w:t xml:space="preserve"> </w:t>
            </w:r>
            <w:r w:rsidRPr="00F415B1">
              <w:t xml:space="preserve">the UE is not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if</w:t>
            </w:r>
            <w:r w:rsidRPr="00AD53AD">
              <w:t xml:space="preserve"> the PUSCH transmission</w:t>
            </w:r>
            <w:r>
              <w:t xml:space="preserve">, </w:t>
            </w:r>
            <w:r w:rsidRPr="00CA183C">
              <w:t>except for the PUSCH retransmission corresponding to a RAR UL grant</w:t>
            </w:r>
            <w:r>
              <w:t>,</w:t>
            </w:r>
            <w:r w:rsidRPr="00AD53AD">
              <w:t xml:space="preserve"> is scheduled by a DCI format that does not include a</w:t>
            </w:r>
            <w:r>
              <w:t>n</w:t>
            </w:r>
            <w:r w:rsidRPr="00AD53AD">
              <w:t xml:space="preserve"> SRI field, or if </w:t>
            </w:r>
            <w:r w:rsidRPr="00E61D74">
              <w:rPr>
                <w:i/>
              </w:rPr>
              <w:t>SRI-</w:t>
            </w:r>
            <w:r>
              <w:rPr>
                <w:i/>
              </w:rPr>
              <w:t>PUSCH-PowerControl</w:t>
            </w:r>
            <w:r w:rsidRPr="00AD53AD">
              <w:t xml:space="preserve"> is not provided to the UE, </w:t>
            </w:r>
            <m:oMath>
              <m:r>
                <w:rPr>
                  <w:rFonts w:ascii="Cambria Math" w:hAnsi="Cambria Math"/>
                </w:rPr>
                <m:t>j=2</m:t>
              </m:r>
            </m:oMath>
            <w:r>
              <w:t xml:space="preserve">, </w:t>
            </w:r>
          </w:p>
          <w:p w14:paraId="376E4DD3" w14:textId="77777777" w:rsidR="002E3F95" w:rsidRDefault="002E3F95" w:rsidP="002E3F95">
            <w:pPr>
              <w:pStyle w:val="B4"/>
            </w:pPr>
            <w:r w:rsidRPr="004B2A70">
              <w:rPr>
                <w:lang w:val="x-none"/>
              </w:rPr>
              <w:t>-</w:t>
            </w:r>
            <w:r w:rsidRPr="004B2A70">
              <w:rPr>
                <w:lang w:val="x-none"/>
              </w:rPr>
              <w:tab/>
            </w:r>
            <w:r w:rsidRPr="00EE027F">
              <w:t xml:space="preserve">If </w:t>
            </w:r>
            <w:r w:rsidRPr="00C512C5">
              <w:rPr>
                <w:i/>
              </w:rPr>
              <w:t>P0-PUSCH-Set</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w:t>
            </w:r>
          </w:p>
          <w:p w14:paraId="1DAC5F10" w14:textId="77777777" w:rsidR="002E3F95" w:rsidRPr="00CF4C90" w:rsidRDefault="002E3F95" w:rsidP="002E3F95">
            <w:pPr>
              <w:pStyle w:val="B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78C7A042" w14:textId="77777777" w:rsidR="002E3F95" w:rsidRDefault="002E3F95" w:rsidP="002E3F95">
            <w:pPr>
              <w:pStyle w:val="B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 or '01'</w:t>
            </w:r>
          </w:p>
          <w:p w14:paraId="1D5BEDB4" w14:textId="77777777" w:rsidR="002E3F95" w:rsidRDefault="002E3F95" w:rsidP="002E3F95">
            <w:pPr>
              <w:pStyle w:val="B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'10'</w:t>
            </w:r>
          </w:p>
          <w:p w14:paraId="6ABAD141" w14:textId="77777777" w:rsidR="002E3F95" w:rsidRPr="00F415B1" w:rsidRDefault="002E3F95" w:rsidP="002E3F95">
            <w:pPr>
              <w:pStyle w:val="B3"/>
              <w:rPr>
                <w:i/>
              </w:rPr>
            </w:pPr>
            <w:r w:rsidRPr="004B2A70">
              <w:rPr>
                <w:lang w:val="x-none"/>
              </w:rPr>
              <w:t>-</w:t>
            </w:r>
            <w:r w:rsidRPr="004B2A70">
              <w:rPr>
                <w:lang w:val="x-none"/>
              </w:rPr>
              <w:tab/>
            </w:r>
            <w:r>
              <w:t>else,</w:t>
            </w:r>
            <w:r w:rsidRPr="00EE027F">
              <w:t xml:space="preserve"> </w:t>
            </w:r>
            <w:r w:rsidRPr="00AD53AD">
              <w:t xml:space="preserve">the UE determines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1BFA93AA" w14:textId="77777777" w:rsidR="002E3F95" w:rsidRPr="00F415B1" w:rsidRDefault="002E3F95" w:rsidP="002E3F95">
            <w:pPr>
              <w:pStyle w:val="B3"/>
            </w:pPr>
            <w:r w:rsidRPr="00F415B1">
              <w:t>-</w:t>
            </w:r>
            <w:r w:rsidRPr="00F415B1">
              <w:tab/>
            </w:r>
            <w:r w:rsidRPr="00F415B1">
              <w:rPr>
                <w:lang w:eastAsia="zh-CN"/>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w:t>
            </w:r>
            <w:r w:rsidRPr="00F415B1">
              <w:t>and the PUSCH transmission is scheduled by a DCI form</w:t>
            </w:r>
            <w:r w:rsidRPr="00C843B5">
              <w:t>at that does not include an SRI field and includes an SRS resource set indicator field with value 10 or 11</w:t>
            </w:r>
          </w:p>
          <w:p w14:paraId="76FFAD8E" w14:textId="77777777" w:rsidR="002E3F95" w:rsidRPr="00F415B1" w:rsidRDefault="002E3F95" w:rsidP="002E3F95">
            <w:pPr>
              <w:pStyle w:val="B4"/>
              <w:ind w:left="1419"/>
            </w:pPr>
            <w:r w:rsidRPr="00F415B1">
              <w:rPr>
                <w:lang w:val="x-none"/>
              </w:rPr>
              <w:t>-</w:t>
            </w:r>
            <w:r w:rsidRPr="00F415B1">
              <w:rPr>
                <w:lang w:val="x-none"/>
              </w:rPr>
              <w:tab/>
            </w:r>
            <w:r w:rsidRPr="00F415B1">
              <w:t xml:space="preserve">If </w:t>
            </w:r>
            <w:r w:rsidRPr="00F415B1">
              <w:rPr>
                <w:i/>
              </w:rPr>
              <w:t>P0-PUSCH-Set</w:t>
            </w:r>
            <w:r w:rsidRPr="00F415B1">
              <w:t xml:space="preserve"> is provided to the UE and the DCI format includes an </w:t>
            </w:r>
            <w:r w:rsidRPr="00F415B1">
              <w:rPr>
                <w:lang w:eastAsia="zh-CN"/>
              </w:rPr>
              <w:t>open-loop power control parameter set indication</w:t>
            </w:r>
            <w:r w:rsidRPr="00F415B1">
              <w:rPr>
                <w:iCs/>
              </w:rPr>
              <w:t xml:space="preserve"> field, the UE determines</w:t>
            </w:r>
            <w:r w:rsidRPr="00F415B1">
              <w:t xml:space="preserve">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as</w:t>
            </w:r>
          </w:p>
          <w:p w14:paraId="49B227C2" w14:textId="77777777" w:rsidR="002E3F95" w:rsidRPr="00F415B1" w:rsidRDefault="002E3F95" w:rsidP="002E3F95">
            <w:pPr>
              <w:pStyle w:val="B5"/>
              <w:ind w:left="1704"/>
            </w:pPr>
            <w:r w:rsidRPr="00F415B1">
              <w:rPr>
                <w:lang w:val="x-none"/>
              </w:rPr>
              <w:t>-</w:t>
            </w:r>
            <w:r w:rsidRPr="00F415B1">
              <w:rPr>
                <w:lang w:val="x-none"/>
              </w:rPr>
              <w:tab/>
            </w:r>
            <w:r w:rsidRPr="00F415B1">
              <w:rPr>
                <w:lang w:val="en-US"/>
              </w:rPr>
              <w:t xml:space="preserve">first and second </w:t>
            </w:r>
            <w:r w:rsidRPr="00F415B1">
              <w:rPr>
                <w:i/>
              </w:rPr>
              <w:t>P0-PUSCH-AlphaSet</w:t>
            </w:r>
            <w:r w:rsidRPr="00F415B1">
              <w:t xml:space="preserve"> in </w:t>
            </w:r>
            <w:r w:rsidRPr="00F415B1">
              <w:rPr>
                <w:i/>
              </w:rPr>
              <w:t>p0-AlphaSets</w:t>
            </w:r>
            <w:r w:rsidRPr="00F415B1">
              <w:t xml:space="preserve"> if </w:t>
            </w:r>
            <w:r w:rsidRPr="00F415B1">
              <w:rPr>
                <w:iCs/>
              </w:rPr>
              <w:t xml:space="preserve">the </w:t>
            </w:r>
            <w:r w:rsidRPr="00F415B1">
              <w:rPr>
                <w:lang w:eastAsia="zh-CN"/>
              </w:rPr>
              <w:t>open-loop power control parameter set indication</w:t>
            </w:r>
            <w:r w:rsidRPr="00F415B1">
              <w:rPr>
                <w:iCs/>
              </w:rPr>
              <w:t xml:space="preserve"> value is '0' or '00'</w:t>
            </w:r>
          </w:p>
          <w:p w14:paraId="52AC0B07" w14:textId="77777777" w:rsidR="002E3F95" w:rsidRPr="00F415B1" w:rsidRDefault="002E3F95" w:rsidP="002E3F95">
            <w:pPr>
              <w:pStyle w:val="B5"/>
              <w:ind w:left="1704"/>
              <w:rPr>
                <w:iCs/>
              </w:rPr>
            </w:pPr>
            <w:r w:rsidRPr="00F415B1">
              <w:rPr>
                <w:lang w:val="x-none"/>
              </w:rPr>
              <w:t>-</w:t>
            </w:r>
            <w:r w:rsidRPr="00F415B1">
              <w:rPr>
                <w:lang w:val="x-none"/>
              </w:rPr>
              <w:tab/>
            </w:r>
            <w:r w:rsidRPr="00F415B1">
              <w:t xml:space="preserve">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 or '01'</w:t>
            </w:r>
          </w:p>
          <w:p w14:paraId="2D2FE54F" w14:textId="02D27688" w:rsidR="002E3F95" w:rsidRDefault="002E3F95" w:rsidP="002E3F95">
            <w:pPr>
              <w:pStyle w:val="B5"/>
              <w:ind w:left="1704"/>
              <w:rPr>
                <w:iCs/>
              </w:rPr>
            </w:pPr>
            <w:r w:rsidRPr="00F415B1">
              <w:rPr>
                <w:lang w:val="x-none"/>
              </w:rPr>
              <w:t>-</w:t>
            </w:r>
            <w:r w:rsidRPr="00F415B1">
              <w:rPr>
                <w:lang w:val="x-none"/>
              </w:rPr>
              <w:tab/>
            </w:r>
            <w:r w:rsidRPr="00F415B1">
              <w:t xml:space="preserve">second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second value in </w:t>
            </w:r>
            <w:r w:rsidRPr="00F415B1">
              <w:rPr>
                <w:i/>
              </w:rPr>
              <w:t>P0-PUSCH-Set</w:t>
            </w:r>
            <w:r w:rsidRPr="00F415B1">
              <w:t xml:space="preserve"> with the lowest </w:t>
            </w:r>
            <w:r w:rsidRPr="00F415B1">
              <w:rPr>
                <w:i/>
              </w:rPr>
              <w:t>p0-PUSCH-SetID</w:t>
            </w:r>
            <w:r w:rsidRPr="00F415B1">
              <w:t xml:space="preserve"> in </w:t>
            </w:r>
            <w:r w:rsidRPr="00F415B1">
              <w:rPr>
                <w:i/>
                <w:iCs/>
              </w:rPr>
              <w:t>p0-PUSCH-SetList2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'10' or '11'</w:t>
            </w:r>
          </w:p>
          <w:p w14:paraId="0AD5E42C" w14:textId="12F0C515" w:rsidR="002E3F95" w:rsidRPr="002E3F95" w:rsidRDefault="002E3F95" w:rsidP="002E3F95">
            <w:pPr>
              <w:pStyle w:val="B3"/>
              <w:rPr>
                <w:color w:val="FF0000"/>
              </w:rPr>
            </w:pPr>
            <w:r>
              <w:rPr>
                <w:rFonts w:hint="eastAsia"/>
                <w:lang w:eastAsia="zh-CN"/>
              </w:rPr>
              <w:t>-</w:t>
            </w:r>
            <w:r w:rsidRPr="002E3F95">
              <w:rPr>
                <w:color w:val="FF0000"/>
                <w:lang w:eastAsia="zh-CN"/>
              </w:rPr>
              <w:t xml:space="preserve">     If the UE is provided </w:t>
            </w:r>
            <w:r w:rsidRPr="002E3F95">
              <w:rPr>
                <w:iCs/>
                <w:color w:val="FF0000"/>
              </w:rPr>
              <w:t xml:space="preserve">two SRS resource sets in </w:t>
            </w:r>
            <w:r w:rsidRPr="002E3F95">
              <w:rPr>
                <w:i/>
                <w:color w:val="FF0000"/>
              </w:rPr>
              <w:t>srs-ResourceSetToAddModList</w:t>
            </w:r>
            <w:r w:rsidRPr="002E3F95">
              <w:rPr>
                <w:iCs/>
                <w:color w:val="FF0000"/>
              </w:rPr>
              <w:t xml:space="preserve"> or </w:t>
            </w:r>
            <w:r w:rsidRPr="002E3F95">
              <w:rPr>
                <w:i/>
                <w:color w:val="FF0000"/>
              </w:rPr>
              <w:t>srs-ResourceSetToAddModListDCI-0-2</w:t>
            </w:r>
            <w:r w:rsidRPr="002E3F95">
              <w:rPr>
                <w:iCs/>
                <w:color w:val="FF0000"/>
              </w:rPr>
              <w:t xml:space="preserve"> with </w:t>
            </w:r>
            <w:r w:rsidRPr="002E3F95">
              <w:rPr>
                <w:i/>
                <w:color w:val="FF0000"/>
              </w:rPr>
              <w:t>usage</w:t>
            </w:r>
            <w:r w:rsidRPr="002E3F95">
              <w:rPr>
                <w:iCs/>
                <w:color w:val="FF0000"/>
              </w:rPr>
              <w:t xml:space="preserve"> set to 'codebook' or 'nonCodebook' </w:t>
            </w:r>
            <w:r w:rsidRPr="002E3F95">
              <w:rPr>
                <w:color w:val="FF0000"/>
              </w:rPr>
              <w:t xml:space="preserve">and the PUSCH transmission is scheduled by a DCI format that does not include an SRI field and includes an SRS resource set indicator field with value </w:t>
            </w:r>
            <w:r w:rsidRPr="002E3F95">
              <w:rPr>
                <w:rFonts w:hint="eastAsia"/>
                <w:color w:val="FF0000"/>
                <w:lang w:eastAsia="zh-CN"/>
              </w:rPr>
              <w:t>00</w:t>
            </w:r>
          </w:p>
          <w:p w14:paraId="4A9F3291" w14:textId="77777777" w:rsidR="002E3F95" w:rsidRPr="002E3F95" w:rsidRDefault="002E3F95" w:rsidP="002E3F95">
            <w:pPr>
              <w:pStyle w:val="B4"/>
              <w:ind w:left="1419"/>
              <w:rPr>
                <w:color w:val="FF0000"/>
              </w:rPr>
            </w:pPr>
            <w:r w:rsidRPr="002E3F95">
              <w:rPr>
                <w:color w:val="FF0000"/>
                <w:lang w:val="x-none"/>
              </w:rPr>
              <w:t>-</w:t>
            </w:r>
            <w:r w:rsidRPr="002E3F95">
              <w:rPr>
                <w:color w:val="FF0000"/>
                <w:lang w:val="x-none"/>
              </w:rPr>
              <w:tab/>
            </w:r>
            <w:r w:rsidRPr="002E3F95">
              <w:rPr>
                <w:color w:val="FF0000"/>
              </w:rPr>
              <w:t xml:space="preserve">If </w:t>
            </w:r>
            <w:r w:rsidRPr="002E3F95">
              <w:rPr>
                <w:i/>
                <w:color w:val="FF0000"/>
              </w:rPr>
              <w:t>P0-PUSCH-Set</w:t>
            </w:r>
            <w:r w:rsidRPr="002E3F95">
              <w:rPr>
                <w:color w:val="FF0000"/>
              </w:rPr>
              <w:t xml:space="preserve"> is provided to the UE and the DCI format includes an </w:t>
            </w:r>
            <w:r w:rsidRPr="002E3F95">
              <w:rPr>
                <w:color w:val="FF0000"/>
                <w:lang w:eastAsia="zh-CN"/>
              </w:rPr>
              <w:t>open-loop power control parameter set indication</w:t>
            </w:r>
            <w:r w:rsidRPr="002E3F95">
              <w:rPr>
                <w:iCs/>
                <w:color w:val="FF0000"/>
              </w:rPr>
              <w:t xml:space="preserve"> field, the UE determines</w:t>
            </w:r>
            <w:r w:rsidRPr="002E3F95">
              <w:rPr>
                <w:color w:val="FF0000"/>
              </w:rPr>
              <w:t xml:space="preserve"> first and second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lang w:val="en-US"/>
                    </w:rPr>
                    <m:t>O_UE_P</m:t>
                  </m:r>
                  <m:r>
                    <m:rPr>
                      <m:nor/>
                    </m:rPr>
                    <w:rPr>
                      <w:rFonts w:ascii="Cambria Math"/>
                      <w:iCs/>
                      <w:color w:val="FF0000"/>
                    </w:rPr>
                    <m:t>USCH</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j</m:t>
                  </m:r>
                </m:e>
              </m:d>
            </m:oMath>
            <w:r w:rsidRPr="002E3F95">
              <w:rPr>
                <w:color w:val="FF0000"/>
              </w:rPr>
              <w:t xml:space="preserve"> as</w:t>
            </w:r>
          </w:p>
          <w:p w14:paraId="5863C28F" w14:textId="39C5732C" w:rsidR="002E3F95" w:rsidRPr="002E3F95" w:rsidRDefault="002E3F95" w:rsidP="002E3F95">
            <w:pPr>
              <w:pStyle w:val="B5"/>
              <w:ind w:left="1704"/>
              <w:rPr>
                <w:color w:val="FF0000"/>
              </w:rPr>
            </w:pPr>
            <w:r w:rsidRPr="002E3F95">
              <w:rPr>
                <w:color w:val="FF0000"/>
                <w:lang w:val="x-none"/>
              </w:rPr>
              <w:lastRenderedPageBreak/>
              <w:t>-</w:t>
            </w:r>
            <w:r w:rsidRPr="002E3F95">
              <w:rPr>
                <w:color w:val="FF0000"/>
                <w:lang w:val="x-none"/>
              </w:rPr>
              <w:tab/>
            </w:r>
            <w:r w:rsidRPr="002E3F95">
              <w:rPr>
                <w:color w:val="FF0000"/>
                <w:lang w:val="en-US"/>
              </w:rPr>
              <w:t xml:space="preserve">first </w:t>
            </w:r>
            <w:r w:rsidRPr="002E3F95">
              <w:rPr>
                <w:i/>
                <w:color w:val="FF0000"/>
              </w:rPr>
              <w:t>P0-PUSCH-AlphaSet</w:t>
            </w:r>
            <w:r w:rsidRPr="002E3F95">
              <w:rPr>
                <w:color w:val="FF0000"/>
              </w:rPr>
              <w:t xml:space="preserve"> in </w:t>
            </w:r>
            <w:r w:rsidRPr="002E3F95">
              <w:rPr>
                <w:i/>
                <w:color w:val="FF0000"/>
              </w:rPr>
              <w:t>p0-AlphaSets</w:t>
            </w:r>
            <w:r w:rsidRPr="002E3F95">
              <w:rPr>
                <w:color w:val="FF0000"/>
              </w:rPr>
              <w:t xml:space="preserve"> if </w:t>
            </w:r>
            <w:r w:rsidRPr="002E3F95">
              <w:rPr>
                <w:iCs/>
                <w:color w:val="FF0000"/>
              </w:rPr>
              <w:t xml:space="preserve">the </w:t>
            </w:r>
            <w:r w:rsidRPr="002E3F95">
              <w:rPr>
                <w:color w:val="FF0000"/>
                <w:lang w:eastAsia="zh-CN"/>
              </w:rPr>
              <w:t>open-loop power control parameter set indication</w:t>
            </w:r>
            <w:r w:rsidRPr="002E3F95">
              <w:rPr>
                <w:iCs/>
                <w:color w:val="FF0000"/>
              </w:rPr>
              <w:t xml:space="preserve"> value is '0' or '00'</w:t>
            </w:r>
          </w:p>
          <w:p w14:paraId="062BD8A5" w14:textId="66E02FD4" w:rsidR="002E3F95" w:rsidRPr="002E3F95" w:rsidRDefault="002E3F95" w:rsidP="002E3F95">
            <w:pPr>
              <w:pStyle w:val="B5"/>
              <w:ind w:left="1704"/>
              <w:rPr>
                <w:iCs/>
                <w:color w:val="FF0000"/>
              </w:rPr>
            </w:pPr>
            <w:r w:rsidRPr="002E3F95">
              <w:rPr>
                <w:color w:val="FF0000"/>
                <w:lang w:val="x-none"/>
              </w:rPr>
              <w:t>-</w:t>
            </w:r>
            <w:r w:rsidRPr="002E3F95">
              <w:rPr>
                <w:color w:val="FF0000"/>
                <w:lang w:val="x-none"/>
              </w:rPr>
              <w:tab/>
            </w:r>
            <w:r w:rsidRPr="002E3F95">
              <w:rPr>
                <w:color w:val="FF0000"/>
              </w:rPr>
              <w:t xml:space="preserve">first value in </w:t>
            </w:r>
            <w:r w:rsidRPr="002E3F95">
              <w:rPr>
                <w:i/>
                <w:color w:val="FF0000"/>
              </w:rPr>
              <w:t>P0-PUSCH-Set</w:t>
            </w:r>
            <w:r w:rsidRPr="002E3F95">
              <w:rPr>
                <w:color w:val="FF0000"/>
              </w:rPr>
              <w:t xml:space="preserve"> with the lowest </w:t>
            </w:r>
            <w:r w:rsidRPr="002E3F95">
              <w:rPr>
                <w:i/>
                <w:color w:val="FF0000"/>
              </w:rPr>
              <w:t>p0-PUSCH-SetID</w:t>
            </w:r>
            <w:r w:rsidRPr="002E3F95">
              <w:rPr>
                <w:color w:val="FF0000"/>
              </w:rPr>
              <w:t xml:space="preserve"> value in </w:t>
            </w:r>
            <w:r w:rsidRPr="002E3F95">
              <w:rPr>
                <w:i/>
                <w:iCs/>
                <w:color w:val="FF0000"/>
              </w:rPr>
              <w:t>p0-PUSCH-SetList</w:t>
            </w:r>
            <w:r w:rsidRPr="002E3F95">
              <w:rPr>
                <w:color w:val="FF0000"/>
              </w:rPr>
              <w:t xml:space="preserve">, if </w:t>
            </w:r>
            <w:r w:rsidRPr="002E3F95">
              <w:rPr>
                <w:iCs/>
                <w:color w:val="FF0000"/>
              </w:rPr>
              <w:t xml:space="preserve">the </w:t>
            </w:r>
            <w:r w:rsidRPr="002E3F95">
              <w:rPr>
                <w:color w:val="FF0000"/>
                <w:lang w:eastAsia="zh-CN"/>
              </w:rPr>
              <w:t>open-loop power control parameter set indication</w:t>
            </w:r>
            <w:r w:rsidRPr="002E3F95">
              <w:rPr>
                <w:iCs/>
                <w:color w:val="FF0000"/>
              </w:rPr>
              <w:t xml:space="preserve"> value is '1' or '01'</w:t>
            </w:r>
          </w:p>
          <w:p w14:paraId="5B22EC9C" w14:textId="4197D7D8" w:rsidR="002E3F95" w:rsidRPr="002E3F95" w:rsidRDefault="002E3F95" w:rsidP="002E3F95">
            <w:pPr>
              <w:pStyle w:val="B5"/>
              <w:ind w:left="1704"/>
              <w:rPr>
                <w:iCs/>
                <w:color w:val="FF0000"/>
              </w:rPr>
            </w:pPr>
            <w:r w:rsidRPr="002E3F95">
              <w:rPr>
                <w:color w:val="FF0000"/>
                <w:lang w:val="x-none"/>
              </w:rPr>
              <w:t>-</w:t>
            </w:r>
            <w:r w:rsidRPr="002E3F95">
              <w:rPr>
                <w:color w:val="FF0000"/>
                <w:lang w:val="x-none"/>
              </w:rPr>
              <w:tab/>
            </w:r>
            <w:r w:rsidRPr="002E3F95">
              <w:rPr>
                <w:color w:val="FF0000"/>
              </w:rPr>
              <w:t xml:space="preserve">second value in </w:t>
            </w:r>
            <w:r w:rsidRPr="002E3F95">
              <w:rPr>
                <w:i/>
                <w:color w:val="FF0000"/>
              </w:rPr>
              <w:t>P0-PUSCH-Set</w:t>
            </w:r>
            <w:r w:rsidRPr="002E3F95">
              <w:rPr>
                <w:color w:val="FF0000"/>
              </w:rPr>
              <w:t xml:space="preserve"> with the lowest </w:t>
            </w:r>
            <w:r w:rsidRPr="002E3F95">
              <w:rPr>
                <w:i/>
                <w:color w:val="FF0000"/>
              </w:rPr>
              <w:t>p0-PUSCH-SetID</w:t>
            </w:r>
            <w:r w:rsidRPr="002E3F95">
              <w:rPr>
                <w:color w:val="FF0000"/>
              </w:rPr>
              <w:t xml:space="preserve"> value in </w:t>
            </w:r>
            <w:r w:rsidRPr="002E3F95">
              <w:rPr>
                <w:i/>
                <w:iCs/>
                <w:color w:val="FF0000"/>
              </w:rPr>
              <w:t>p0-PUSCH-SetList</w:t>
            </w:r>
            <w:r w:rsidRPr="002E3F95">
              <w:rPr>
                <w:color w:val="FF0000"/>
              </w:rPr>
              <w:t xml:space="preserve">, if </w:t>
            </w:r>
            <w:r w:rsidRPr="002E3F95">
              <w:rPr>
                <w:iCs/>
                <w:color w:val="FF0000"/>
              </w:rPr>
              <w:t xml:space="preserve">the </w:t>
            </w:r>
            <w:r w:rsidRPr="002E3F95">
              <w:rPr>
                <w:color w:val="FF0000"/>
                <w:lang w:eastAsia="zh-CN"/>
              </w:rPr>
              <w:t>open-loop power control parameter set indication</w:t>
            </w:r>
            <w:r w:rsidRPr="002E3F95">
              <w:rPr>
                <w:iCs/>
                <w:color w:val="FF0000"/>
              </w:rPr>
              <w:t xml:space="preserve"> value is '10' or '11'</w:t>
            </w:r>
          </w:p>
          <w:p w14:paraId="65936F53" w14:textId="26C6FB27" w:rsidR="002E3F95" w:rsidRDefault="002E3F95" w:rsidP="002E3F95">
            <w:pPr>
              <w:pStyle w:val="B3"/>
              <w:rPr>
                <w:color w:val="FF0000"/>
                <w:lang w:eastAsia="zh-CN"/>
              </w:rPr>
            </w:pPr>
            <w:r>
              <w:rPr>
                <w:rFonts w:hint="eastAsia"/>
                <w:lang w:eastAsia="zh-CN"/>
              </w:rPr>
              <w:t>-</w:t>
            </w:r>
            <w:r w:rsidRPr="002E3F95">
              <w:rPr>
                <w:color w:val="FF0000"/>
                <w:lang w:eastAsia="zh-CN"/>
              </w:rPr>
              <w:t xml:space="preserve">     If the UE is provided </w:t>
            </w:r>
            <w:r w:rsidRPr="002E3F95">
              <w:rPr>
                <w:iCs/>
                <w:color w:val="FF0000"/>
              </w:rPr>
              <w:t xml:space="preserve">two SRS resource sets in </w:t>
            </w:r>
            <w:r w:rsidRPr="002E3F95">
              <w:rPr>
                <w:i/>
                <w:color w:val="FF0000"/>
              </w:rPr>
              <w:t>srs-ResourceSetToAddModList</w:t>
            </w:r>
            <w:r w:rsidRPr="002E3F95">
              <w:rPr>
                <w:iCs/>
                <w:color w:val="FF0000"/>
              </w:rPr>
              <w:t xml:space="preserve"> or </w:t>
            </w:r>
            <w:r w:rsidRPr="002E3F95">
              <w:rPr>
                <w:i/>
                <w:color w:val="FF0000"/>
              </w:rPr>
              <w:t>srs-ResourceSetToAddModListDCI-0-2</w:t>
            </w:r>
            <w:r w:rsidRPr="002E3F95">
              <w:rPr>
                <w:iCs/>
                <w:color w:val="FF0000"/>
              </w:rPr>
              <w:t xml:space="preserve"> with </w:t>
            </w:r>
            <w:r w:rsidRPr="002E3F95">
              <w:rPr>
                <w:i/>
                <w:color w:val="FF0000"/>
              </w:rPr>
              <w:t>usage</w:t>
            </w:r>
            <w:r w:rsidRPr="002E3F95">
              <w:rPr>
                <w:iCs/>
                <w:color w:val="FF0000"/>
              </w:rPr>
              <w:t xml:space="preserve"> set to 'codebook' or 'nonCodebook' </w:t>
            </w:r>
            <w:r w:rsidRPr="002E3F95">
              <w:rPr>
                <w:color w:val="FF0000"/>
              </w:rPr>
              <w:t xml:space="preserve">and the PUSCH transmission is scheduled by a DCI format that does not include an SRI field and includes an SRS resource set indicator field with value </w:t>
            </w:r>
            <w:r w:rsidRPr="002E3F95">
              <w:rPr>
                <w:rFonts w:hint="eastAsia"/>
                <w:color w:val="FF0000"/>
                <w:lang w:eastAsia="zh-CN"/>
              </w:rPr>
              <w:t>0</w:t>
            </w:r>
            <w:r>
              <w:rPr>
                <w:rFonts w:hint="eastAsia"/>
                <w:color w:val="FF0000"/>
                <w:lang w:eastAsia="zh-CN"/>
              </w:rPr>
              <w:t>1</w:t>
            </w:r>
          </w:p>
          <w:p w14:paraId="3D8C91B6" w14:textId="77777777" w:rsidR="002E3F95" w:rsidRPr="002E3F95" w:rsidRDefault="002E3F95" w:rsidP="002E3F95">
            <w:pPr>
              <w:pStyle w:val="B4"/>
              <w:ind w:left="1419"/>
              <w:rPr>
                <w:color w:val="FF0000"/>
              </w:rPr>
            </w:pPr>
            <w:r w:rsidRPr="002E3F95">
              <w:rPr>
                <w:color w:val="FF0000"/>
                <w:lang w:eastAsia="zh-CN"/>
              </w:rPr>
              <w:t xml:space="preserve">      </w:t>
            </w:r>
            <w:r w:rsidRPr="002E3F95">
              <w:rPr>
                <w:color w:val="FF0000"/>
                <w:lang w:val="x-none"/>
              </w:rPr>
              <w:t>-</w:t>
            </w:r>
            <w:r w:rsidRPr="002E3F95">
              <w:rPr>
                <w:color w:val="FF0000"/>
                <w:lang w:val="x-none"/>
              </w:rPr>
              <w:tab/>
            </w:r>
            <w:r w:rsidRPr="002E3F95">
              <w:rPr>
                <w:color w:val="FF0000"/>
              </w:rPr>
              <w:t xml:space="preserve">If </w:t>
            </w:r>
            <w:r w:rsidRPr="002E3F95">
              <w:rPr>
                <w:i/>
                <w:color w:val="FF0000"/>
              </w:rPr>
              <w:t>P0-PUSCH-Set</w:t>
            </w:r>
            <w:r w:rsidRPr="002E3F95">
              <w:rPr>
                <w:color w:val="FF0000"/>
              </w:rPr>
              <w:t xml:space="preserve"> is provided to the UE and the DCI format includes an </w:t>
            </w:r>
            <w:r w:rsidRPr="002E3F95">
              <w:rPr>
                <w:color w:val="FF0000"/>
                <w:lang w:eastAsia="zh-CN"/>
              </w:rPr>
              <w:t>open-loop power control parameter set indication</w:t>
            </w:r>
            <w:r w:rsidRPr="002E3F95">
              <w:rPr>
                <w:iCs/>
                <w:color w:val="FF0000"/>
              </w:rPr>
              <w:t xml:space="preserve"> field, the UE determines</w:t>
            </w:r>
            <w:r w:rsidRPr="002E3F95">
              <w:rPr>
                <w:color w:val="FF0000"/>
              </w:rPr>
              <w:t xml:space="preserve"> first and second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lang w:val="en-US"/>
                    </w:rPr>
                    <m:t>O_UE_P</m:t>
                  </m:r>
                  <m:r>
                    <m:rPr>
                      <m:nor/>
                    </m:rPr>
                    <w:rPr>
                      <w:rFonts w:ascii="Cambria Math"/>
                      <w:iCs/>
                      <w:color w:val="FF0000"/>
                    </w:rPr>
                    <m:t>USCH</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j</m:t>
                  </m:r>
                </m:e>
              </m:d>
            </m:oMath>
            <w:r w:rsidRPr="002E3F95">
              <w:rPr>
                <w:color w:val="FF0000"/>
              </w:rPr>
              <w:t xml:space="preserve"> as</w:t>
            </w:r>
          </w:p>
          <w:p w14:paraId="54BED6B3" w14:textId="63275B2D" w:rsidR="002E3F95" w:rsidRPr="002E3F95" w:rsidRDefault="002E3F95" w:rsidP="002E3F95">
            <w:pPr>
              <w:pStyle w:val="B5"/>
              <w:ind w:left="1704"/>
              <w:rPr>
                <w:color w:val="FF0000"/>
              </w:rPr>
            </w:pPr>
            <w:r w:rsidRPr="002E3F95">
              <w:rPr>
                <w:color w:val="FF0000"/>
                <w:lang w:val="x-none"/>
              </w:rPr>
              <w:t>-</w:t>
            </w:r>
            <w:r w:rsidRPr="002E3F95">
              <w:rPr>
                <w:color w:val="FF0000"/>
                <w:lang w:val="x-none"/>
              </w:rPr>
              <w:tab/>
            </w:r>
            <w:r w:rsidRPr="002E3F95">
              <w:rPr>
                <w:color w:val="FF0000"/>
                <w:lang w:val="en-US"/>
              </w:rPr>
              <w:t xml:space="preserve">second </w:t>
            </w:r>
            <w:r w:rsidRPr="002E3F95">
              <w:rPr>
                <w:i/>
                <w:color w:val="FF0000"/>
              </w:rPr>
              <w:t>P0-PUSCH-AlphaSet</w:t>
            </w:r>
            <w:r w:rsidRPr="002E3F95">
              <w:rPr>
                <w:color w:val="FF0000"/>
              </w:rPr>
              <w:t xml:space="preserve"> in </w:t>
            </w:r>
            <w:r w:rsidRPr="002E3F95">
              <w:rPr>
                <w:i/>
                <w:color w:val="FF0000"/>
              </w:rPr>
              <w:t>p0-AlphaSets</w:t>
            </w:r>
            <w:r w:rsidRPr="002E3F95">
              <w:rPr>
                <w:color w:val="FF0000"/>
              </w:rPr>
              <w:t xml:space="preserve"> if </w:t>
            </w:r>
            <w:r w:rsidRPr="002E3F95">
              <w:rPr>
                <w:iCs/>
                <w:color w:val="FF0000"/>
              </w:rPr>
              <w:t xml:space="preserve">the </w:t>
            </w:r>
            <w:r w:rsidRPr="002E3F95">
              <w:rPr>
                <w:color w:val="FF0000"/>
                <w:lang w:eastAsia="zh-CN"/>
              </w:rPr>
              <w:t>open-loop power control parameter set indication</w:t>
            </w:r>
            <w:r w:rsidRPr="002E3F95">
              <w:rPr>
                <w:iCs/>
                <w:color w:val="FF0000"/>
              </w:rPr>
              <w:t xml:space="preserve"> value is '0' or '00'</w:t>
            </w:r>
          </w:p>
          <w:p w14:paraId="383F6ADE" w14:textId="71B7566B" w:rsidR="002E3F95" w:rsidRPr="002E3F95" w:rsidRDefault="002E3F95" w:rsidP="002E3F95">
            <w:pPr>
              <w:pStyle w:val="B5"/>
              <w:ind w:left="1704"/>
              <w:rPr>
                <w:iCs/>
                <w:color w:val="FF0000"/>
              </w:rPr>
            </w:pPr>
            <w:r w:rsidRPr="002E3F95">
              <w:rPr>
                <w:color w:val="FF0000"/>
                <w:lang w:val="x-none"/>
              </w:rPr>
              <w:t>-</w:t>
            </w:r>
            <w:r w:rsidRPr="002E3F95">
              <w:rPr>
                <w:color w:val="FF0000"/>
                <w:lang w:val="x-none"/>
              </w:rPr>
              <w:tab/>
            </w:r>
            <w:r w:rsidRPr="002E3F95">
              <w:rPr>
                <w:color w:val="FF0000"/>
              </w:rPr>
              <w:t xml:space="preserve">first value in </w:t>
            </w:r>
            <w:r w:rsidRPr="002E3F95">
              <w:rPr>
                <w:i/>
                <w:color w:val="FF0000"/>
              </w:rPr>
              <w:t>P0-PUSCH-Set</w:t>
            </w:r>
            <w:r w:rsidRPr="002E3F95">
              <w:rPr>
                <w:color w:val="FF0000"/>
              </w:rPr>
              <w:t xml:space="preserve"> with the lowest </w:t>
            </w:r>
            <w:r w:rsidRPr="002E3F95">
              <w:rPr>
                <w:i/>
                <w:color w:val="FF0000"/>
              </w:rPr>
              <w:t>p0-PUSCH-SetID</w:t>
            </w:r>
            <w:r w:rsidRPr="002E3F95">
              <w:rPr>
                <w:color w:val="FF0000"/>
              </w:rPr>
              <w:t xml:space="preserve"> value in </w:t>
            </w:r>
            <w:r w:rsidRPr="002E3F95">
              <w:rPr>
                <w:i/>
                <w:iCs/>
                <w:color w:val="FF0000"/>
              </w:rPr>
              <w:t>p0-PUSCH-SetList2</w:t>
            </w:r>
            <w:r w:rsidRPr="002E3F95">
              <w:rPr>
                <w:color w:val="FF0000"/>
              </w:rPr>
              <w:t xml:space="preserve">, if </w:t>
            </w:r>
            <w:r w:rsidRPr="002E3F95">
              <w:rPr>
                <w:iCs/>
                <w:color w:val="FF0000"/>
              </w:rPr>
              <w:t xml:space="preserve">the </w:t>
            </w:r>
            <w:r w:rsidRPr="002E3F95">
              <w:rPr>
                <w:color w:val="FF0000"/>
                <w:lang w:eastAsia="zh-CN"/>
              </w:rPr>
              <w:t>open-loop power control parameter set indication</w:t>
            </w:r>
            <w:r w:rsidRPr="002E3F95">
              <w:rPr>
                <w:iCs/>
                <w:color w:val="FF0000"/>
              </w:rPr>
              <w:t xml:space="preserve"> value is '1' or '01'</w:t>
            </w:r>
          </w:p>
          <w:p w14:paraId="5F19E086" w14:textId="0CBF4B24" w:rsidR="002E3F95" w:rsidRPr="002E3F95" w:rsidRDefault="002E3F95" w:rsidP="002E3F95">
            <w:pPr>
              <w:pStyle w:val="B5"/>
              <w:ind w:left="1704"/>
              <w:rPr>
                <w:iCs/>
                <w:color w:val="FF0000"/>
              </w:rPr>
            </w:pPr>
            <w:r w:rsidRPr="002E3F95">
              <w:rPr>
                <w:color w:val="FF0000"/>
                <w:lang w:val="x-none"/>
              </w:rPr>
              <w:t>-</w:t>
            </w:r>
            <w:r w:rsidRPr="002E3F95">
              <w:rPr>
                <w:color w:val="FF0000"/>
                <w:lang w:val="x-none"/>
              </w:rPr>
              <w:tab/>
            </w:r>
            <w:r w:rsidRPr="002E3F95">
              <w:rPr>
                <w:color w:val="FF0000"/>
              </w:rPr>
              <w:t xml:space="preserve">second value in </w:t>
            </w:r>
            <w:r w:rsidRPr="002E3F95">
              <w:rPr>
                <w:i/>
                <w:color w:val="FF0000"/>
              </w:rPr>
              <w:t>P0-PUSCH-Set</w:t>
            </w:r>
            <w:r w:rsidRPr="002E3F95">
              <w:rPr>
                <w:color w:val="FF0000"/>
              </w:rPr>
              <w:t xml:space="preserve"> with the lowest </w:t>
            </w:r>
            <w:r w:rsidRPr="002E3F95">
              <w:rPr>
                <w:i/>
                <w:color w:val="FF0000"/>
              </w:rPr>
              <w:t>p0-PUSCH-SetID</w:t>
            </w:r>
            <w:r w:rsidRPr="002E3F95">
              <w:rPr>
                <w:color w:val="FF0000"/>
              </w:rPr>
              <w:t xml:space="preserve"> in </w:t>
            </w:r>
            <w:r w:rsidRPr="002E3F95">
              <w:rPr>
                <w:i/>
                <w:iCs/>
                <w:color w:val="FF0000"/>
              </w:rPr>
              <w:t>p0-PUSCH-SetList2</w:t>
            </w:r>
            <w:r w:rsidRPr="002E3F95">
              <w:rPr>
                <w:color w:val="FF0000"/>
              </w:rPr>
              <w:t xml:space="preserve">, if </w:t>
            </w:r>
            <w:r w:rsidRPr="002E3F95">
              <w:rPr>
                <w:iCs/>
                <w:color w:val="FF0000"/>
              </w:rPr>
              <w:t xml:space="preserve">the </w:t>
            </w:r>
            <w:r w:rsidRPr="002E3F95">
              <w:rPr>
                <w:color w:val="FF0000"/>
                <w:lang w:eastAsia="zh-CN"/>
              </w:rPr>
              <w:t>open-loop power control parameter set indication</w:t>
            </w:r>
            <w:r w:rsidRPr="002E3F95">
              <w:rPr>
                <w:iCs/>
                <w:color w:val="FF0000"/>
              </w:rPr>
              <w:t xml:space="preserve"> value is '10' or '11'</w:t>
            </w:r>
          </w:p>
          <w:p w14:paraId="217CD268" w14:textId="77777777" w:rsidR="002E3F95" w:rsidRPr="00EA5731" w:rsidRDefault="002E3F95" w:rsidP="002E3F95">
            <w:pPr>
              <w:pStyle w:val="B4"/>
              <w:rPr>
                <w:lang w:eastAsia="zh-CN"/>
              </w:rPr>
            </w:pPr>
            <w:r w:rsidRPr="00F415B1">
              <w:rPr>
                <w:lang w:val="x-none"/>
              </w:rPr>
              <w:t>-</w:t>
            </w:r>
            <w:r w:rsidRPr="00F415B1">
              <w:rPr>
                <w:lang w:val="x-none"/>
              </w:rPr>
              <w:tab/>
            </w:r>
            <w:r w:rsidRPr="00F415B1">
              <w:t xml:space="preserve">else, the UE determines first and second values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value of the first and second </w:t>
            </w:r>
            <w:r w:rsidRPr="00F415B1">
              <w:rPr>
                <w:i/>
              </w:rPr>
              <w:t>P0-PUSCH-AlphaSet</w:t>
            </w:r>
            <w:r w:rsidRPr="00F415B1">
              <w:t xml:space="preserve"> in </w:t>
            </w:r>
            <w:r w:rsidRPr="00F415B1">
              <w:rPr>
                <w:i/>
              </w:rPr>
              <w:t>p0-AlphaSets</w:t>
            </w:r>
            <w:r w:rsidRPr="00F415B1">
              <w:rPr>
                <w:iCs/>
              </w:rPr>
              <w:t>, respectively</w:t>
            </w:r>
          </w:p>
          <w:p w14:paraId="4B720DDB" w14:textId="77777777" w:rsidR="002E3F95" w:rsidRDefault="002E3F95" w:rsidP="002E3F95">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718A6F7C" w14:textId="77777777" w:rsidR="002E3F95" w:rsidRDefault="002E3F95" w:rsidP="002E3F95">
            <w:pPr>
              <w:pStyle w:val="B2"/>
              <w:rPr>
                <w:lang w:val="en-US"/>
              </w:rPr>
            </w:pPr>
            <w:r>
              <w:rPr>
                <w:rFonts w:eastAsia="Malgun Gothic"/>
                <w:lang w:val="en-US"/>
              </w:rPr>
              <w:t>-</w:t>
            </w:r>
            <w:r>
              <w:rPr>
                <w:rFonts w:eastAsia="Malgun Gothic"/>
                <w:lang w:val="en-US"/>
              </w:rPr>
              <w:tab/>
              <w:t>For</w:t>
            </w:r>
            <w:r w:rsidRPr="00B916EC">
              <w:t xml:space="preserve"> </w:t>
            </w:r>
            <m:oMath>
              <m:r>
                <w:rPr>
                  <w:rFonts w:ascii="Cambria Math" w:hAnsi="Cambria Math"/>
                </w:rPr>
                <m:t>j=0</m:t>
              </m:r>
            </m:oMath>
            <w:r w:rsidRPr="00B916EC">
              <w:rPr>
                <w:lang w:val="en-US"/>
              </w:rPr>
              <w:t>,</w:t>
            </w:r>
            <w:r>
              <w:rPr>
                <w:lang w:val="en-US"/>
              </w:rPr>
              <w:t xml:space="preserve"> </w:t>
            </w:r>
          </w:p>
          <w:p w14:paraId="66E3DB96" w14:textId="77777777" w:rsidR="002E3F95" w:rsidRDefault="002E3F95" w:rsidP="002E3F95">
            <w:pPr>
              <w:pStyle w:val="B3"/>
              <w:rPr>
                <w:lang w:val="en-US"/>
              </w:rPr>
            </w:pPr>
            <w:r>
              <w:rPr>
                <w:rFonts w:eastAsia="Malgun Gothic"/>
                <w:lang w:val="en-US"/>
              </w:rPr>
              <w:t>-</w:t>
            </w:r>
            <w:r>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r w:rsidRPr="00590EB5">
              <w:rPr>
                <w:i/>
                <w:iCs/>
              </w:rPr>
              <w:t>msgA-Alpha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590EB5">
              <w:rPr>
                <w:i/>
              </w:rPr>
              <w:t>msgA-Alpha</w:t>
            </w:r>
          </w:p>
          <w:p w14:paraId="4E6BE6ED" w14:textId="77777777" w:rsidR="002E3F95" w:rsidRDefault="002E3F95" w:rsidP="002E3F95">
            <w:pPr>
              <w:pStyle w:val="B3"/>
            </w:pPr>
            <w:r>
              <w:rPr>
                <w:rFonts w:eastAsia="Malgun Gothic"/>
                <w:lang w:val="en-US"/>
              </w:rPr>
              <w:t>-</w:t>
            </w:r>
            <w:r>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r w:rsidRPr="00590EB5">
              <w:rPr>
                <w:i/>
                <w:iCs/>
              </w:rPr>
              <w:t>msgA-Alpha</w:t>
            </w:r>
            <w:r>
              <w:rPr>
                <w:iCs/>
              </w:rPr>
              <w:t xml:space="preserve"> is not provided</w:t>
            </w:r>
            <w:r>
              <w:t xml:space="preserve">, and </w:t>
            </w:r>
            <w:r w:rsidRPr="00590EB5">
              <w:rPr>
                <w:i/>
              </w:rPr>
              <w:t>msg3-Alpha</w:t>
            </w:r>
            <w:r>
              <w:rPr>
                <w:lang w:val="en-US"/>
              </w:rP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47230A">
              <w:rPr>
                <w:i/>
              </w:rPr>
              <w:t>msg3-Alpha</w:t>
            </w:r>
          </w:p>
          <w:p w14:paraId="1C86FF58" w14:textId="77777777" w:rsidR="002E3F95" w:rsidRDefault="002E3F95" w:rsidP="002E3F95">
            <w:pPr>
              <w:pStyle w:val="B3"/>
              <w:rPr>
                <w:lang w:val="en-US"/>
              </w:rPr>
            </w:pPr>
            <w:r>
              <w:rPr>
                <w:rFonts w:eastAsia="Malgun Gothic"/>
              </w:rPr>
              <w:t>-</w:t>
            </w:r>
            <w:r>
              <w:rPr>
                <w:rFonts w:eastAsia="Malgun Gothic"/>
              </w:rPr>
              <w:tab/>
              <w:t>else</w:t>
            </w:r>
            <w:r>
              <w:rPr>
                <w:lang w:val="en-US"/>
              </w:rPr>
              <w:t>,</w:t>
            </w:r>
            <w:r w:rsidRPr="00B916EC">
              <w:rPr>
                <w:lang w:val="en-US"/>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=1</m:t>
              </m:r>
            </m:oMath>
          </w:p>
          <w:p w14:paraId="01FEA65E" w14:textId="77777777" w:rsidR="002E3F95" w:rsidRPr="00F415B1" w:rsidRDefault="002E3F95" w:rsidP="002E3F95">
            <w:pPr>
              <w:pStyle w:val="B2"/>
              <w:rPr>
                <w:lang w:val="en-US"/>
              </w:rPr>
            </w:pPr>
            <w:r>
              <w:rPr>
                <w:lang w:val="en-US"/>
              </w:rPr>
              <w:t>-</w:t>
            </w:r>
            <w:r>
              <w:rPr>
                <w:lang w:val="en-US"/>
              </w:rPr>
              <w:tab/>
            </w:r>
            <w:r w:rsidRPr="00B916EC">
              <w:rPr>
                <w:lang w:val="en-US"/>
              </w:rPr>
              <w:t xml:space="preserve">For </w:t>
            </w:r>
            <m:oMath>
              <m:r>
                <w:rPr>
                  <w:rFonts w:ascii="Cambria Math" w:hAnsi="Cambria Math"/>
                </w:rPr>
                <m:t>j=1</m:t>
              </m:r>
            </m:oMath>
            <w:r w:rsidRPr="00B916EC">
              <w:rPr>
                <w:lang w:val="en-US"/>
              </w:rPr>
              <w:t xml:space="preserve">, </w:t>
            </w:r>
          </w:p>
          <w:p w14:paraId="21411DFF" w14:textId="77777777" w:rsidR="002E3F95" w:rsidRPr="00F415B1" w:rsidRDefault="002E3F95" w:rsidP="002E3F95">
            <w:pPr>
              <w:pStyle w:val="B3"/>
            </w:pPr>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an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5A287BCE" w14:textId="77777777" w:rsidR="002E3F95" w:rsidRPr="00F415B1" w:rsidRDefault="002E3F95" w:rsidP="002E3F95">
            <w:pPr>
              <w:pStyle w:val="B4"/>
              <w:ind w:left="1420"/>
            </w:pPr>
            <w:r w:rsidRPr="00F415B1">
              <w:rPr>
                <w:lang w:val="x-none"/>
              </w:rPr>
              <w:t>-</w:t>
            </w:r>
            <w:r w:rsidRPr="00F415B1">
              <w:rPr>
                <w:lang w:val="x-none"/>
              </w:rPr>
              <w:tab/>
            </w:r>
            <w:r w:rsidRPr="00F415B1">
              <w:t xml:space="preserve">If the SRS resource set indicator value is 00,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 is provided by </w:t>
            </w:r>
            <w:r w:rsidRPr="00F415B1">
              <w:rPr>
                <w:i/>
              </w:rPr>
              <w:t>p0-PUSCH-Alpha</w:t>
            </w:r>
            <w:r w:rsidRPr="00F415B1">
              <w:rPr>
                <w:i/>
                <w:lang w:val="en-US"/>
              </w:rPr>
              <w:t xml:space="preserve"> </w:t>
            </w:r>
            <w:r w:rsidRPr="00F415B1">
              <w:rPr>
                <w:lang w:val="en-US"/>
              </w:rPr>
              <w:t xml:space="preserve">in </w:t>
            </w:r>
            <w:r w:rsidRPr="00F415B1">
              <w:rPr>
                <w:i/>
              </w:rPr>
              <w:t>ConfiguredGrantConfig</w:t>
            </w:r>
            <w:r w:rsidRPr="00F415B1">
              <w:t>.</w:t>
            </w:r>
          </w:p>
          <w:p w14:paraId="5E227935" w14:textId="77777777" w:rsidR="002E3F95" w:rsidRPr="00F415B1" w:rsidRDefault="002E3F95" w:rsidP="002E3F95">
            <w:pPr>
              <w:pStyle w:val="B4"/>
              <w:ind w:left="1420"/>
            </w:pPr>
            <w:r w:rsidRPr="00F415B1">
              <w:rPr>
                <w:lang w:val="x-none"/>
              </w:rPr>
              <w:t>-</w:t>
            </w:r>
            <w:r w:rsidRPr="00F415B1">
              <w:rPr>
                <w:lang w:val="x-none"/>
              </w:rPr>
              <w:tab/>
            </w:r>
            <w:r w:rsidRPr="00F415B1">
              <w:t xml:space="preserve">If the SRS resource set indicator value is 01,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t xml:space="preserve"> value </w:t>
            </w:r>
            <w:r w:rsidRPr="00F415B1">
              <w:rPr>
                <w:lang w:val="en-US"/>
              </w:rPr>
              <w:t xml:space="preserve">is provided by </w:t>
            </w:r>
            <w:r w:rsidRPr="00F415B1">
              <w:rPr>
                <w:i/>
              </w:rPr>
              <w:t>p0-PUSCH-Alpha2</w:t>
            </w:r>
            <w:r w:rsidRPr="00F415B1">
              <w:rPr>
                <w:i/>
                <w:lang w:val="en-US"/>
              </w:rPr>
              <w:t xml:space="preserve"> </w:t>
            </w:r>
            <w:r w:rsidRPr="00F415B1">
              <w:rPr>
                <w:lang w:val="en-US"/>
              </w:rPr>
              <w:t xml:space="preserve">in </w:t>
            </w:r>
            <w:r w:rsidRPr="00F415B1">
              <w:rPr>
                <w:i/>
              </w:rPr>
              <w:t>ConfiguredGrantConfig</w:t>
            </w:r>
            <w:r w:rsidRPr="00F415B1">
              <w:t>.</w:t>
            </w:r>
          </w:p>
          <w:p w14:paraId="6B90CB41" w14:textId="77777777" w:rsidR="002E3F95" w:rsidRPr="00F415B1" w:rsidRDefault="002E3F95" w:rsidP="002E3F95">
            <w:pPr>
              <w:pStyle w:val="B4"/>
              <w:ind w:left="1420"/>
            </w:pPr>
            <w:r w:rsidRPr="00F415B1">
              <w:rPr>
                <w:lang w:val="x-none"/>
              </w:rPr>
              <w:t>-</w:t>
            </w:r>
            <w:r w:rsidRPr="00F415B1">
              <w:rPr>
                <w:lang w:val="x-none"/>
              </w:rPr>
              <w:tab/>
            </w:r>
            <w:r w:rsidRPr="00F415B1">
              <w:t xml:space="preserve">If the SRS resource set indicator value is 10 or 11, first and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values are respectively provided by </w:t>
            </w:r>
            <w:r w:rsidRPr="00F415B1">
              <w:rPr>
                <w:i/>
              </w:rPr>
              <w:t>p0-PUSCH-Alpha</w:t>
            </w:r>
            <w:r w:rsidRPr="00F415B1">
              <w:rPr>
                <w:i/>
                <w:lang w:val="en-US"/>
              </w:rPr>
              <w:t xml:space="preserve"> </w:t>
            </w:r>
            <w:r w:rsidRPr="00F415B1">
              <w:rPr>
                <w:iCs/>
                <w:lang w:val="en-US"/>
              </w:rPr>
              <w:t xml:space="preserve">and </w:t>
            </w:r>
            <w:r w:rsidRPr="00F415B1">
              <w:rPr>
                <w:i/>
              </w:rPr>
              <w:t>p0-PUSCH-Alpha2</w:t>
            </w:r>
            <w:r w:rsidRPr="00F415B1">
              <w:rPr>
                <w:i/>
                <w:lang w:val="en-US"/>
              </w:rPr>
              <w:t xml:space="preserve"> </w:t>
            </w:r>
            <w:r w:rsidRPr="00F415B1">
              <w:rPr>
                <w:lang w:val="en-US"/>
              </w:rPr>
              <w:t xml:space="preserve">in </w:t>
            </w:r>
            <w:r w:rsidRPr="00F415B1">
              <w:rPr>
                <w:i/>
              </w:rPr>
              <w:t>ConfiguredGrantConfig</w:t>
            </w:r>
            <w:r w:rsidRPr="00F415B1">
              <w:rPr>
                <w:lang w:val="en-US"/>
              </w:rPr>
              <w:t>.</w:t>
            </w:r>
          </w:p>
          <w:p w14:paraId="2CD2771F" w14:textId="77777777" w:rsidR="002E3F95" w:rsidRDefault="002E3F95" w:rsidP="002E3F95">
            <w:pPr>
              <w:pStyle w:val="B3"/>
              <w:rPr>
                <w:lang w:val="en-US"/>
              </w:rPr>
            </w:pPr>
            <w:r w:rsidRPr="00F415B1">
              <w:t>-</w:t>
            </w:r>
            <w:r w:rsidRPr="00F415B1">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r w:rsidRPr="00692B06">
              <w:rPr>
                <w:i/>
              </w:rPr>
              <w:t>ConfiguredGrantConfig</w:t>
            </w:r>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DF2F9C">
              <w:rPr>
                <w:iCs/>
                <w:lang w:val="en-US"/>
              </w:rPr>
              <w:t>,</w:t>
            </w:r>
            <w:r>
              <w:rPr>
                <w:iCs/>
                <w:lang w:val="en-US"/>
              </w:rPr>
              <w:t xml:space="preserve"> or by </w:t>
            </w:r>
            <w:r>
              <w:rPr>
                <w:i/>
                <w:lang w:val="en-US"/>
              </w:rPr>
              <w:t>alpha</w:t>
            </w:r>
            <w:r>
              <w:rPr>
                <w:iCs/>
                <w:lang w:val="en-US"/>
              </w:rPr>
              <w:t xml:space="preserve"> for a </w:t>
            </w:r>
            <w:r>
              <w:rPr>
                <w:iCs/>
                <w:lang w:val="en-US"/>
              </w:rPr>
              <w:lastRenderedPageBreak/>
              <w:t>PUSCH (re)transmission as described in clause 19.1,</w:t>
            </w:r>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2130B981" w14:textId="77777777" w:rsidR="002E3F95" w:rsidRDefault="002E3F95" w:rsidP="002E3F95">
            <w:pPr>
              <w:pStyle w:val="B2"/>
              <w:rPr>
                <w:lang w:val="en-US"/>
              </w:rPr>
            </w:pPr>
            <w:r>
              <w:rPr>
                <w:lang w:val="en-US"/>
              </w:rPr>
              <w:t>-</w:t>
            </w:r>
            <w:r>
              <w:rPr>
                <w:lang w:val="en-US"/>
              </w:rPr>
              <w:tab/>
            </w:r>
            <w:r w:rsidRPr="00B916EC">
              <w:rPr>
                <w:lang w:val="en-US"/>
              </w:rPr>
              <w:t xml:space="preserve">For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rPr>
                <w:lang w:val="en-US"/>
              </w:rPr>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m:oMath>
              <m:r>
                <w:rPr>
                  <w:rFonts w:ascii="Cambria Math" w:hAnsi="Cambria Math"/>
                </w:rPr>
                <m:t>b</m:t>
              </m:r>
            </m:oMath>
            <w:r>
              <w:rPr>
                <w:iCs/>
                <w:lang w:val="en-US"/>
              </w:rPr>
              <w:t xml:space="preserve"> </w:t>
            </w:r>
            <w:r>
              <w:rPr>
                <w:lang w:val="en-US"/>
              </w:rPr>
              <w:t>of</w:t>
            </w:r>
            <w:r w:rsidRPr="00B916EC">
              <w:t xml:space="preserve">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65494A26" w14:textId="77777777" w:rsidR="002E3F95" w:rsidRPr="00F415B1" w:rsidRDefault="002E3F95" w:rsidP="002E3F95">
            <w:pPr>
              <w:pStyle w:val="B3"/>
              <w:rPr>
                <w:lang w:eastAsia="zh-CN"/>
              </w:rPr>
            </w:pPr>
            <w:r>
              <w:rPr>
                <w:lang w:val="en-US" w:eastAsia="zh-CN"/>
              </w:rPr>
              <w:t>-</w:t>
            </w:r>
            <w:r>
              <w:rPr>
                <w:lang w:val="en-US" w:eastAsia="zh-CN"/>
              </w:rPr>
              <w:tab/>
              <w:t xml:space="preserve">If the UE is provided </w:t>
            </w:r>
            <w:r w:rsidRPr="00155FC2">
              <w:rPr>
                <w:i/>
              </w:rPr>
              <w:t>SRI-PUSCH-PowerControl</w:t>
            </w:r>
            <w:r w:rsidRPr="00C04C84">
              <w:t xml:space="preserve"> </w:t>
            </w:r>
            <w:r w:rsidRPr="007A2D3D">
              <w:t xml:space="preserve">and more than one values of </w:t>
            </w:r>
            <w:r w:rsidRPr="007A2D3D">
              <w:rPr>
                <w:i/>
              </w:rPr>
              <w:t>p0-PUSCH-AlphaSetId</w:t>
            </w:r>
            <w:r w:rsidRPr="00F415B1">
              <w:rPr>
                <w:iCs/>
              </w:rPr>
              <w:t xml:space="preserve"> in </w:t>
            </w:r>
            <w:r w:rsidRPr="00F415B1">
              <w:rPr>
                <w:i/>
              </w:rPr>
              <w:t>p0-AlphaSets</w:t>
            </w:r>
            <w:r>
              <w:rPr>
                <w:lang w:val="en-US"/>
              </w:rPr>
              <w:t>,</w:t>
            </w:r>
          </w:p>
          <w:p w14:paraId="47AE8E2A" w14:textId="77777777" w:rsidR="002E3F95" w:rsidRPr="00F415B1" w:rsidRDefault="002E3F95" w:rsidP="002E3F95">
            <w:pPr>
              <w:pStyle w:val="B4"/>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 the UE obtains a mapping from </w:t>
            </w:r>
            <w:r w:rsidRPr="00F415B1">
              <w:rPr>
                <w:i/>
              </w:rPr>
              <w:t>sri-PUSCH-PowerControlId</w:t>
            </w:r>
            <w:r w:rsidRPr="00F415B1">
              <w:rPr>
                <w:iCs/>
              </w:rPr>
              <w:t xml:space="preserve"> in </w:t>
            </w:r>
            <w:r w:rsidRPr="00F415B1">
              <w:rPr>
                <w:i/>
              </w:rPr>
              <w:t>SRI-PUSCH-PowerControl</w:t>
            </w:r>
            <w:r w:rsidRPr="00F415B1">
              <w:rPr>
                <w:iCs/>
              </w:rPr>
              <w:t xml:space="preserve"> between a set of values for </w:t>
            </w:r>
          </w:p>
          <w:p w14:paraId="0E90AC7D" w14:textId="77777777" w:rsidR="002E3F95" w:rsidRPr="00F415B1" w:rsidRDefault="002E3F95" w:rsidP="002E3F95">
            <w:pPr>
              <w:pStyle w:val="B5"/>
            </w:pPr>
            <w:r w:rsidRPr="00F415B1">
              <w:rPr>
                <w:lang w:val="x-none"/>
              </w:rPr>
              <w:t>-</w:t>
            </w:r>
            <w:r w:rsidRPr="00F415B1">
              <w:rPr>
                <w:lang w:val="x-none"/>
              </w:rPr>
              <w:tab/>
            </w:r>
            <w:r w:rsidRPr="00F415B1">
              <w:t xml:space="preserve">the two SRI fields and a set of indexes provided by </w:t>
            </w:r>
            <w:r w:rsidRPr="00F415B1">
              <w:rPr>
                <w:i/>
              </w:rPr>
              <w:t>P0-PUSCH-AlphaSetId</w:t>
            </w:r>
            <w:r w:rsidRPr="00F415B1">
              <w:t xml:space="preserve"> that map to </w:t>
            </w:r>
            <w:r w:rsidRPr="00F415B1">
              <w:rPr>
                <w:i/>
              </w:rPr>
              <w:t>P0-PUSCH-AlphaSet</w:t>
            </w:r>
            <w:r w:rsidRPr="00F415B1">
              <w:t xml:space="preserve"> values, and determines first and second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values that are mapped to the values of the first and second SRI field values, respectively.</w:t>
            </w:r>
          </w:p>
          <w:p w14:paraId="5F35F8F9" w14:textId="77777777" w:rsidR="002E3F95" w:rsidRPr="00F415B1" w:rsidRDefault="002E3F95" w:rsidP="002E3F95">
            <w:pPr>
              <w:pStyle w:val="B4"/>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'nonCodebook', the UE obtains a mapping from </w:t>
            </w:r>
            <w:r w:rsidRPr="00F415B1">
              <w:rPr>
                <w:i/>
              </w:rPr>
              <w:t>sri-PUSCH-PowerControlId</w:t>
            </w:r>
            <w:r w:rsidRPr="00F415B1">
              <w:rPr>
                <w:iCs/>
              </w:rPr>
              <w:t xml:space="preserve"> in </w:t>
            </w:r>
            <w:r w:rsidRPr="00F415B1">
              <w:rPr>
                <w:i/>
              </w:rPr>
              <w:t>SRI-PUSCH-PowerControl</w:t>
            </w:r>
            <w:r w:rsidRPr="00F415B1">
              <w:rPr>
                <w:iCs/>
              </w:rPr>
              <w:t xml:space="preserve"> between a set of values for </w:t>
            </w:r>
          </w:p>
          <w:p w14:paraId="349D3FD3" w14:textId="77777777" w:rsidR="002E3F95" w:rsidRPr="00F415B1" w:rsidRDefault="002E3F95" w:rsidP="002E3F95">
            <w:pPr>
              <w:pStyle w:val="B5"/>
            </w:pPr>
            <w:r w:rsidRPr="00F415B1">
              <w:rPr>
                <w:lang w:val="x-none"/>
              </w:rPr>
              <w:t>-</w:t>
            </w:r>
            <w:r w:rsidRPr="00F415B1">
              <w:rPr>
                <w:lang w:val="x-none"/>
              </w:rPr>
              <w:tab/>
            </w:r>
            <w:r w:rsidRPr="00F415B1">
              <w:t xml:space="preserve">the first SRI field and a set of indexes provided by </w:t>
            </w:r>
            <w:r w:rsidRPr="00F415B1">
              <w:rPr>
                <w:i/>
              </w:rPr>
              <w:t>P0-PUSCH-AlphaSetId</w:t>
            </w:r>
            <w:r w:rsidRPr="00F415B1">
              <w:t xml:space="preserve"> that map to </w:t>
            </w:r>
            <w:r w:rsidRPr="00F415B1">
              <w:rPr>
                <w:i/>
              </w:rPr>
              <w:t>P0-PUSCH-AlphaSet</w:t>
            </w:r>
            <w:r w:rsidRPr="00F415B1">
              <w:t xml:space="preserve"> values, and determines first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 that is mapped to the first SRI field value, and</w:t>
            </w:r>
          </w:p>
          <w:p w14:paraId="0FA6538D" w14:textId="77777777" w:rsidR="002E3F95" w:rsidRPr="009400C8" w:rsidRDefault="002E3F95" w:rsidP="002E3F95">
            <w:pPr>
              <w:pStyle w:val="B5"/>
            </w:pPr>
            <w:r w:rsidRPr="00F415B1">
              <w:rPr>
                <w:lang w:val="x-none"/>
              </w:rPr>
              <w:t>-</w:t>
            </w:r>
            <w:r w:rsidRPr="00F415B1">
              <w:rPr>
                <w:lang w:val="x-none"/>
              </w:rPr>
              <w:tab/>
            </w:r>
            <w:r w:rsidRPr="00F415B1">
              <w:t xml:space="preserve">the second value, associated with the second SRI field value corresponding to </w:t>
            </w:r>
            <w:r w:rsidRPr="00F415B1">
              <w:rPr>
                <w:rFonts w:hint="eastAsia"/>
                <w:lang w:eastAsia="zh-CN"/>
              </w:rPr>
              <w:t>Tables 7.3.1.1.2-28/29/30/31</w:t>
            </w:r>
            <w:r w:rsidRPr="00F415B1">
              <w:rPr>
                <w:lang w:eastAsia="zh-CN"/>
              </w:rPr>
              <w:t xml:space="preserve"> of </w:t>
            </w:r>
            <w:r w:rsidRPr="00F415B1">
              <w:t xml:space="preserve">[5, TS 38.212] for a same number of layers as indicated by the first SRI field value,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 that is mapped to the second SRI field value</w:t>
            </w:r>
          </w:p>
          <w:p w14:paraId="7AE01027" w14:textId="77777777" w:rsidR="002E3F95" w:rsidRPr="00AD53AD" w:rsidRDefault="002E3F95" w:rsidP="002E3F95">
            <w:pPr>
              <w:pStyle w:val="B4"/>
              <w:rPr>
                <w:lang w:val="en-US" w:eastAsia="zh-CN"/>
              </w:rPr>
            </w:pPr>
            <w:r>
              <w:rPr>
                <w:lang w:val="en-US"/>
              </w:rPr>
              <w:t>-</w:t>
            </w:r>
            <w:r>
              <w:rPr>
                <w:lang w:val="en-US"/>
              </w:rPr>
              <w:tab/>
              <w:t xml:space="preserve">if a </w:t>
            </w:r>
            <w:r>
              <w:t xml:space="preserve">DCI format </w:t>
            </w:r>
            <w:r w:rsidRPr="00EE027F">
              <w:t>scheduling the PUSCH transmission</w:t>
            </w:r>
            <w:r>
              <w:t xml:space="preserve"> includes </w:t>
            </w:r>
            <w:r w:rsidRPr="00F415B1">
              <w:t>one</w:t>
            </w:r>
            <w:r>
              <w:t xml:space="preserve"> SRI field, </w:t>
            </w:r>
            <w:r>
              <w:rPr>
                <w:lang w:val="en-US"/>
              </w:rPr>
              <w:t>the UE obtains</w:t>
            </w:r>
            <w:r w:rsidRPr="00E61D74">
              <w:rPr>
                <w:lang w:val="en-US"/>
              </w:rPr>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rPr>
                <w:lang w:val="en-US"/>
              </w:rPr>
              <w:t xml:space="preserve"> between a set of values for the SRI field in </w:t>
            </w:r>
            <w:r>
              <w:rPr>
                <w:lang w:val="en-US"/>
              </w:rPr>
              <w:t xml:space="preserve">the </w:t>
            </w:r>
            <w:r w:rsidRPr="00E61D74">
              <w:rPr>
                <w:lang w:val="en-US"/>
              </w:rPr>
              <w:t xml:space="preserve">DCI format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w:t>
            </w:r>
            <w:r>
              <w:rPr>
                <w:lang w:val="en-US"/>
              </w:rPr>
              <w:t xml:space="preserve"> and determines</w:t>
            </w:r>
            <w:r w:rsidRPr="00E61D74">
              <w:rPr>
                <w:lang w:val="en-US"/>
              </w:rPr>
              <w:t xml:space="preserve"> the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00D89066" w14:textId="77777777" w:rsidR="002E3F95" w:rsidRDefault="002E3F95" w:rsidP="002E3F95">
            <w:pPr>
              <w:pStyle w:val="B3"/>
              <w:rPr>
                <w:i/>
                <w:lang w:val="en-US"/>
              </w:rPr>
            </w:pPr>
            <w:r>
              <w:rPr>
                <w:lang w:val="en-US"/>
              </w:rPr>
              <w:t>-</w:t>
            </w:r>
            <w:r>
              <w:rPr>
                <w:lang w:val="en-US"/>
              </w:rPr>
              <w:tab/>
            </w:r>
            <w:r w:rsidRPr="00AD53AD">
              <w:rPr>
                <w:lang w:val="en-US"/>
              </w:rPr>
              <w:t xml:space="preserve">If </w:t>
            </w:r>
            <w:r w:rsidRPr="00F415B1">
              <w:t xml:space="preserve">the UE is not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if </w:t>
            </w:r>
            <w:r w:rsidRPr="00AD53AD">
              <w:rPr>
                <w:lang w:val="en-US"/>
              </w:rPr>
              <w:t>the PUSCH transmission</w:t>
            </w:r>
            <w:r>
              <w:rPr>
                <w:lang w:val="en-US"/>
              </w:rPr>
              <w:t xml:space="preserve"> </w:t>
            </w:r>
            <w:r w:rsidRPr="00277887">
              <w:t>except for the PUSCH retransmission corresponding to a RAR UL grant</w:t>
            </w:r>
            <w:r w:rsidRPr="00AD53AD">
              <w:rPr>
                <w:lang w:val="en-US"/>
              </w:rPr>
              <w:t xml:space="preserve"> is scheduled by a DCI format that does not include a</w:t>
            </w:r>
            <w:r>
              <w:rPr>
                <w:lang w:val="en-US"/>
              </w:rPr>
              <w:t>n</w:t>
            </w:r>
            <w:r w:rsidRPr="00AD53AD">
              <w:rPr>
                <w:lang w:val="en-US"/>
              </w:rPr>
              <w:t xml:space="preserve"> SRI field, or if </w:t>
            </w:r>
            <w:r w:rsidRPr="00E61D74">
              <w:rPr>
                <w:i/>
              </w:rPr>
              <w:t>SRI-</w:t>
            </w:r>
            <w:r>
              <w:rPr>
                <w:i/>
              </w:rPr>
              <w:t>PUSCH-PowerControl</w:t>
            </w:r>
            <w:r w:rsidRPr="00AD53AD">
              <w:rPr>
                <w:lang w:val="en-US"/>
              </w:rPr>
              <w:t xml:space="preserve"> is not provided to the UE, </w:t>
            </w:r>
            <m:oMath>
              <m:r>
                <w:rPr>
                  <w:rFonts w:ascii="Cambria Math" w:hAnsi="Cambria Math"/>
                </w:rPr>
                <m:t>j=2</m:t>
              </m:r>
            </m:oMath>
            <w:r>
              <w:t xml:space="preserve">, and </w:t>
            </w:r>
            <w:r w:rsidRPr="00AD53AD">
              <w:rPr>
                <w:lang w:val="en-US"/>
              </w:rPr>
              <w:t xml:space="preserve">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0F283FA5" w14:textId="09E340B0" w:rsidR="002E3F95" w:rsidRDefault="002E3F95" w:rsidP="002E3F95">
            <w:pPr>
              <w:pStyle w:val="B3"/>
              <w:rPr>
                <w:i/>
              </w:rPr>
            </w:pPr>
            <w:r w:rsidRPr="00F415B1">
              <w:t>-</w:t>
            </w:r>
            <w:r w:rsidRPr="00F415B1">
              <w:tab/>
            </w:r>
            <w:r w:rsidRPr="00F415B1">
              <w:rPr>
                <w:lang w:eastAsia="zh-CN"/>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t xml:space="preserve"> and the PUSCH transmission is scheduled by a DCI format that does not include an SRI field and includes an SRS resource set indicator field with value 10 or 11, 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first and second </w:t>
            </w:r>
            <w:r w:rsidRPr="00F415B1">
              <w:rPr>
                <w:i/>
              </w:rPr>
              <w:t>P0-PUSCH-AlphaSet</w:t>
            </w:r>
            <w:r w:rsidRPr="00F415B1">
              <w:t xml:space="preserve"> in </w:t>
            </w:r>
            <w:r w:rsidRPr="00F415B1">
              <w:rPr>
                <w:i/>
              </w:rPr>
              <w:t>p0-AlphaSets</w:t>
            </w:r>
          </w:p>
          <w:p w14:paraId="31798CD0" w14:textId="04F93CA4" w:rsidR="002E3F95" w:rsidRPr="001C63E5" w:rsidRDefault="001261B8" w:rsidP="001C63E5">
            <w:pPr>
              <w:pStyle w:val="B3"/>
              <w:rPr>
                <w:color w:val="FF0000"/>
                <w:lang w:eastAsia="zh-CN"/>
              </w:rPr>
            </w:pPr>
            <w:r w:rsidRPr="001261B8">
              <w:rPr>
                <w:color w:val="FF0000"/>
              </w:rPr>
              <w:t>-</w:t>
            </w:r>
            <w:r w:rsidRPr="001261B8">
              <w:rPr>
                <w:color w:val="FF0000"/>
              </w:rPr>
              <w:tab/>
            </w:r>
            <w:r w:rsidRPr="001261B8">
              <w:rPr>
                <w:color w:val="FF0000"/>
                <w:lang w:eastAsia="zh-CN"/>
              </w:rPr>
              <w:t xml:space="preserve">If the UE is provided </w:t>
            </w:r>
            <w:r w:rsidRPr="001261B8">
              <w:rPr>
                <w:iCs/>
                <w:color w:val="FF0000"/>
              </w:rPr>
              <w:t xml:space="preserve">two SRS resource sets in </w:t>
            </w:r>
            <w:r w:rsidRPr="001261B8">
              <w:rPr>
                <w:i/>
                <w:color w:val="FF0000"/>
              </w:rPr>
              <w:t>srs-ResourceSetToAddModList</w:t>
            </w:r>
            <w:r w:rsidRPr="001261B8">
              <w:rPr>
                <w:iCs/>
                <w:color w:val="FF0000"/>
              </w:rPr>
              <w:t xml:space="preserve"> or </w:t>
            </w:r>
            <w:r w:rsidRPr="001261B8">
              <w:rPr>
                <w:i/>
                <w:color w:val="FF0000"/>
              </w:rPr>
              <w:t>srs-ResourceSetToAddModListDCI-0-2</w:t>
            </w:r>
            <w:r w:rsidRPr="001261B8">
              <w:rPr>
                <w:iCs/>
                <w:color w:val="FF0000"/>
              </w:rPr>
              <w:t xml:space="preserve"> with </w:t>
            </w:r>
            <w:r w:rsidRPr="001261B8">
              <w:rPr>
                <w:i/>
                <w:color w:val="FF0000"/>
              </w:rPr>
              <w:t>usage</w:t>
            </w:r>
            <w:r w:rsidRPr="001261B8">
              <w:rPr>
                <w:iCs/>
                <w:color w:val="FF0000"/>
              </w:rPr>
              <w:t xml:space="preserve"> set to 'codebook' or 'nonCodebook'</w:t>
            </w:r>
            <w:r w:rsidRPr="001261B8">
              <w:rPr>
                <w:color w:val="FF0000"/>
              </w:rPr>
              <w:t xml:space="preserve"> and the PUSCH transmission is scheduled by a DCI format that does not include an SRI field and includes an SRS resource set indicator field with value 00 or </w:t>
            </w:r>
            <w:r w:rsidRPr="001261B8">
              <w:rPr>
                <w:rFonts w:hint="eastAsia"/>
                <w:color w:val="FF0000"/>
                <w:lang w:eastAsia="zh-CN"/>
              </w:rPr>
              <w:t>01</w:t>
            </w:r>
            <w:r w:rsidRPr="001261B8">
              <w:rPr>
                <w:color w:val="FF0000"/>
              </w:rPr>
              <w:t xml:space="preserve">, the UE determines </w:t>
            </w:r>
            <m:oMath>
              <m:sSub>
                <m:sSubPr>
                  <m:ctrlPr>
                    <w:rPr>
                      <w:rFonts w:ascii="Cambria Math" w:hAnsi="Cambria Math"/>
                      <w:color w:val="FF0000"/>
                    </w:rPr>
                  </m:ctrlPr>
                </m:sSubPr>
                <m:e>
                  <m:r>
                    <w:rPr>
                      <w:rFonts w:ascii="Cambria Math" w:hAnsi="Cambria Math"/>
                      <w:color w:val="FF0000"/>
                    </w:rPr>
                    <m:t>α</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j</m:t>
                  </m:r>
                </m:e>
              </m:d>
            </m:oMath>
            <w:r w:rsidRPr="001261B8">
              <w:rPr>
                <w:color w:val="FF0000"/>
              </w:rPr>
              <w:t xml:space="preserve"> from first </w:t>
            </w:r>
            <w:r w:rsidRPr="001261B8">
              <w:rPr>
                <w:i/>
                <w:color w:val="FF0000"/>
              </w:rPr>
              <w:t>P0-PUSCH-AlphaSet</w:t>
            </w:r>
            <w:r w:rsidRPr="001261B8">
              <w:rPr>
                <w:color w:val="FF0000"/>
              </w:rPr>
              <w:t xml:space="preserve"> </w:t>
            </w:r>
            <w:r w:rsidRPr="001261B8">
              <w:rPr>
                <w:rFonts w:hint="eastAsia"/>
                <w:color w:val="FF0000"/>
                <w:lang w:eastAsia="zh-CN"/>
              </w:rPr>
              <w:t>o</w:t>
            </w:r>
            <w:r w:rsidRPr="001261B8">
              <w:rPr>
                <w:color w:val="FF0000"/>
                <w:lang w:eastAsia="zh-CN"/>
              </w:rPr>
              <w:t xml:space="preserve">r second </w:t>
            </w:r>
            <w:r w:rsidRPr="001261B8">
              <w:rPr>
                <w:i/>
                <w:color w:val="FF0000"/>
              </w:rPr>
              <w:t>P0-PUSCH-AlphaSet</w:t>
            </w:r>
            <w:r w:rsidRPr="001261B8">
              <w:rPr>
                <w:color w:val="FF0000"/>
              </w:rPr>
              <w:t xml:space="preserve"> in </w:t>
            </w:r>
            <w:r w:rsidRPr="001261B8">
              <w:rPr>
                <w:i/>
                <w:color w:val="FF0000"/>
              </w:rPr>
              <w:t>p0-AlphaSets</w:t>
            </w:r>
            <w:r w:rsidRPr="001261B8">
              <w:rPr>
                <w:color w:val="FF0000"/>
              </w:rPr>
              <w:t>, respectively</w:t>
            </w:r>
            <w:r>
              <w:rPr>
                <w:rFonts w:hint="eastAsia"/>
                <w:color w:val="FF0000"/>
                <w:lang w:eastAsia="zh-CN"/>
              </w:rPr>
              <w:t>.</w:t>
            </w:r>
          </w:p>
        </w:tc>
      </w:tr>
    </w:tbl>
    <w:p w14:paraId="1FF1BA1E" w14:textId="294EBB59" w:rsidR="002E3F95" w:rsidRDefault="002E3F95" w:rsidP="00716112">
      <w:pPr>
        <w:rPr>
          <w:rFonts w:eastAsiaTheme="minorEastAsia"/>
          <w:lang w:eastAsia="zh-CN"/>
        </w:rPr>
      </w:pPr>
    </w:p>
    <w:p w14:paraId="1A753693" w14:textId="3680364A" w:rsidR="00F73D2A" w:rsidRPr="000C6262" w:rsidRDefault="000C6262" w:rsidP="000C6262">
      <w:pPr>
        <w:pStyle w:val="title1"/>
      </w:pPr>
      <w:r w:rsidRPr="000C6262">
        <w:lastRenderedPageBreak/>
        <w:t>Maintenance on inter</w:t>
      </w:r>
      <w:r w:rsidR="008D1CCB">
        <w:t>-</w:t>
      </w:r>
      <w:r w:rsidRPr="000C6262">
        <w:t xml:space="preserve">cell </w:t>
      </w:r>
      <w:proofErr w:type="spellStart"/>
      <w:r w:rsidRPr="000C6262">
        <w:t>mTRP</w:t>
      </w:r>
      <w:proofErr w:type="spellEnd"/>
      <w:r w:rsidRPr="000C6262">
        <w:t xml:space="preserve"> </w:t>
      </w:r>
      <w:r w:rsidR="00DB7B17">
        <w:t>operation</w:t>
      </w:r>
    </w:p>
    <w:p w14:paraId="73205E67" w14:textId="3E9BFD84" w:rsidR="000C6262" w:rsidRDefault="009C24CA" w:rsidP="00716112">
      <w:pPr>
        <w:rPr>
          <w:rFonts w:eastAsiaTheme="minorEastAsia"/>
          <w:lang w:eastAsia="zh-CN"/>
        </w:rPr>
      </w:pPr>
      <w:r>
        <w:rPr>
          <w:rFonts w:eastAsiaTheme="minorEastAsia"/>
          <w:lang w:eastAsia="zh-CN"/>
        </w:rPr>
        <w:t>In RAN1#104-e, following agreement was reached on rate matching, which means PDSCH</w:t>
      </w:r>
      <w:r w:rsidR="007F0E37">
        <w:rPr>
          <w:rFonts w:eastAsiaTheme="minorEastAsia"/>
          <w:lang w:eastAsia="zh-CN"/>
        </w:rPr>
        <w:t xml:space="preserve"> from serving cell PCI</w:t>
      </w:r>
      <w:r>
        <w:rPr>
          <w:rFonts w:eastAsiaTheme="minorEastAsia"/>
          <w:lang w:eastAsia="zh-CN"/>
        </w:rPr>
        <w:t xml:space="preserve"> is rate matched the </w:t>
      </w:r>
      <w:r w:rsidR="007F0E37">
        <w:rPr>
          <w:color w:val="000000"/>
        </w:rPr>
        <w:t xml:space="preserve">SS/PBCH block from serving cell </w:t>
      </w:r>
      <w:r>
        <w:rPr>
          <w:rFonts w:eastAsiaTheme="minorEastAsia"/>
          <w:lang w:eastAsia="zh-CN"/>
        </w:rPr>
        <w:t>PCI</w:t>
      </w:r>
      <w:r w:rsidR="007F0E37">
        <w:rPr>
          <w:rFonts w:eastAsiaTheme="minorEastAsia"/>
          <w:lang w:eastAsia="zh-CN"/>
        </w:rPr>
        <w:t xml:space="preserve"> and PDSCH from serving cell with additional PCI is rate matched around the </w:t>
      </w:r>
      <w:r w:rsidR="007F0E37">
        <w:rPr>
          <w:color w:val="000000"/>
        </w:rPr>
        <w:t xml:space="preserve">SS/PBCH block from serving cell associated with additional </w:t>
      </w:r>
      <w:r w:rsidR="007F0E37">
        <w:rPr>
          <w:rFonts w:eastAsiaTheme="minorEastAsia"/>
          <w:lang w:eastAsia="zh-CN"/>
        </w:rPr>
        <w:t>PCI</w:t>
      </w:r>
      <w:r w:rsidR="003B0501">
        <w:rPr>
          <w:rFonts w:eastAsiaTheme="minorEastAsia"/>
          <w:lang w:eastAsia="zh-CN"/>
        </w:rPr>
        <w:t>.</w:t>
      </w:r>
    </w:p>
    <w:tbl>
      <w:tblPr>
        <w:tblStyle w:val="ac"/>
        <w:tblW w:w="0" w:type="auto"/>
        <w:tblLook w:val="04A0" w:firstRow="1" w:lastRow="0" w:firstColumn="1" w:lastColumn="0" w:noHBand="0" w:noVBand="1"/>
      </w:tblPr>
      <w:tblGrid>
        <w:gridCol w:w="9062"/>
      </w:tblGrid>
      <w:tr w:rsidR="003B0501" w14:paraId="0985D3AE" w14:textId="77777777" w:rsidTr="003B0501">
        <w:tc>
          <w:tcPr>
            <w:tcW w:w="9062" w:type="dxa"/>
          </w:tcPr>
          <w:p w14:paraId="76DA4CAE" w14:textId="77777777" w:rsidR="003B0501" w:rsidRPr="002003D4" w:rsidRDefault="003B0501" w:rsidP="003B0501">
            <w:pPr>
              <w:rPr>
                <w:rFonts w:cs="Times"/>
                <w:b/>
                <w:bCs/>
                <w:szCs w:val="21"/>
                <w:lang w:eastAsia="zh-CN"/>
              </w:rPr>
            </w:pPr>
            <w:r w:rsidRPr="002003D4">
              <w:rPr>
                <w:rFonts w:cs="Times"/>
                <w:b/>
                <w:bCs/>
                <w:szCs w:val="21"/>
                <w:highlight w:val="green"/>
                <w:lang w:eastAsia="zh-CN"/>
              </w:rPr>
              <w:t>Agreement</w:t>
            </w:r>
          </w:p>
          <w:p w14:paraId="2FBCB423" w14:textId="77777777" w:rsidR="003B0501" w:rsidRPr="002003D4" w:rsidRDefault="003B0501" w:rsidP="003B0501">
            <w:pPr>
              <w:rPr>
                <w:rFonts w:cs="Times"/>
                <w:szCs w:val="21"/>
                <w:lang w:eastAsia="zh-CN"/>
              </w:rPr>
            </w:pPr>
            <w:r w:rsidRPr="002003D4">
              <w:rPr>
                <w:rFonts w:cs="Times"/>
                <w:szCs w:val="21"/>
                <w:lang w:eastAsia="zh-CN"/>
              </w:rPr>
              <w:t>Agree on scheme1</w:t>
            </w:r>
          </w:p>
          <w:p w14:paraId="1D8EC770" w14:textId="3E668AA2" w:rsidR="003B0501" w:rsidRPr="003B0501" w:rsidRDefault="003B0501" w:rsidP="003B0501">
            <w:pPr>
              <w:pStyle w:val="af8"/>
              <w:widowControl/>
              <w:numPr>
                <w:ilvl w:val="0"/>
                <w:numId w:val="44"/>
              </w:numPr>
              <w:shd w:val="clear" w:color="auto" w:fill="FFFFFF"/>
              <w:spacing w:after="0" w:line="259" w:lineRule="auto"/>
              <w:ind w:firstLineChars="0"/>
              <w:contextualSpacing/>
              <w:jc w:val="left"/>
              <w:rPr>
                <w:rFonts w:eastAsiaTheme="minorEastAsia"/>
              </w:rPr>
            </w:pPr>
            <w:r w:rsidRPr="00FB6D63">
              <w:rPr>
                <w:rFonts w:ascii="Times New Roman" w:hAnsi="Times New Roman"/>
                <w:sz w:val="20"/>
                <w:szCs w:val="20"/>
              </w:rPr>
              <w:t>Scheme1: PDSCH/PDCCH from non-serving cell (PCI) associated with TCI state and/or QCL-info is rate matched around non-serving cell SSB with the same PCI</w:t>
            </w:r>
          </w:p>
        </w:tc>
      </w:tr>
    </w:tbl>
    <w:p w14:paraId="6C0DAAE7" w14:textId="77777777" w:rsidR="003B0501" w:rsidRDefault="003B0501" w:rsidP="00716112">
      <w:pPr>
        <w:rPr>
          <w:rFonts w:eastAsiaTheme="minorEastAsia"/>
          <w:lang w:eastAsia="zh-CN"/>
        </w:rPr>
      </w:pPr>
    </w:p>
    <w:p w14:paraId="2F8B1A9D" w14:textId="3FDFAC16" w:rsidR="006A32F4" w:rsidRDefault="007F0E37" w:rsidP="003B0501">
      <w:pPr>
        <w:rPr>
          <w:rFonts w:eastAsiaTheme="minorEastAsia"/>
          <w:lang w:eastAsia="zh-CN"/>
        </w:rPr>
      </w:pPr>
      <w:r>
        <w:rPr>
          <w:rFonts w:eastAsiaTheme="minorEastAsia"/>
          <w:lang w:eastAsia="zh-CN"/>
        </w:rPr>
        <w:t>However current version of 38.214 [4] doesn’t capture this agreement, hence a text proposal is made for 38.214 section 5.1.4 as below.</w:t>
      </w:r>
    </w:p>
    <w:p w14:paraId="02D9AB5A" w14:textId="6B808AC3" w:rsidR="00FC17AE" w:rsidRPr="00FC17AE" w:rsidRDefault="00FC17AE" w:rsidP="00673041">
      <w:pPr>
        <w:pStyle w:val="proposal"/>
        <w:rPr>
          <w:rFonts w:eastAsiaTheme="minorEastAsia"/>
        </w:rPr>
      </w:pPr>
      <w:r w:rsidRPr="00066CC7">
        <w:rPr>
          <w:rFonts w:hint="eastAsia"/>
        </w:rPr>
        <w:t>Su</w:t>
      </w:r>
      <w:r w:rsidRPr="00066CC7">
        <w:t>pport the following TP.</w:t>
      </w:r>
    </w:p>
    <w:p w14:paraId="2FE2ADEE" w14:textId="77777777" w:rsidR="00447BF3" w:rsidRPr="00447BF3" w:rsidRDefault="006A32F4" w:rsidP="00716112">
      <w:pPr>
        <w:rPr>
          <w:rFonts w:eastAsiaTheme="minorEastAsia"/>
          <w:b/>
          <w:u w:val="single"/>
          <w:lang w:eastAsia="zh-CN"/>
        </w:rPr>
      </w:pPr>
      <w:r w:rsidRPr="00447BF3">
        <w:rPr>
          <w:rFonts w:eastAsiaTheme="minorEastAsia"/>
          <w:b/>
          <w:u w:val="single"/>
          <w:lang w:eastAsia="zh-CN"/>
        </w:rPr>
        <w:t>Reason for change:</w:t>
      </w:r>
    </w:p>
    <w:p w14:paraId="499CB63C" w14:textId="2BB80923" w:rsidR="006A32F4" w:rsidRDefault="00447BF3" w:rsidP="00716112">
      <w:pPr>
        <w:rPr>
          <w:szCs w:val="20"/>
        </w:rPr>
      </w:pPr>
      <w:r>
        <w:rPr>
          <w:rFonts w:eastAsiaTheme="minorEastAsia"/>
          <w:lang w:eastAsia="zh-CN"/>
        </w:rPr>
        <w:t>I</w:t>
      </w:r>
      <w:r w:rsidR="006A32F4">
        <w:rPr>
          <w:rFonts w:eastAsiaTheme="minorEastAsia"/>
          <w:lang w:eastAsia="zh-CN"/>
        </w:rPr>
        <w:t xml:space="preserve">t was agreed that </w:t>
      </w:r>
      <w:r w:rsidR="006A32F4" w:rsidRPr="00FB6D63">
        <w:rPr>
          <w:szCs w:val="20"/>
        </w:rPr>
        <w:t>PDSCH/PDCCH from non-serving cell (PCI) associated with TCI state and/or QCL-info is rate matched around non-serving cell SSB with the same PCI</w:t>
      </w:r>
      <w:r w:rsidR="006A32F4">
        <w:rPr>
          <w:szCs w:val="20"/>
        </w:rPr>
        <w:t>, current spec doesn’t reflect the agreement.</w:t>
      </w:r>
    </w:p>
    <w:p w14:paraId="2032335F" w14:textId="40E99050" w:rsidR="00447BF3" w:rsidRPr="00447BF3" w:rsidRDefault="00FC17AE" w:rsidP="00FC17AE">
      <w:pPr>
        <w:rPr>
          <w:rFonts w:eastAsiaTheme="minorEastAsia"/>
          <w:b/>
          <w:u w:val="single"/>
        </w:rPr>
      </w:pPr>
      <w:r w:rsidRPr="00447BF3">
        <w:rPr>
          <w:rFonts w:eastAsiaTheme="minorEastAsia"/>
          <w:b/>
          <w:u w:val="single"/>
        </w:rPr>
        <w:t>Summary of change:</w:t>
      </w:r>
    </w:p>
    <w:p w14:paraId="5A00386C" w14:textId="5B522DDE" w:rsidR="00FC17AE" w:rsidRDefault="00447BF3" w:rsidP="00FC17AE">
      <w:pPr>
        <w:rPr>
          <w:rFonts w:eastAsiaTheme="minorEastAsia"/>
        </w:rPr>
      </w:pPr>
      <w:r>
        <w:rPr>
          <w:rFonts w:eastAsiaTheme="minorEastAsia"/>
        </w:rPr>
        <w:t>I</w:t>
      </w:r>
      <w:r w:rsidR="008C7479">
        <w:rPr>
          <w:rFonts w:eastAsiaTheme="minorEastAsia"/>
        </w:rPr>
        <w:t>n section 5.1.4, “</w:t>
      </w:r>
      <w:r w:rsidR="008C7479" w:rsidRPr="00447BF3">
        <w:rPr>
          <w:rFonts w:hint="eastAsia"/>
        </w:rPr>
        <w:t>associated with the same PCI</w:t>
      </w:r>
      <w:r w:rsidR="008C7479" w:rsidRPr="00447BF3">
        <w:rPr>
          <w:rFonts w:eastAsiaTheme="minorEastAsia"/>
        </w:rPr>
        <w:t>” is a</w:t>
      </w:r>
      <w:r w:rsidR="008C7479">
        <w:rPr>
          <w:rFonts w:eastAsiaTheme="minorEastAsia"/>
        </w:rPr>
        <w:t xml:space="preserve">dded behind </w:t>
      </w:r>
      <w:r w:rsidR="008C7479">
        <w:rPr>
          <w:color w:val="000000"/>
        </w:rPr>
        <w:t>SS/PBCH block</w:t>
      </w:r>
    </w:p>
    <w:p w14:paraId="7EB0BEF0" w14:textId="77777777" w:rsidR="00447BF3" w:rsidRPr="00447BF3" w:rsidRDefault="00FC17AE" w:rsidP="00FC17AE">
      <w:pPr>
        <w:rPr>
          <w:rFonts w:eastAsiaTheme="minorEastAsia"/>
          <w:b/>
          <w:u w:val="single"/>
        </w:rPr>
      </w:pPr>
      <w:r w:rsidRPr="00447BF3">
        <w:rPr>
          <w:rFonts w:eastAsiaTheme="minorEastAsia"/>
          <w:b/>
          <w:u w:val="single"/>
        </w:rPr>
        <w:t>Consequences if not approved:</w:t>
      </w:r>
    </w:p>
    <w:p w14:paraId="558179E0" w14:textId="763650D3" w:rsidR="00FC17AE" w:rsidRDefault="008C7479" w:rsidP="00FC17AE">
      <w:pPr>
        <w:rPr>
          <w:rFonts w:eastAsiaTheme="minorEastAsia"/>
        </w:rPr>
      </w:pPr>
      <w:r>
        <w:rPr>
          <w:rFonts w:eastAsiaTheme="minorEastAsia"/>
        </w:rPr>
        <w:t>PDSCH rate matching is incorrect for intercell multi</w:t>
      </w:r>
      <w:r w:rsidR="00447BF3">
        <w:rPr>
          <w:rFonts w:eastAsiaTheme="minorEastAsia"/>
        </w:rPr>
        <w:t>-</w:t>
      </w:r>
      <w:r>
        <w:rPr>
          <w:rFonts w:eastAsiaTheme="minorEastAsia"/>
        </w:rPr>
        <w:t>TRP operation.</w:t>
      </w:r>
    </w:p>
    <w:tbl>
      <w:tblPr>
        <w:tblStyle w:val="ac"/>
        <w:tblW w:w="0" w:type="auto"/>
        <w:tblLook w:val="04A0" w:firstRow="1" w:lastRow="0" w:firstColumn="1" w:lastColumn="0" w:noHBand="0" w:noVBand="1"/>
      </w:tblPr>
      <w:tblGrid>
        <w:gridCol w:w="9062"/>
      </w:tblGrid>
      <w:tr w:rsidR="00C843B5" w14:paraId="4CD35002" w14:textId="77777777" w:rsidTr="00C843B5">
        <w:tc>
          <w:tcPr>
            <w:tcW w:w="9062" w:type="dxa"/>
          </w:tcPr>
          <w:p w14:paraId="2DC481F1" w14:textId="77777777" w:rsidR="00C843B5" w:rsidRPr="00C843B5" w:rsidRDefault="00C843B5" w:rsidP="00C843B5">
            <w:pPr>
              <w:rPr>
                <w:rFonts w:eastAsiaTheme="minorEastAsia"/>
                <w:b/>
                <w:lang w:eastAsia="zh-CN"/>
              </w:rPr>
            </w:pPr>
            <w:r w:rsidRPr="00C843B5">
              <w:rPr>
                <w:rFonts w:eastAsiaTheme="minorEastAsia"/>
                <w:b/>
                <w:lang w:eastAsia="zh-CN"/>
              </w:rPr>
              <w:t>5.1.4</w:t>
            </w:r>
            <w:r w:rsidRPr="00C843B5">
              <w:rPr>
                <w:rFonts w:eastAsiaTheme="minorEastAsia"/>
                <w:b/>
                <w:lang w:eastAsia="zh-CN"/>
              </w:rPr>
              <w:tab/>
              <w:t>PDSCH resource mapping</w:t>
            </w:r>
          </w:p>
          <w:p w14:paraId="66B9C913" w14:textId="77777777" w:rsidR="00C843B5" w:rsidRPr="0048482F" w:rsidRDefault="00C843B5" w:rsidP="00C843B5">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0063C588" w14:textId="77777777" w:rsidR="00C843B5" w:rsidRPr="0048482F" w:rsidRDefault="00C843B5" w:rsidP="00C843B5">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ad"/>
              </w:rPr>
              <w:t xml:space="preserve">, </w:t>
            </w:r>
            <w:r>
              <w:rPr>
                <w:color w:val="000000"/>
                <w:kern w:val="2"/>
                <w:lang w:eastAsia="zh-CN"/>
              </w:rPr>
              <w:t>P-RNTI or TC-RNTI</w:t>
            </w:r>
            <w:r w:rsidRPr="0048482F">
              <w:rPr>
                <w:kern w:val="2"/>
                <w:lang w:eastAsia="zh-CN"/>
              </w:rPr>
              <w:t xml:space="preserve">, the UE assumes SS/PBCH block transmission according to </w:t>
            </w:r>
            <w:proofErr w:type="spellStart"/>
            <w:r>
              <w:rPr>
                <w:i/>
                <w:color w:val="000000"/>
                <w:kern w:val="2"/>
                <w:lang w:eastAsia="zh-CN"/>
              </w:rPr>
              <w:t>ssb-PositionsInBurst</w:t>
            </w:r>
            <w:proofErr w:type="spellEnd"/>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0E9DADE7" w14:textId="77777777" w:rsidR="00C843B5" w:rsidRDefault="00C843B5" w:rsidP="00C843B5">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522532F0" w14:textId="77777777" w:rsidR="00C843B5" w:rsidRDefault="00C843B5" w:rsidP="00C843B5">
            <w:pPr>
              <w:rPr>
                <w:color w:val="000000"/>
              </w:rPr>
            </w:pPr>
            <w:r w:rsidRPr="00DD0BA1">
              <w:rPr>
                <w:color w:val="000000"/>
              </w:rPr>
              <w:t xml:space="preserve">When receiving PDSCH </w:t>
            </w:r>
            <w:r>
              <w:rPr>
                <w:color w:val="000000"/>
              </w:rPr>
              <w:t>scheduled by PDCCH with CRC scrambled by C-RNTI, MCS-C-RNTI, CS-RNTI, G-RNTI, G-CS-RNTI, MCCH-RNTI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and the UE shall assume that the PRBs containing SS/PBCH block transmission resources are not available for PDSCH in the OFDM symbols where SS/PBCH block </w:t>
            </w:r>
            <w:r>
              <w:rPr>
                <w:rFonts w:hint="eastAsia"/>
                <w:color w:val="FF0000"/>
              </w:rPr>
              <w:t>associated with the same PCI</w:t>
            </w:r>
            <w:r>
              <w:rPr>
                <w:color w:val="000000"/>
              </w:rPr>
              <w:t xml:space="preserve"> is transmitted. </w:t>
            </w:r>
          </w:p>
          <w:p w14:paraId="781FF5FC" w14:textId="77777777" w:rsidR="00C843B5" w:rsidRDefault="00C843B5" w:rsidP="00C843B5">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24A4440C" w14:textId="3FE570C5" w:rsidR="00C843B5" w:rsidRPr="00C843B5" w:rsidRDefault="00C843B5" w:rsidP="00C843B5">
            <w:pPr>
              <w:rPr>
                <w:rFonts w:eastAsiaTheme="minorEastAsia"/>
                <w:lang w:eastAsia="zh-CN"/>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proofErr w:type="spellStart"/>
            <w:r w:rsidRPr="00191BEC">
              <w:rPr>
                <w:i/>
                <w:kern w:val="2"/>
              </w:rPr>
              <w:t>ssb-PositionsInBurst</w:t>
            </w:r>
            <w:proofErr w:type="spellEnd"/>
            <w:r w:rsidRPr="00191BEC">
              <w:rPr>
                <w:i/>
                <w:kern w:val="2"/>
              </w:rPr>
              <w:t xml:space="preserve"> </w:t>
            </w:r>
            <w:r w:rsidRPr="00191BEC">
              <w:rPr>
                <w:rFonts w:eastAsia="Malgun Gothic"/>
              </w:rPr>
              <w:t xml:space="preserve">represents all of the candidate SS/PBCH blocks corresponding to SS/PBCH block indices provided by </w:t>
            </w:r>
            <w:proofErr w:type="spellStart"/>
            <w:r w:rsidRPr="00191BEC">
              <w:rPr>
                <w:i/>
                <w:kern w:val="2"/>
              </w:rPr>
              <w:t>ssb-PositionsInBurst</w:t>
            </w:r>
            <w:proofErr w:type="spellEnd"/>
            <w:r w:rsidRPr="00191BEC">
              <w:rPr>
                <w:i/>
                <w:kern w:val="2"/>
              </w:rPr>
              <w:t xml:space="preserve"> </w:t>
            </w:r>
            <w:r w:rsidRPr="00191BEC">
              <w:rPr>
                <w:rFonts w:eastAsia="Malgun Gothic"/>
              </w:rPr>
              <w:t>as described in Clause 4.1 of [6, TS 38.213].</w:t>
            </w:r>
          </w:p>
        </w:tc>
      </w:tr>
    </w:tbl>
    <w:p w14:paraId="1CC7989A" w14:textId="30361FCB" w:rsidR="00C843B5" w:rsidRDefault="00C843B5" w:rsidP="00FC17AE">
      <w:pPr>
        <w:rPr>
          <w:rFonts w:eastAsiaTheme="minorEastAsia"/>
          <w:lang w:val="en-GB" w:eastAsia="zh-CN"/>
        </w:rPr>
      </w:pPr>
    </w:p>
    <w:p w14:paraId="3674BC9A" w14:textId="7C40B1FD" w:rsidR="009C24CA" w:rsidRDefault="00275F60" w:rsidP="00275F60">
      <w:pPr>
        <w:pStyle w:val="title1"/>
      </w:pPr>
      <w:r w:rsidRPr="000C6262">
        <w:lastRenderedPageBreak/>
        <w:t xml:space="preserve">Maintenance on </w:t>
      </w:r>
      <w:r w:rsidR="00297DC5">
        <w:t>MTRP multi</w:t>
      </w:r>
      <w:r w:rsidR="008A0794">
        <w:t>-</w:t>
      </w:r>
      <w:r w:rsidR="00297DC5">
        <w:t xml:space="preserve">beam </w:t>
      </w:r>
      <w:r w:rsidR="0000184B">
        <w:t>enhancement</w:t>
      </w:r>
    </w:p>
    <w:p w14:paraId="022CDD6E" w14:textId="77777777" w:rsidR="00BB034F" w:rsidRDefault="00BB034F" w:rsidP="00BB034F">
      <w:pPr>
        <w:pStyle w:val="title2"/>
      </w:pPr>
      <w:r>
        <w:rPr>
          <w:rFonts w:hint="eastAsia"/>
        </w:rPr>
        <w:t>Beam</w:t>
      </w:r>
      <w:r>
        <w:t xml:space="preserve"> report for MTRP</w:t>
      </w:r>
    </w:p>
    <w:p w14:paraId="0E3781CE" w14:textId="77777777" w:rsidR="00BB034F" w:rsidRDefault="00BB034F" w:rsidP="00BB034F">
      <w:pPr>
        <w:pStyle w:val="title3"/>
      </w:pPr>
      <w:r>
        <w:rPr>
          <w:rFonts w:hint="eastAsia"/>
        </w:rPr>
        <w:t>D</w:t>
      </w:r>
      <w:r>
        <w:t>efault beam of aperiodic CSI-RS</w:t>
      </w:r>
    </w:p>
    <w:p w14:paraId="027B8233" w14:textId="77777777" w:rsidR="00BB034F" w:rsidRPr="00521DCB" w:rsidRDefault="00BB034F" w:rsidP="00BB034F">
      <w:pPr>
        <w:rPr>
          <w:rFonts w:eastAsiaTheme="minorEastAsia"/>
          <w:lang w:eastAsia="zh-CN"/>
        </w:rPr>
      </w:pPr>
      <w:r w:rsidRPr="00521DCB">
        <w:rPr>
          <w:rFonts w:eastAsiaTheme="minorEastAsia"/>
          <w:lang w:eastAsia="zh-CN"/>
        </w:rPr>
        <w:t xml:space="preserve">In Rel-16, the default beam of aperiodic CSI-RS in single-DCI-based MTRP and multi-DCI-based MTRP scenarios had been specified. For multi-DCI-based MTRP, if the scheduling offset between the last symbol of the PDCCH carrying the triggering DCI and the first symbol of the aperiodic CSI-RS resources in </w:t>
      </w:r>
      <w:proofErr w:type="gramStart"/>
      <w:r w:rsidRPr="00521DCB">
        <w:rPr>
          <w:rFonts w:eastAsiaTheme="minorEastAsia"/>
          <w:lang w:eastAsia="zh-CN"/>
        </w:rPr>
        <w:t>a</w:t>
      </w:r>
      <w:proofErr w:type="gramEnd"/>
      <w:r w:rsidRPr="00521DCB">
        <w:rPr>
          <w:rFonts w:eastAsiaTheme="minorEastAsia"/>
          <w:lang w:eastAsia="zh-CN"/>
        </w:rPr>
        <w:t xml:space="preserve"> NZP-CSI-RS-</w:t>
      </w:r>
      <w:proofErr w:type="spellStart"/>
      <w:r w:rsidRPr="00521DCB">
        <w:rPr>
          <w:rFonts w:eastAsiaTheme="minorEastAsia"/>
          <w:lang w:eastAsia="zh-CN"/>
        </w:rPr>
        <w:t>ResourceSet</w:t>
      </w:r>
      <w:proofErr w:type="spellEnd"/>
      <w:r w:rsidRPr="00521DCB">
        <w:rPr>
          <w:rFonts w:eastAsiaTheme="minorEastAsia"/>
          <w:lang w:eastAsia="zh-CN"/>
        </w:rPr>
        <w:t xml:space="preserve"> is smaller than the UE reported threshold </w:t>
      </w:r>
      <w:proofErr w:type="spellStart"/>
      <w:r w:rsidRPr="00521DCB">
        <w:rPr>
          <w:rFonts w:eastAsiaTheme="minorEastAsia"/>
          <w:lang w:eastAsia="zh-CN"/>
        </w:rPr>
        <w:t>beamSwitchTiming</w:t>
      </w:r>
      <w:proofErr w:type="spellEnd"/>
      <w:r w:rsidRPr="00521DCB">
        <w:rPr>
          <w:rFonts w:eastAsiaTheme="minorEastAsia"/>
          <w:lang w:eastAsia="zh-CN"/>
        </w:rPr>
        <w:t>/beamSwitchTiming-r16, the UE applies the QCL assumption of the other DL signals satisfying following conditions to receive the aperiodic CSI-RS:</w:t>
      </w:r>
    </w:p>
    <w:p w14:paraId="573E9825" w14:textId="77777777" w:rsidR="00BB034F" w:rsidRPr="00521DCB" w:rsidRDefault="00BB034F" w:rsidP="00BB034F">
      <w:pPr>
        <w:pStyle w:val="bullet1"/>
        <w:rPr>
          <w:rFonts w:eastAsiaTheme="minorEastAsia"/>
          <w:szCs w:val="20"/>
        </w:rPr>
      </w:pPr>
      <w:r w:rsidRPr="00521DCB">
        <w:t xml:space="preserve">overlap fully in symbols with the aperiodic CSI-RS </w:t>
      </w:r>
    </w:p>
    <w:p w14:paraId="175FB770" w14:textId="77777777" w:rsidR="00BB034F" w:rsidRPr="00521DCB" w:rsidRDefault="00BB034F" w:rsidP="00BB034F">
      <w:pPr>
        <w:pStyle w:val="bullet1"/>
        <w:rPr>
          <w:rFonts w:eastAsiaTheme="minorEastAsia"/>
          <w:szCs w:val="20"/>
        </w:rPr>
      </w:pPr>
      <w:r w:rsidRPr="00521DCB">
        <w:t xml:space="preserve">associate with the same </w:t>
      </w:r>
      <w:proofErr w:type="spellStart"/>
      <w:r w:rsidRPr="00521DCB">
        <w:t>CORESETPoolindex</w:t>
      </w:r>
      <w:proofErr w:type="spellEnd"/>
      <w:r w:rsidRPr="00521DCB">
        <w:t xml:space="preserve"> as the aperiodic CSI-RS</w:t>
      </w:r>
    </w:p>
    <w:p w14:paraId="4E0CEEB2" w14:textId="77777777" w:rsidR="00BB034F" w:rsidRDefault="00BB034F" w:rsidP="00BB034F">
      <w:pPr>
        <w:rPr>
          <w:rFonts w:eastAsiaTheme="minorEastAsia"/>
          <w:lang w:eastAsia="zh-CN"/>
        </w:rPr>
      </w:pPr>
      <w:r w:rsidRPr="00521DCB">
        <w:rPr>
          <w:rFonts w:eastAsiaTheme="minorEastAsia"/>
          <w:lang w:eastAsia="zh-CN"/>
        </w:rPr>
        <w:t xml:space="preserve">If there is no other DL signal, UE will apply the QCL parameter(s) of the CORSET associated with a monitored search space with the lowest </w:t>
      </w:r>
      <w:proofErr w:type="spellStart"/>
      <w:r w:rsidRPr="00521DCB">
        <w:rPr>
          <w:rFonts w:eastAsiaTheme="minorEastAsia"/>
          <w:lang w:eastAsia="zh-CN"/>
        </w:rPr>
        <w:t>controlResourceSetId</w:t>
      </w:r>
      <w:proofErr w:type="spellEnd"/>
      <w:r w:rsidRPr="00521DCB">
        <w:rPr>
          <w:rFonts w:eastAsiaTheme="minorEastAsia"/>
          <w:lang w:eastAsia="zh-CN"/>
        </w:rPr>
        <w:t xml:space="preserve"> among CORESETs, which are configured with the same value of </w:t>
      </w:r>
      <w:proofErr w:type="spellStart"/>
      <w:r w:rsidRPr="00521DCB">
        <w:rPr>
          <w:rFonts w:eastAsiaTheme="minorEastAsia"/>
          <w:lang w:eastAsia="zh-CN"/>
        </w:rPr>
        <w:t>coresetPoolIndex</w:t>
      </w:r>
      <w:proofErr w:type="spellEnd"/>
      <w:r w:rsidRPr="00521DCB">
        <w:rPr>
          <w:rFonts w:eastAsiaTheme="minorEastAsia"/>
          <w:lang w:eastAsia="zh-CN"/>
        </w:rPr>
        <w:t xml:space="preserve"> as the PDCCH triggering that aperiodic CSI-RS. However, due to the agreed two CSI-RS resource sets for beam measurement and report in MTRP scenarios, it means for aperiodic CSI-RS resource, a DCI would trigger two resource sets. In this case, directly reusing the default beam mechanism defined in Rel-16 may be non-workable, since both sets would be associated with the same </w:t>
      </w:r>
      <w:proofErr w:type="spellStart"/>
      <w:r w:rsidRPr="00521DCB">
        <w:rPr>
          <w:rFonts w:eastAsiaTheme="minorEastAsia"/>
          <w:lang w:eastAsia="zh-CN"/>
        </w:rPr>
        <w:t>CORESETPoolindex</w:t>
      </w:r>
      <w:proofErr w:type="spellEnd"/>
      <w:r w:rsidRPr="00521DCB">
        <w:rPr>
          <w:rFonts w:eastAsiaTheme="minorEastAsia"/>
          <w:lang w:eastAsia="zh-CN"/>
        </w:rPr>
        <w:t>. Therefore, the default beam of aperiodic CSI-RS for beam management in multi-DCI-based MTRP scenarios needs to be clarified. In our view, defining the default beam per TRP is the most straightforward way.</w:t>
      </w:r>
    </w:p>
    <w:p w14:paraId="612E068B" w14:textId="77777777" w:rsidR="00BB034F" w:rsidRPr="00521DCB" w:rsidRDefault="00BB034F" w:rsidP="00BB034F">
      <w:pPr>
        <w:numPr>
          <w:ilvl w:val="0"/>
          <w:numId w:val="9"/>
        </w:numPr>
        <w:spacing w:beforeLines="50" w:before="120" w:afterLines="50"/>
        <w:ind w:left="1205" w:hanging="1205"/>
        <w:rPr>
          <w:rFonts w:eastAsiaTheme="minorEastAsia"/>
          <w:b/>
          <w:szCs w:val="20"/>
          <w:lang w:eastAsia="zh-CN"/>
        </w:rPr>
      </w:pPr>
      <w:r w:rsidRPr="00521DCB">
        <w:rPr>
          <w:rFonts w:eastAsiaTheme="minorEastAsia"/>
          <w:b/>
          <w:szCs w:val="20"/>
          <w:lang w:eastAsia="zh-CN"/>
        </w:rPr>
        <w:t xml:space="preserve">Default beam of aperiodic CSI-RS resource should be </w:t>
      </w:r>
      <w:r>
        <w:rPr>
          <w:rFonts w:eastAsiaTheme="minorEastAsia"/>
          <w:b/>
          <w:szCs w:val="20"/>
          <w:lang w:eastAsia="zh-CN"/>
        </w:rPr>
        <w:t xml:space="preserve">defined per resource set, when a DCI </w:t>
      </w:r>
      <w:r>
        <w:rPr>
          <w:rFonts w:eastAsiaTheme="minorEastAsia" w:hint="eastAsia"/>
          <w:b/>
          <w:szCs w:val="20"/>
          <w:lang w:eastAsia="zh-CN"/>
        </w:rPr>
        <w:t>trigger</w:t>
      </w:r>
      <w:r>
        <w:rPr>
          <w:rFonts w:eastAsiaTheme="minorEastAsia"/>
          <w:b/>
          <w:szCs w:val="20"/>
          <w:lang w:eastAsia="zh-CN"/>
        </w:rPr>
        <w:t xml:space="preserve">s two aperiodic CSI-RS </w:t>
      </w:r>
      <w:r>
        <w:rPr>
          <w:rFonts w:eastAsiaTheme="minorEastAsia" w:hint="eastAsia"/>
          <w:b/>
          <w:szCs w:val="20"/>
          <w:lang w:eastAsia="zh-CN"/>
        </w:rPr>
        <w:t>resource</w:t>
      </w:r>
      <w:r>
        <w:rPr>
          <w:rFonts w:eastAsiaTheme="minorEastAsia"/>
          <w:b/>
          <w:szCs w:val="20"/>
          <w:lang w:eastAsia="zh-CN"/>
        </w:rPr>
        <w:t xml:space="preserve"> sets.</w:t>
      </w:r>
    </w:p>
    <w:p w14:paraId="3DBDE135" w14:textId="77777777" w:rsidR="00BB034F" w:rsidRDefault="00BB034F" w:rsidP="00BB034F">
      <w:pPr>
        <w:pStyle w:val="title3"/>
      </w:pPr>
      <w:r>
        <w:rPr>
          <w:rFonts w:hint="eastAsia"/>
        </w:rPr>
        <w:t>C</w:t>
      </w:r>
      <w:r>
        <w:t xml:space="preserve">RI </w:t>
      </w:r>
      <w:r>
        <w:rPr>
          <w:rFonts w:hint="eastAsia"/>
        </w:rPr>
        <w:t>report</w:t>
      </w:r>
    </w:p>
    <w:p w14:paraId="38757882" w14:textId="77777777" w:rsidR="00BB034F" w:rsidRDefault="00BB034F" w:rsidP="00BB034F">
      <w:pPr>
        <w:rPr>
          <w:rFonts w:eastAsiaTheme="minorEastAsia"/>
          <w:lang w:eastAsia="zh-CN"/>
        </w:rPr>
      </w:pPr>
      <w:r>
        <w:rPr>
          <w:rFonts w:eastAsiaTheme="minorEastAsia"/>
          <w:lang w:eastAsia="zh-CN"/>
        </w:rPr>
        <w:t>In the RAN1#108</w:t>
      </w:r>
      <w:r>
        <w:rPr>
          <w:rFonts w:eastAsiaTheme="minorEastAsia" w:hint="eastAsia"/>
          <w:lang w:eastAsia="zh-CN"/>
        </w:rPr>
        <w:t>-e</w:t>
      </w:r>
      <w:r>
        <w:rPr>
          <w:rFonts w:eastAsiaTheme="minorEastAsia"/>
          <w:lang w:eastAsia="zh-CN"/>
        </w:rPr>
        <w:t xml:space="preserve"> meeting </w:t>
      </w:r>
      <w:r>
        <w:rPr>
          <w:rFonts w:eastAsiaTheme="minorEastAsia" w:hint="eastAsia"/>
          <w:lang w:eastAsia="zh-CN"/>
        </w:rPr>
        <w:t>[</w:t>
      </w:r>
      <w:r>
        <w:rPr>
          <w:rFonts w:eastAsiaTheme="minorEastAsia"/>
          <w:lang w:eastAsia="zh-CN"/>
        </w:rPr>
        <w:t xml:space="preserve">1], we discussed whether </w:t>
      </w:r>
      <w:r w:rsidRPr="00C50144">
        <w:rPr>
          <w:rFonts w:eastAsiaTheme="minorEastAsia"/>
          <w:lang w:eastAsia="zh-CN"/>
        </w:rPr>
        <w:t xml:space="preserve">the UE </w:t>
      </w:r>
      <w:r>
        <w:rPr>
          <w:rFonts w:eastAsiaTheme="minorEastAsia"/>
          <w:lang w:eastAsia="zh-CN"/>
        </w:rPr>
        <w:t>should</w:t>
      </w:r>
      <w:r w:rsidRPr="00C50144">
        <w:rPr>
          <w:rFonts w:eastAsiaTheme="minorEastAsia"/>
          <w:lang w:eastAsia="zh-CN"/>
        </w:rPr>
        <w:t xml:space="preserve"> be </w:t>
      </w:r>
      <w:r>
        <w:rPr>
          <w:rFonts w:eastAsiaTheme="minorEastAsia"/>
          <w:lang w:eastAsia="zh-CN"/>
        </w:rPr>
        <w:t xml:space="preserve">mandatory </w:t>
      </w:r>
      <w:r w:rsidRPr="00C50144">
        <w:rPr>
          <w:rFonts w:eastAsiaTheme="minorEastAsia"/>
          <w:lang w:eastAsia="zh-CN"/>
        </w:rPr>
        <w:t>configured with the same value(s) of repetition in different CSI</w:t>
      </w:r>
      <w:r>
        <w:rPr>
          <w:rFonts w:eastAsiaTheme="minorEastAsia"/>
          <w:lang w:eastAsia="zh-CN"/>
        </w:rPr>
        <w:t>-RS</w:t>
      </w:r>
      <w:r w:rsidRPr="00C50144">
        <w:rPr>
          <w:rFonts w:eastAsiaTheme="minorEastAsia"/>
          <w:lang w:eastAsia="zh-CN"/>
        </w:rPr>
        <w:t xml:space="preserve"> </w:t>
      </w:r>
      <w:r>
        <w:rPr>
          <w:rFonts w:eastAsiaTheme="minorEastAsia"/>
          <w:lang w:eastAsia="zh-CN"/>
        </w:rPr>
        <w:t>r</w:t>
      </w:r>
      <w:r w:rsidRPr="00C50144">
        <w:rPr>
          <w:rFonts w:eastAsiaTheme="minorEastAsia"/>
          <w:lang w:eastAsia="zh-CN"/>
        </w:rPr>
        <w:t xml:space="preserve">esource </w:t>
      </w:r>
      <w:r>
        <w:rPr>
          <w:rFonts w:eastAsiaTheme="minorEastAsia"/>
          <w:lang w:eastAsia="zh-CN"/>
        </w:rPr>
        <w:t>s</w:t>
      </w:r>
      <w:r w:rsidRPr="00C50144">
        <w:rPr>
          <w:rFonts w:eastAsiaTheme="minorEastAsia"/>
          <w:lang w:eastAsia="zh-CN"/>
        </w:rPr>
        <w:t>ets</w:t>
      </w:r>
      <w:r>
        <w:rPr>
          <w:rFonts w:eastAsiaTheme="minorEastAsia"/>
          <w:lang w:eastAsia="zh-CN"/>
        </w:rPr>
        <w:t xml:space="preserve"> and made an agreement as follows.</w:t>
      </w:r>
    </w:p>
    <w:tbl>
      <w:tblPr>
        <w:tblStyle w:val="ac"/>
        <w:tblW w:w="0" w:type="auto"/>
        <w:tblLook w:val="04A0" w:firstRow="1" w:lastRow="0" w:firstColumn="1" w:lastColumn="0" w:noHBand="0" w:noVBand="1"/>
      </w:tblPr>
      <w:tblGrid>
        <w:gridCol w:w="9062"/>
      </w:tblGrid>
      <w:tr w:rsidR="00BB034F" w14:paraId="375636AF" w14:textId="77777777" w:rsidTr="008C59BA">
        <w:tc>
          <w:tcPr>
            <w:tcW w:w="9062" w:type="dxa"/>
          </w:tcPr>
          <w:p w14:paraId="0D9CED4B" w14:textId="77777777" w:rsidR="00BB034F" w:rsidRPr="00C50144" w:rsidRDefault="00BB034F" w:rsidP="008C59BA">
            <w:pPr>
              <w:rPr>
                <w:b/>
                <w:bCs/>
                <w:i/>
                <w:iCs/>
              </w:rPr>
            </w:pPr>
            <w:r w:rsidRPr="00C50144">
              <w:rPr>
                <w:b/>
                <w:bCs/>
                <w:i/>
                <w:iCs/>
                <w:highlight w:val="green"/>
              </w:rPr>
              <w:t>Agreement</w:t>
            </w:r>
          </w:p>
          <w:p w14:paraId="58481675" w14:textId="77777777" w:rsidR="00BB034F" w:rsidRDefault="00BB034F" w:rsidP="008C59BA">
            <w:pPr>
              <w:spacing w:line="240" w:lineRule="atLeast"/>
              <w:rPr>
                <w:szCs w:val="20"/>
              </w:rPr>
            </w:pPr>
            <w:r>
              <w:rPr>
                <w:szCs w:val="20"/>
              </w:rPr>
              <w:t>When the higher layer parameter groupBasedBeamReporting-r17 in CSI -</w:t>
            </w:r>
            <w:proofErr w:type="spellStart"/>
            <w:r>
              <w:rPr>
                <w:szCs w:val="20"/>
              </w:rPr>
              <w:t>ReportConfig</w:t>
            </w:r>
            <w:proofErr w:type="spellEnd"/>
            <w:r>
              <w:rPr>
                <w:szCs w:val="20"/>
              </w:rPr>
              <w:t xml:space="preserve"> is configured, the UE can be configured with the same or different value(s) of repetition in different CSI Resource Sets.</w:t>
            </w:r>
          </w:p>
          <w:p w14:paraId="609279E4" w14:textId="77777777" w:rsidR="00BB034F" w:rsidRPr="00FB6D63" w:rsidRDefault="00BB034F" w:rsidP="008C59BA">
            <w:pPr>
              <w:pStyle w:val="af8"/>
              <w:numPr>
                <w:ilvl w:val="0"/>
                <w:numId w:val="64"/>
              </w:numPr>
              <w:spacing w:line="240" w:lineRule="atLeast"/>
              <w:ind w:firstLineChars="0"/>
              <w:rPr>
                <w:rFonts w:ascii="Times New Roman" w:hAnsi="Times New Roman"/>
                <w:sz w:val="20"/>
                <w:szCs w:val="20"/>
              </w:rPr>
            </w:pPr>
            <w:r w:rsidRPr="00FB6D63">
              <w:rPr>
                <w:rFonts w:ascii="Times New Roman" w:eastAsia="楷体" w:hAnsi="Times New Roman"/>
                <w:sz w:val="20"/>
                <w:szCs w:val="20"/>
              </w:rPr>
              <w:t xml:space="preserve">FFS: UE reports CRI regardless of whether repetition is set to ‘on’ or not </w:t>
            </w:r>
          </w:p>
          <w:p w14:paraId="6E5B158A" w14:textId="77777777" w:rsidR="00BB034F" w:rsidRPr="00FB6D63" w:rsidRDefault="00BB034F" w:rsidP="008C59BA">
            <w:pPr>
              <w:pStyle w:val="af8"/>
              <w:numPr>
                <w:ilvl w:val="0"/>
                <w:numId w:val="64"/>
              </w:numPr>
              <w:spacing w:line="240" w:lineRule="atLeast"/>
              <w:ind w:firstLineChars="0"/>
              <w:rPr>
                <w:rFonts w:ascii="Times New Roman" w:eastAsia="楷体" w:hAnsi="Times New Roman"/>
                <w:sz w:val="20"/>
                <w:szCs w:val="20"/>
                <w:lang w:eastAsia="en-US"/>
              </w:rPr>
            </w:pPr>
            <w:r w:rsidRPr="00FB6D63">
              <w:rPr>
                <w:rFonts w:ascii="Times New Roman" w:eastAsia="楷体" w:hAnsi="Times New Roman"/>
                <w:sz w:val="20"/>
                <w:szCs w:val="20"/>
              </w:rPr>
              <w:t>Whether/how to capture the above is up to editor. </w:t>
            </w:r>
          </w:p>
        </w:tc>
      </w:tr>
    </w:tbl>
    <w:p w14:paraId="017CB29E" w14:textId="77777777" w:rsidR="00BB034F" w:rsidRDefault="00BB034F" w:rsidP="00BB034F">
      <w:pPr>
        <w:spacing w:beforeLines="50" w:before="120"/>
        <w:jc w:val="center"/>
        <w:rPr>
          <w:rFonts w:eastAsiaTheme="minorEastAsia"/>
          <w:lang w:eastAsia="zh-CN"/>
        </w:rPr>
      </w:pPr>
      <w:r>
        <w:rPr>
          <w:rFonts w:eastAsiaTheme="minorEastAsia"/>
          <w:lang w:eastAsia="zh-CN"/>
        </w:rPr>
        <w:t xml:space="preserve">Table 5.1.2-1 UCI </w:t>
      </w:r>
      <w:r>
        <w:rPr>
          <w:rFonts w:eastAsiaTheme="minorEastAsia" w:hint="eastAsia"/>
          <w:lang w:eastAsia="zh-CN"/>
        </w:rPr>
        <w:t>for</w:t>
      </w:r>
      <w:r>
        <w:rPr>
          <w:rFonts w:eastAsiaTheme="minorEastAsia"/>
          <w:lang w:eastAsia="zh-CN"/>
        </w:rPr>
        <w:t xml:space="preserve">mat when both sets are configured with </w:t>
      </w:r>
      <w:r>
        <w:rPr>
          <w:rFonts w:eastAsiaTheme="minorEastAsia" w:hint="eastAsia"/>
          <w:lang w:eastAsia="zh-CN"/>
        </w:rPr>
        <w:t>repe</w:t>
      </w:r>
      <w:r>
        <w:rPr>
          <w:rFonts w:eastAsiaTheme="minorEastAsia"/>
          <w:lang w:eastAsia="zh-CN"/>
        </w:rPr>
        <w:t>tition “on”</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5953"/>
      </w:tblGrid>
      <w:tr w:rsidR="00BB034F" w:rsidRPr="00FB6D63" w14:paraId="2F5A916B" w14:textId="77777777" w:rsidTr="008C59BA">
        <w:trPr>
          <w:trHeight w:val="641"/>
          <w:jc w:val="center"/>
        </w:trPr>
        <w:tc>
          <w:tcPr>
            <w:tcW w:w="1413" w:type="dxa"/>
            <w:shd w:val="clear" w:color="auto" w:fill="E0E0E0"/>
            <w:vAlign w:val="center"/>
          </w:tcPr>
          <w:p w14:paraId="27DCFF1D" w14:textId="77777777" w:rsidR="00BB034F" w:rsidRPr="00FB6D63" w:rsidRDefault="00BB034F" w:rsidP="008C59BA">
            <w:pPr>
              <w:keepNext/>
              <w:keepLines/>
              <w:snapToGrid w:val="0"/>
              <w:spacing w:after="0"/>
              <w:jc w:val="center"/>
              <w:rPr>
                <w:rFonts w:eastAsia="Malgun Gothic"/>
                <w:b/>
                <w:szCs w:val="20"/>
                <w:lang w:eastAsia="zh-CN"/>
              </w:rPr>
            </w:pPr>
            <w:r w:rsidRPr="00FB6D63">
              <w:rPr>
                <w:rFonts w:eastAsia="Malgun Gothic"/>
                <w:b/>
                <w:szCs w:val="20"/>
                <w:lang w:eastAsia="zh-CN"/>
              </w:rPr>
              <w:t>CSI report number</w:t>
            </w:r>
          </w:p>
        </w:tc>
        <w:tc>
          <w:tcPr>
            <w:tcW w:w="5953" w:type="dxa"/>
            <w:shd w:val="clear" w:color="auto" w:fill="E0E0E0"/>
            <w:vAlign w:val="center"/>
          </w:tcPr>
          <w:p w14:paraId="6433B95A" w14:textId="77777777" w:rsidR="00BB034F" w:rsidRPr="00FB6D63" w:rsidRDefault="00BB034F" w:rsidP="008C59BA">
            <w:pPr>
              <w:keepNext/>
              <w:keepLines/>
              <w:snapToGrid w:val="0"/>
              <w:spacing w:after="0"/>
              <w:jc w:val="center"/>
              <w:rPr>
                <w:rFonts w:eastAsia="Malgun Gothic"/>
                <w:b/>
                <w:szCs w:val="20"/>
                <w:lang w:eastAsia="zh-CN"/>
              </w:rPr>
            </w:pPr>
            <w:r w:rsidRPr="00FB6D63">
              <w:rPr>
                <w:rFonts w:eastAsia="Malgun Gothic"/>
                <w:b/>
                <w:szCs w:val="20"/>
                <w:lang w:eastAsia="zh-CN"/>
              </w:rPr>
              <w:t>CSI fields</w:t>
            </w:r>
          </w:p>
        </w:tc>
      </w:tr>
      <w:tr w:rsidR="00BB034F" w:rsidRPr="00FB6D63" w14:paraId="79A3603F" w14:textId="77777777" w:rsidTr="008C59BA">
        <w:trPr>
          <w:jc w:val="center"/>
        </w:trPr>
        <w:tc>
          <w:tcPr>
            <w:tcW w:w="1413" w:type="dxa"/>
            <w:vMerge w:val="restart"/>
            <w:vAlign w:val="center"/>
          </w:tcPr>
          <w:p w14:paraId="40897E41" w14:textId="77777777" w:rsidR="00BB034F" w:rsidRPr="00FB6D63" w:rsidRDefault="00BB034F" w:rsidP="008C59BA">
            <w:pPr>
              <w:keepNext/>
              <w:keepLines/>
              <w:snapToGrid w:val="0"/>
              <w:spacing w:after="0"/>
              <w:jc w:val="center"/>
              <w:rPr>
                <w:rFonts w:eastAsia="Malgun Gothic"/>
                <w:szCs w:val="20"/>
                <w:lang w:eastAsia="zh-CN"/>
              </w:rPr>
            </w:pPr>
            <w:r w:rsidRPr="00FB6D63">
              <w:rPr>
                <w:rFonts w:eastAsia="Malgun Gothic"/>
                <w:szCs w:val="20"/>
                <w:lang w:eastAsia="zh-CN"/>
              </w:rPr>
              <w:t>CSI report #n</w:t>
            </w:r>
          </w:p>
        </w:tc>
        <w:tc>
          <w:tcPr>
            <w:tcW w:w="5953" w:type="dxa"/>
            <w:vAlign w:val="center"/>
          </w:tcPr>
          <w:p w14:paraId="75BD48EB" w14:textId="77777777" w:rsidR="00BB034F" w:rsidRPr="00FB6D63" w:rsidRDefault="00BB034F" w:rsidP="008C59BA">
            <w:pPr>
              <w:keepNext/>
              <w:keepLines/>
              <w:snapToGrid w:val="0"/>
              <w:spacing w:after="0"/>
              <w:jc w:val="center"/>
              <w:rPr>
                <w:szCs w:val="20"/>
                <w:lang w:eastAsia="zh-CN"/>
              </w:rPr>
            </w:pPr>
            <w:r w:rsidRPr="00FB6D63">
              <w:rPr>
                <w:szCs w:val="20"/>
                <w:lang w:eastAsia="zh-CN"/>
              </w:rPr>
              <w:t>Resource set indicator</w:t>
            </w:r>
          </w:p>
        </w:tc>
      </w:tr>
      <w:tr w:rsidR="00BB034F" w:rsidRPr="00FB6D63" w14:paraId="20E3A32B" w14:textId="77777777" w:rsidTr="008C59BA">
        <w:trPr>
          <w:jc w:val="center"/>
        </w:trPr>
        <w:tc>
          <w:tcPr>
            <w:tcW w:w="1413" w:type="dxa"/>
            <w:vMerge/>
            <w:vAlign w:val="center"/>
          </w:tcPr>
          <w:p w14:paraId="0BB03AEA" w14:textId="77777777" w:rsidR="00BB034F" w:rsidRPr="00FB6D63" w:rsidRDefault="00BB034F" w:rsidP="008C59BA">
            <w:pPr>
              <w:keepNext/>
              <w:keepLines/>
              <w:snapToGrid w:val="0"/>
              <w:spacing w:after="0"/>
              <w:jc w:val="center"/>
              <w:rPr>
                <w:rFonts w:eastAsia="Malgun Gothic"/>
                <w:szCs w:val="20"/>
                <w:lang w:eastAsia="zh-CN"/>
              </w:rPr>
            </w:pPr>
          </w:p>
        </w:tc>
        <w:tc>
          <w:tcPr>
            <w:tcW w:w="5953" w:type="dxa"/>
            <w:vAlign w:val="center"/>
          </w:tcPr>
          <w:p w14:paraId="02D0D763" w14:textId="77777777" w:rsidR="00BB034F" w:rsidRPr="00FB6D63" w:rsidRDefault="00BB034F" w:rsidP="008C59BA">
            <w:pPr>
              <w:keepNext/>
              <w:keepLines/>
              <w:snapToGrid w:val="0"/>
              <w:spacing w:after="0"/>
              <w:jc w:val="center"/>
              <w:rPr>
                <w:rFonts w:eastAsia="Malgun Gothic"/>
                <w:szCs w:val="20"/>
                <w:lang w:eastAsia="zh-CN"/>
              </w:rPr>
            </w:pPr>
            <w:r w:rsidRPr="00FB6D63">
              <w:rPr>
                <w:rFonts w:eastAsia="Malgun Gothic"/>
                <w:szCs w:val="20"/>
                <w:lang w:eastAsia="zh-CN"/>
              </w:rPr>
              <w:t>RSRP of CRI or SSBRI #1 of 1st resource group</w:t>
            </w:r>
          </w:p>
        </w:tc>
      </w:tr>
      <w:tr w:rsidR="00BB034F" w:rsidRPr="00FB6D63" w14:paraId="739BDEA7" w14:textId="77777777" w:rsidTr="008C59BA">
        <w:trPr>
          <w:trHeight w:val="147"/>
          <w:jc w:val="center"/>
        </w:trPr>
        <w:tc>
          <w:tcPr>
            <w:tcW w:w="1413" w:type="dxa"/>
            <w:vMerge/>
            <w:vAlign w:val="center"/>
          </w:tcPr>
          <w:p w14:paraId="57F776EC" w14:textId="77777777" w:rsidR="00BB034F" w:rsidRPr="00FB6D63" w:rsidRDefault="00BB034F" w:rsidP="008C59BA">
            <w:pPr>
              <w:keepNext/>
              <w:keepLines/>
              <w:snapToGrid w:val="0"/>
              <w:spacing w:after="0"/>
              <w:jc w:val="center"/>
              <w:rPr>
                <w:rFonts w:eastAsia="Malgun Gothic"/>
                <w:szCs w:val="20"/>
                <w:lang w:eastAsia="zh-CN"/>
              </w:rPr>
            </w:pPr>
          </w:p>
        </w:tc>
        <w:tc>
          <w:tcPr>
            <w:tcW w:w="5953" w:type="dxa"/>
            <w:vAlign w:val="center"/>
          </w:tcPr>
          <w:p w14:paraId="4B9A2575" w14:textId="77777777" w:rsidR="00BB034F" w:rsidRPr="00FB6D63" w:rsidRDefault="00BB034F" w:rsidP="008C59BA">
            <w:pPr>
              <w:keepNext/>
              <w:keepLines/>
              <w:snapToGrid w:val="0"/>
              <w:spacing w:after="0"/>
              <w:jc w:val="center"/>
              <w:rPr>
                <w:rFonts w:eastAsia="Malgun Gothic"/>
                <w:szCs w:val="20"/>
                <w:lang w:eastAsia="zh-CN"/>
              </w:rPr>
            </w:pPr>
            <w:r w:rsidRPr="00FB6D63">
              <w:rPr>
                <w:rFonts w:eastAsia="Malgun Gothic"/>
                <w:szCs w:val="20"/>
                <w:lang w:eastAsia="zh-CN"/>
              </w:rPr>
              <w:t xml:space="preserve">Differential RSRP of CRI or SSBRI #2 of 1st resource group </w:t>
            </w:r>
          </w:p>
        </w:tc>
      </w:tr>
      <w:tr w:rsidR="00BB034F" w:rsidRPr="00FB6D63" w14:paraId="18E34ACF" w14:textId="77777777" w:rsidTr="008C59BA">
        <w:trPr>
          <w:jc w:val="center"/>
        </w:trPr>
        <w:tc>
          <w:tcPr>
            <w:tcW w:w="1413" w:type="dxa"/>
            <w:vMerge/>
            <w:vAlign w:val="center"/>
          </w:tcPr>
          <w:p w14:paraId="3DB9B51D" w14:textId="77777777" w:rsidR="00BB034F" w:rsidRPr="00FB6D63" w:rsidRDefault="00BB034F" w:rsidP="008C59BA">
            <w:pPr>
              <w:keepNext/>
              <w:keepLines/>
              <w:snapToGrid w:val="0"/>
              <w:spacing w:after="0"/>
              <w:jc w:val="center"/>
              <w:rPr>
                <w:rFonts w:eastAsia="Malgun Gothic"/>
                <w:szCs w:val="20"/>
                <w:lang w:eastAsia="zh-CN"/>
              </w:rPr>
            </w:pPr>
          </w:p>
        </w:tc>
        <w:tc>
          <w:tcPr>
            <w:tcW w:w="5953" w:type="dxa"/>
            <w:vAlign w:val="center"/>
          </w:tcPr>
          <w:p w14:paraId="1865EA89" w14:textId="77777777" w:rsidR="00BB034F" w:rsidRPr="00FB6D63" w:rsidRDefault="00BB034F" w:rsidP="008C59BA">
            <w:pPr>
              <w:keepNext/>
              <w:keepLines/>
              <w:snapToGrid w:val="0"/>
              <w:spacing w:after="0"/>
              <w:jc w:val="center"/>
              <w:rPr>
                <w:rFonts w:eastAsia="Malgun Gothic"/>
                <w:szCs w:val="20"/>
                <w:lang w:eastAsia="zh-CN"/>
              </w:rPr>
            </w:pPr>
            <w:r w:rsidRPr="00FB6D63">
              <w:rPr>
                <w:rFonts w:eastAsia="Malgun Gothic"/>
                <w:szCs w:val="20"/>
                <w:lang w:eastAsia="zh-CN"/>
              </w:rPr>
              <w:t xml:space="preserve">Differential RSRP of CRI or SSBRI #1 of 2nd resource group </w:t>
            </w:r>
          </w:p>
        </w:tc>
      </w:tr>
      <w:tr w:rsidR="00BB034F" w:rsidRPr="00FB6D63" w14:paraId="1E585A89" w14:textId="77777777" w:rsidTr="008C59BA">
        <w:trPr>
          <w:jc w:val="center"/>
        </w:trPr>
        <w:tc>
          <w:tcPr>
            <w:tcW w:w="1413" w:type="dxa"/>
            <w:vMerge/>
            <w:vAlign w:val="center"/>
          </w:tcPr>
          <w:p w14:paraId="62B9B426" w14:textId="77777777" w:rsidR="00BB034F" w:rsidRPr="00FB6D63" w:rsidRDefault="00BB034F" w:rsidP="008C59BA">
            <w:pPr>
              <w:keepNext/>
              <w:keepLines/>
              <w:snapToGrid w:val="0"/>
              <w:spacing w:after="0"/>
              <w:jc w:val="center"/>
              <w:rPr>
                <w:rFonts w:eastAsia="Malgun Gothic"/>
                <w:szCs w:val="20"/>
                <w:lang w:eastAsia="zh-CN"/>
              </w:rPr>
            </w:pPr>
          </w:p>
        </w:tc>
        <w:tc>
          <w:tcPr>
            <w:tcW w:w="5953" w:type="dxa"/>
            <w:vAlign w:val="center"/>
          </w:tcPr>
          <w:p w14:paraId="0941048D" w14:textId="77777777" w:rsidR="00BB034F" w:rsidRPr="00FB6D63" w:rsidRDefault="00BB034F" w:rsidP="008C59BA">
            <w:pPr>
              <w:keepNext/>
              <w:keepLines/>
              <w:snapToGrid w:val="0"/>
              <w:spacing w:after="0"/>
              <w:jc w:val="center"/>
              <w:rPr>
                <w:rFonts w:eastAsia="Malgun Gothic"/>
                <w:szCs w:val="20"/>
                <w:lang w:eastAsia="zh-CN"/>
              </w:rPr>
            </w:pPr>
            <w:r w:rsidRPr="00FB6D63">
              <w:rPr>
                <w:rFonts w:eastAsia="Malgun Gothic"/>
                <w:szCs w:val="20"/>
                <w:lang w:eastAsia="zh-CN"/>
              </w:rPr>
              <w:t xml:space="preserve">Differential RSRP of CRI or SSBRI #2 of 2nd resource group </w:t>
            </w:r>
          </w:p>
        </w:tc>
      </w:tr>
    </w:tbl>
    <w:p w14:paraId="3E95EDEC" w14:textId="77777777" w:rsidR="00BB034F" w:rsidRPr="00FB6D63" w:rsidRDefault="00BB034F" w:rsidP="00BB034F">
      <w:pPr>
        <w:spacing w:beforeLines="50" w:before="120"/>
        <w:jc w:val="center"/>
        <w:rPr>
          <w:rFonts w:eastAsiaTheme="minorEastAsia"/>
          <w:szCs w:val="20"/>
          <w:lang w:eastAsia="zh-CN"/>
        </w:rPr>
      </w:pPr>
      <w:r w:rsidRPr="00FB6D63">
        <w:rPr>
          <w:rFonts w:eastAsiaTheme="minorEastAsia"/>
          <w:szCs w:val="20"/>
          <w:lang w:eastAsia="zh-CN"/>
        </w:rPr>
        <w:t xml:space="preserve">Table 5.1.2-2 UCI format when one set </w:t>
      </w:r>
      <w:r>
        <w:rPr>
          <w:rFonts w:eastAsiaTheme="minorEastAsia"/>
          <w:szCs w:val="20"/>
          <w:lang w:eastAsia="zh-CN"/>
        </w:rPr>
        <w:t xml:space="preserve">is </w:t>
      </w:r>
      <w:r w:rsidRPr="00FB6D63">
        <w:rPr>
          <w:rFonts w:eastAsiaTheme="minorEastAsia"/>
          <w:szCs w:val="20"/>
          <w:lang w:eastAsia="zh-CN"/>
        </w:rPr>
        <w:t>configured with repetition “on”</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5953"/>
      </w:tblGrid>
      <w:tr w:rsidR="00BB034F" w:rsidRPr="00FB6D63" w14:paraId="4D0FE7A8" w14:textId="77777777" w:rsidTr="008C59BA">
        <w:trPr>
          <w:trHeight w:val="641"/>
          <w:jc w:val="center"/>
        </w:trPr>
        <w:tc>
          <w:tcPr>
            <w:tcW w:w="1413" w:type="dxa"/>
            <w:shd w:val="clear" w:color="auto" w:fill="E0E0E0"/>
            <w:vAlign w:val="center"/>
          </w:tcPr>
          <w:p w14:paraId="18D53A66" w14:textId="77777777" w:rsidR="00BB034F" w:rsidRPr="00FB6D63" w:rsidRDefault="00BB034F" w:rsidP="008C59BA">
            <w:pPr>
              <w:keepNext/>
              <w:keepLines/>
              <w:snapToGrid w:val="0"/>
              <w:spacing w:after="0"/>
              <w:jc w:val="center"/>
              <w:rPr>
                <w:rFonts w:eastAsia="Malgun Gothic"/>
                <w:b/>
                <w:szCs w:val="20"/>
                <w:lang w:eastAsia="zh-CN"/>
              </w:rPr>
            </w:pPr>
            <w:r w:rsidRPr="00FB6D63">
              <w:rPr>
                <w:rFonts w:eastAsia="Malgun Gothic"/>
                <w:b/>
                <w:szCs w:val="20"/>
                <w:lang w:eastAsia="zh-CN"/>
              </w:rPr>
              <w:t>CSI report number</w:t>
            </w:r>
          </w:p>
        </w:tc>
        <w:tc>
          <w:tcPr>
            <w:tcW w:w="5953" w:type="dxa"/>
            <w:shd w:val="clear" w:color="auto" w:fill="E0E0E0"/>
            <w:vAlign w:val="center"/>
          </w:tcPr>
          <w:p w14:paraId="472E0F5B" w14:textId="77777777" w:rsidR="00BB034F" w:rsidRPr="00FB6D63" w:rsidRDefault="00BB034F" w:rsidP="008C59BA">
            <w:pPr>
              <w:keepNext/>
              <w:keepLines/>
              <w:snapToGrid w:val="0"/>
              <w:spacing w:after="0"/>
              <w:jc w:val="center"/>
              <w:rPr>
                <w:rFonts w:eastAsia="Malgun Gothic"/>
                <w:b/>
                <w:szCs w:val="20"/>
                <w:lang w:eastAsia="zh-CN"/>
              </w:rPr>
            </w:pPr>
            <w:r w:rsidRPr="00FB6D63">
              <w:rPr>
                <w:rFonts w:eastAsia="Malgun Gothic"/>
                <w:b/>
                <w:szCs w:val="20"/>
                <w:lang w:eastAsia="zh-CN"/>
              </w:rPr>
              <w:t>CSI fields</w:t>
            </w:r>
          </w:p>
        </w:tc>
      </w:tr>
      <w:tr w:rsidR="00BB034F" w:rsidRPr="00FB6D63" w14:paraId="62B024DC" w14:textId="77777777" w:rsidTr="008C59BA">
        <w:trPr>
          <w:jc w:val="center"/>
        </w:trPr>
        <w:tc>
          <w:tcPr>
            <w:tcW w:w="1413" w:type="dxa"/>
            <w:vMerge w:val="restart"/>
            <w:vAlign w:val="center"/>
          </w:tcPr>
          <w:p w14:paraId="7636EA73" w14:textId="77777777" w:rsidR="00BB034F" w:rsidRPr="00FB6D63" w:rsidRDefault="00BB034F" w:rsidP="008C59BA">
            <w:pPr>
              <w:keepNext/>
              <w:keepLines/>
              <w:snapToGrid w:val="0"/>
              <w:spacing w:after="0"/>
              <w:jc w:val="center"/>
              <w:rPr>
                <w:rFonts w:eastAsia="Malgun Gothic"/>
                <w:szCs w:val="20"/>
                <w:lang w:eastAsia="zh-CN"/>
              </w:rPr>
            </w:pPr>
            <w:r w:rsidRPr="00FB6D63">
              <w:rPr>
                <w:rFonts w:eastAsia="Malgun Gothic"/>
                <w:szCs w:val="20"/>
                <w:lang w:eastAsia="zh-CN"/>
              </w:rPr>
              <w:t>CSI report #n</w:t>
            </w:r>
          </w:p>
        </w:tc>
        <w:tc>
          <w:tcPr>
            <w:tcW w:w="5953" w:type="dxa"/>
            <w:vAlign w:val="center"/>
          </w:tcPr>
          <w:p w14:paraId="33CD367D" w14:textId="77777777" w:rsidR="00BB034F" w:rsidRPr="00FB6D63" w:rsidRDefault="00BB034F" w:rsidP="008C59BA">
            <w:pPr>
              <w:keepNext/>
              <w:keepLines/>
              <w:snapToGrid w:val="0"/>
              <w:spacing w:after="0"/>
              <w:jc w:val="center"/>
              <w:rPr>
                <w:szCs w:val="20"/>
                <w:lang w:eastAsia="zh-CN"/>
              </w:rPr>
            </w:pPr>
            <w:r w:rsidRPr="00FB6D63">
              <w:rPr>
                <w:szCs w:val="20"/>
                <w:lang w:eastAsia="zh-CN"/>
              </w:rPr>
              <w:t>Resource set indicator</w:t>
            </w:r>
          </w:p>
        </w:tc>
      </w:tr>
      <w:tr w:rsidR="00BB034F" w:rsidRPr="00FB6D63" w14:paraId="302C14EC" w14:textId="77777777" w:rsidTr="008C59BA">
        <w:trPr>
          <w:jc w:val="center"/>
        </w:trPr>
        <w:tc>
          <w:tcPr>
            <w:tcW w:w="1413" w:type="dxa"/>
            <w:vMerge/>
            <w:vAlign w:val="center"/>
          </w:tcPr>
          <w:p w14:paraId="1A8308C1" w14:textId="77777777" w:rsidR="00BB034F" w:rsidRPr="00FB6D63" w:rsidRDefault="00BB034F" w:rsidP="008C59BA">
            <w:pPr>
              <w:keepNext/>
              <w:keepLines/>
              <w:snapToGrid w:val="0"/>
              <w:spacing w:after="0"/>
              <w:jc w:val="center"/>
              <w:rPr>
                <w:rFonts w:eastAsia="Malgun Gothic"/>
                <w:szCs w:val="20"/>
                <w:lang w:eastAsia="zh-CN"/>
              </w:rPr>
            </w:pPr>
          </w:p>
        </w:tc>
        <w:tc>
          <w:tcPr>
            <w:tcW w:w="5953" w:type="dxa"/>
            <w:vAlign w:val="center"/>
          </w:tcPr>
          <w:p w14:paraId="2FF39F1E" w14:textId="77777777" w:rsidR="00BB034F" w:rsidRPr="00FB6D63" w:rsidRDefault="00BB034F" w:rsidP="008C59BA">
            <w:pPr>
              <w:keepNext/>
              <w:keepLines/>
              <w:snapToGrid w:val="0"/>
              <w:spacing w:after="0"/>
              <w:jc w:val="center"/>
              <w:rPr>
                <w:rFonts w:eastAsia="Malgun Gothic"/>
                <w:szCs w:val="20"/>
                <w:lang w:eastAsia="zh-CN"/>
              </w:rPr>
            </w:pPr>
            <w:r w:rsidRPr="00FB6D63">
              <w:rPr>
                <w:rFonts w:eastAsia="Malgun Gothic"/>
                <w:szCs w:val="20"/>
                <w:lang w:eastAsia="zh-CN"/>
              </w:rPr>
              <w:t>CRI or SSBRI #1 of 1st resource group</w:t>
            </w:r>
          </w:p>
        </w:tc>
      </w:tr>
      <w:tr w:rsidR="00BB034F" w:rsidRPr="00FB6D63" w14:paraId="495BEBD7" w14:textId="77777777" w:rsidTr="008C59BA">
        <w:trPr>
          <w:jc w:val="center"/>
        </w:trPr>
        <w:tc>
          <w:tcPr>
            <w:tcW w:w="1413" w:type="dxa"/>
            <w:vMerge/>
            <w:vAlign w:val="center"/>
          </w:tcPr>
          <w:p w14:paraId="262B5F1A" w14:textId="77777777" w:rsidR="00BB034F" w:rsidRPr="00FB6D63" w:rsidRDefault="00BB034F" w:rsidP="008C59BA">
            <w:pPr>
              <w:keepNext/>
              <w:keepLines/>
              <w:snapToGrid w:val="0"/>
              <w:spacing w:after="0"/>
              <w:jc w:val="center"/>
              <w:rPr>
                <w:rFonts w:eastAsia="Malgun Gothic"/>
                <w:szCs w:val="20"/>
                <w:lang w:eastAsia="zh-CN"/>
              </w:rPr>
            </w:pPr>
          </w:p>
        </w:tc>
        <w:tc>
          <w:tcPr>
            <w:tcW w:w="5953" w:type="dxa"/>
            <w:vAlign w:val="center"/>
          </w:tcPr>
          <w:p w14:paraId="68EC3937" w14:textId="77777777" w:rsidR="00BB034F" w:rsidRPr="00FB6D63" w:rsidRDefault="00BB034F" w:rsidP="008C59BA">
            <w:pPr>
              <w:keepNext/>
              <w:keepLines/>
              <w:snapToGrid w:val="0"/>
              <w:spacing w:after="0"/>
              <w:jc w:val="center"/>
              <w:rPr>
                <w:rFonts w:eastAsia="Malgun Gothic"/>
                <w:szCs w:val="20"/>
                <w:lang w:eastAsia="zh-CN"/>
              </w:rPr>
            </w:pPr>
            <w:r w:rsidRPr="00FB6D63">
              <w:rPr>
                <w:rFonts w:eastAsia="Malgun Gothic"/>
                <w:szCs w:val="20"/>
                <w:lang w:eastAsia="zh-CN"/>
              </w:rPr>
              <w:t xml:space="preserve">CRI or SSBRI #1 of 2nd resource group </w:t>
            </w:r>
          </w:p>
        </w:tc>
      </w:tr>
      <w:tr w:rsidR="00BB034F" w:rsidRPr="00FB6D63" w14:paraId="7B7BFFA5" w14:textId="77777777" w:rsidTr="008C59BA">
        <w:trPr>
          <w:jc w:val="center"/>
        </w:trPr>
        <w:tc>
          <w:tcPr>
            <w:tcW w:w="1413" w:type="dxa"/>
            <w:vMerge/>
            <w:vAlign w:val="center"/>
          </w:tcPr>
          <w:p w14:paraId="6673706B" w14:textId="77777777" w:rsidR="00BB034F" w:rsidRPr="00FB6D63" w:rsidRDefault="00BB034F" w:rsidP="008C59BA">
            <w:pPr>
              <w:keepNext/>
              <w:keepLines/>
              <w:snapToGrid w:val="0"/>
              <w:spacing w:after="0"/>
              <w:jc w:val="center"/>
              <w:rPr>
                <w:rFonts w:eastAsia="Malgun Gothic"/>
                <w:szCs w:val="20"/>
                <w:lang w:eastAsia="zh-CN"/>
              </w:rPr>
            </w:pPr>
          </w:p>
        </w:tc>
        <w:tc>
          <w:tcPr>
            <w:tcW w:w="5953" w:type="dxa"/>
            <w:vAlign w:val="center"/>
          </w:tcPr>
          <w:p w14:paraId="75ACA67D" w14:textId="77777777" w:rsidR="00BB034F" w:rsidRPr="00FB6D63" w:rsidRDefault="00BB034F" w:rsidP="008C59BA">
            <w:pPr>
              <w:keepNext/>
              <w:keepLines/>
              <w:snapToGrid w:val="0"/>
              <w:spacing w:after="0"/>
              <w:jc w:val="center"/>
              <w:rPr>
                <w:rFonts w:eastAsia="Malgun Gothic"/>
                <w:szCs w:val="20"/>
                <w:lang w:eastAsia="zh-CN"/>
              </w:rPr>
            </w:pPr>
            <w:r w:rsidRPr="00FB6D63">
              <w:rPr>
                <w:rFonts w:eastAsia="Malgun Gothic"/>
                <w:szCs w:val="20"/>
                <w:lang w:eastAsia="zh-CN"/>
              </w:rPr>
              <w:t>RSRP of CRI or SSBRI #1 of 1st resource group</w:t>
            </w:r>
          </w:p>
        </w:tc>
      </w:tr>
      <w:tr w:rsidR="00BB034F" w:rsidRPr="00FB6D63" w14:paraId="156D1C5B" w14:textId="77777777" w:rsidTr="008C59BA">
        <w:trPr>
          <w:trHeight w:val="147"/>
          <w:jc w:val="center"/>
        </w:trPr>
        <w:tc>
          <w:tcPr>
            <w:tcW w:w="1413" w:type="dxa"/>
            <w:vMerge/>
            <w:vAlign w:val="center"/>
          </w:tcPr>
          <w:p w14:paraId="5F0B4F0E" w14:textId="77777777" w:rsidR="00BB034F" w:rsidRPr="00FB6D63" w:rsidRDefault="00BB034F" w:rsidP="008C59BA">
            <w:pPr>
              <w:keepNext/>
              <w:keepLines/>
              <w:snapToGrid w:val="0"/>
              <w:spacing w:after="0"/>
              <w:jc w:val="center"/>
              <w:rPr>
                <w:rFonts w:eastAsia="Malgun Gothic"/>
                <w:szCs w:val="20"/>
                <w:lang w:eastAsia="zh-CN"/>
              </w:rPr>
            </w:pPr>
          </w:p>
        </w:tc>
        <w:tc>
          <w:tcPr>
            <w:tcW w:w="5953" w:type="dxa"/>
            <w:vAlign w:val="center"/>
          </w:tcPr>
          <w:p w14:paraId="4FE4BE80" w14:textId="77777777" w:rsidR="00BB034F" w:rsidRPr="00FB6D63" w:rsidRDefault="00BB034F" w:rsidP="008C59BA">
            <w:pPr>
              <w:keepNext/>
              <w:keepLines/>
              <w:snapToGrid w:val="0"/>
              <w:spacing w:after="0"/>
              <w:jc w:val="center"/>
              <w:rPr>
                <w:rFonts w:eastAsia="Malgun Gothic"/>
                <w:szCs w:val="20"/>
                <w:lang w:eastAsia="zh-CN"/>
              </w:rPr>
            </w:pPr>
            <w:r w:rsidRPr="00FB6D63">
              <w:rPr>
                <w:rFonts w:eastAsia="Malgun Gothic"/>
                <w:szCs w:val="20"/>
                <w:lang w:eastAsia="zh-CN"/>
              </w:rPr>
              <w:t>Differential RSRP of CRI or SSBRI #2 of 1st resource group</w:t>
            </w:r>
          </w:p>
        </w:tc>
      </w:tr>
      <w:tr w:rsidR="00BB034F" w:rsidRPr="00FB6D63" w14:paraId="42F61138" w14:textId="77777777" w:rsidTr="008C59BA">
        <w:trPr>
          <w:jc w:val="center"/>
        </w:trPr>
        <w:tc>
          <w:tcPr>
            <w:tcW w:w="1413" w:type="dxa"/>
            <w:vMerge/>
            <w:vAlign w:val="center"/>
          </w:tcPr>
          <w:p w14:paraId="15E57919" w14:textId="77777777" w:rsidR="00BB034F" w:rsidRPr="00FB6D63" w:rsidRDefault="00BB034F" w:rsidP="008C59BA">
            <w:pPr>
              <w:keepNext/>
              <w:keepLines/>
              <w:snapToGrid w:val="0"/>
              <w:spacing w:after="0"/>
              <w:jc w:val="center"/>
              <w:rPr>
                <w:rFonts w:eastAsia="Malgun Gothic"/>
                <w:szCs w:val="20"/>
                <w:lang w:eastAsia="zh-CN"/>
              </w:rPr>
            </w:pPr>
          </w:p>
        </w:tc>
        <w:tc>
          <w:tcPr>
            <w:tcW w:w="5953" w:type="dxa"/>
            <w:vAlign w:val="center"/>
          </w:tcPr>
          <w:p w14:paraId="1F6363BD" w14:textId="77777777" w:rsidR="00BB034F" w:rsidRPr="00FB6D63" w:rsidRDefault="00BB034F" w:rsidP="008C59BA">
            <w:pPr>
              <w:keepNext/>
              <w:keepLines/>
              <w:snapToGrid w:val="0"/>
              <w:spacing w:after="0"/>
              <w:jc w:val="center"/>
              <w:rPr>
                <w:rFonts w:eastAsia="Malgun Gothic"/>
                <w:szCs w:val="20"/>
                <w:lang w:eastAsia="zh-CN"/>
              </w:rPr>
            </w:pPr>
            <w:r w:rsidRPr="00FB6D63">
              <w:rPr>
                <w:rFonts w:eastAsia="Malgun Gothic"/>
                <w:szCs w:val="20"/>
                <w:lang w:eastAsia="zh-CN"/>
              </w:rPr>
              <w:t>Differential RSRP of CRI or SSBRI #1 of 2nd resource group</w:t>
            </w:r>
          </w:p>
        </w:tc>
      </w:tr>
      <w:tr w:rsidR="00BB034F" w:rsidRPr="00FB6D63" w14:paraId="0E7B7BB4" w14:textId="77777777" w:rsidTr="008C59BA">
        <w:trPr>
          <w:jc w:val="center"/>
        </w:trPr>
        <w:tc>
          <w:tcPr>
            <w:tcW w:w="1413" w:type="dxa"/>
            <w:vMerge/>
            <w:vAlign w:val="center"/>
          </w:tcPr>
          <w:p w14:paraId="74FF56B9" w14:textId="77777777" w:rsidR="00BB034F" w:rsidRPr="00FB6D63" w:rsidRDefault="00BB034F" w:rsidP="008C59BA">
            <w:pPr>
              <w:keepNext/>
              <w:keepLines/>
              <w:snapToGrid w:val="0"/>
              <w:spacing w:after="0"/>
              <w:jc w:val="center"/>
              <w:rPr>
                <w:rFonts w:eastAsia="Malgun Gothic"/>
                <w:szCs w:val="20"/>
                <w:lang w:eastAsia="zh-CN"/>
              </w:rPr>
            </w:pPr>
          </w:p>
        </w:tc>
        <w:tc>
          <w:tcPr>
            <w:tcW w:w="5953" w:type="dxa"/>
            <w:vAlign w:val="center"/>
          </w:tcPr>
          <w:p w14:paraId="02AEFF0E" w14:textId="77777777" w:rsidR="00BB034F" w:rsidRPr="00FB6D63" w:rsidRDefault="00BB034F" w:rsidP="008C59BA">
            <w:pPr>
              <w:keepNext/>
              <w:keepLines/>
              <w:snapToGrid w:val="0"/>
              <w:spacing w:after="0"/>
              <w:jc w:val="center"/>
              <w:rPr>
                <w:rFonts w:eastAsia="Malgun Gothic"/>
                <w:szCs w:val="20"/>
                <w:lang w:eastAsia="zh-CN"/>
              </w:rPr>
            </w:pPr>
            <w:r w:rsidRPr="00FB6D63">
              <w:rPr>
                <w:rFonts w:eastAsia="Malgun Gothic"/>
                <w:szCs w:val="20"/>
                <w:lang w:eastAsia="zh-CN"/>
              </w:rPr>
              <w:t>Differential RSRP of CRI or SSBRI #2 of 2nd resource group</w:t>
            </w:r>
          </w:p>
        </w:tc>
      </w:tr>
    </w:tbl>
    <w:p w14:paraId="32456409" w14:textId="77777777" w:rsidR="00BB034F" w:rsidRDefault="00BB034F" w:rsidP="00BB034F">
      <w:pPr>
        <w:rPr>
          <w:rFonts w:eastAsiaTheme="minorEastAsia"/>
          <w:lang w:eastAsia="zh-CN"/>
        </w:rPr>
      </w:pPr>
    </w:p>
    <w:p w14:paraId="2B1B8E3A" w14:textId="77777777" w:rsidR="00BB034F" w:rsidRDefault="00BB034F" w:rsidP="00BB034F">
      <w:pPr>
        <w:rPr>
          <w:rFonts w:eastAsiaTheme="minorEastAsia"/>
          <w:lang w:eastAsia="zh-CN"/>
        </w:rPr>
      </w:pPr>
      <w:r>
        <w:rPr>
          <w:rFonts w:eastAsiaTheme="minorEastAsia"/>
          <w:lang w:eastAsia="zh-CN"/>
        </w:rPr>
        <w:lastRenderedPageBreak/>
        <w:t xml:space="preserve">For the remaining issue of the CRI report, we think following the legacy rule is enough, which means if a resource set is configured with repetition “on”, the corresponding CRI(s) would not be reported. To be specific, for both resource sets are configured with repetition “on”, only N(N=2) pairs of L1-RSRP measurement results shall be reported, and the corresponding UCI format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shown</w:t>
      </w:r>
      <w:r>
        <w:rPr>
          <w:rFonts w:eastAsiaTheme="minorEastAsia"/>
          <w:lang w:eastAsia="zh-CN"/>
        </w:rPr>
        <w:t xml:space="preserve"> in Table 5.1.2-1. And the resource set indicator introduced in Rel-17 can still use to indicate the correspondence between the L1-RSRP measurement results and resource sets. For only one resource set is configured with repetition “on”, N CRI</w:t>
      </w:r>
      <w:r>
        <w:rPr>
          <w:rFonts w:eastAsiaTheme="minorEastAsia" w:hint="eastAsia"/>
          <w:lang w:eastAsia="zh-CN"/>
        </w:rPr>
        <w:t>s</w:t>
      </w:r>
      <w:r>
        <w:rPr>
          <w:rFonts w:eastAsiaTheme="minorEastAsia"/>
          <w:lang w:eastAsia="zh-CN"/>
        </w:rPr>
        <w:t xml:space="preserve"> and N pairs of L1-RSRP measurement results shall be reported, and the corresponding UCI format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shown</w:t>
      </w:r>
      <w:r>
        <w:rPr>
          <w:rFonts w:eastAsiaTheme="minorEastAsia"/>
          <w:lang w:eastAsia="zh-CN"/>
        </w:rPr>
        <w:t xml:space="preserve"> in Table 5.1.2-2. According to the resource set indicator, the network will be aware of the correspondence between the L1-RSRP measurement results and the CRIs. Therefore, the first </w:t>
      </w:r>
      <w:r>
        <w:rPr>
          <w:rFonts w:eastAsiaTheme="minorEastAsia" w:hint="eastAsia"/>
          <w:lang w:eastAsia="zh-CN"/>
        </w:rPr>
        <w:t>two</w:t>
      </w:r>
      <w:r>
        <w:rPr>
          <w:rFonts w:eastAsiaTheme="minorEastAsia"/>
          <w:lang w:eastAsia="zh-CN"/>
        </w:rPr>
        <w:t xml:space="preserve"> rows of the CRI</w:t>
      </w:r>
      <w:r>
        <w:rPr>
          <w:rFonts w:eastAsiaTheme="minorEastAsia" w:hint="eastAsia"/>
          <w:lang w:eastAsia="zh-CN"/>
        </w:rPr>
        <w:t>s</w:t>
      </w:r>
      <w:r>
        <w:rPr>
          <w:rFonts w:eastAsiaTheme="minorEastAsia"/>
          <w:lang w:eastAsia="zh-CN"/>
        </w:rPr>
        <w:t xml:space="preserve">/SSBRIs </w:t>
      </w:r>
      <w:r>
        <w:rPr>
          <w:rFonts w:eastAsiaTheme="minorEastAsia" w:hint="eastAsia"/>
          <w:lang w:eastAsia="zh-CN"/>
        </w:rPr>
        <w:t>in</w:t>
      </w:r>
      <w:r>
        <w:rPr>
          <w:rFonts w:eastAsiaTheme="minorEastAsia"/>
          <w:lang w:eastAsia="zh-CN"/>
        </w:rPr>
        <w:t xml:space="preserve"> the current UCI </w:t>
      </w:r>
      <w:r>
        <w:rPr>
          <w:rFonts w:eastAsiaTheme="minorEastAsia" w:hint="eastAsia"/>
          <w:lang w:eastAsia="zh-CN"/>
        </w:rPr>
        <w:t>format</w:t>
      </w:r>
      <w:r>
        <w:rPr>
          <w:rFonts w:eastAsiaTheme="minorEastAsia"/>
          <w:lang w:eastAsia="zh-CN"/>
        </w:rPr>
        <w:t xml:space="preserve"> captured in TS38.212</w:t>
      </w:r>
      <w:r>
        <w:rPr>
          <w:rFonts w:eastAsiaTheme="minorEastAsia" w:hint="eastAsia"/>
          <w:lang w:eastAsia="zh-CN"/>
        </w:rPr>
        <w:t>[</w:t>
      </w:r>
      <w:r>
        <w:rPr>
          <w:rFonts w:eastAsiaTheme="minorEastAsia"/>
          <w:lang w:eastAsia="zh-CN"/>
        </w:rPr>
        <w:t xml:space="preserve">2] should be added with “if reported”. </w:t>
      </w:r>
    </w:p>
    <w:p w14:paraId="5B2C228E" w14:textId="1449622A" w:rsidR="00BB034F" w:rsidRDefault="00BB034F" w:rsidP="00BB034F">
      <w:pPr>
        <w:pStyle w:val="proposal"/>
      </w:pPr>
      <w:r>
        <w:t>Support the following TP.</w:t>
      </w:r>
    </w:p>
    <w:p w14:paraId="5E4790A4" w14:textId="78978E53" w:rsidR="008C59BA" w:rsidRPr="008C59BA" w:rsidRDefault="008C59BA" w:rsidP="008C59BA">
      <w:pPr>
        <w:rPr>
          <w:rFonts w:eastAsiaTheme="minorEastAsia"/>
          <w:b/>
          <w:bCs/>
          <w:u w:val="single"/>
          <w:lang w:eastAsia="zh-CN"/>
        </w:rPr>
      </w:pPr>
      <w:r w:rsidRPr="008C59BA">
        <w:rPr>
          <w:rFonts w:eastAsiaTheme="minorEastAsia"/>
          <w:b/>
          <w:bCs/>
          <w:u w:val="single"/>
          <w:lang w:eastAsia="zh-CN"/>
        </w:rPr>
        <w:t>Reason for change:</w:t>
      </w:r>
    </w:p>
    <w:p w14:paraId="693BEFE0" w14:textId="746BC195" w:rsidR="008C59BA" w:rsidRDefault="008C59BA" w:rsidP="008C59BA">
      <w:pPr>
        <w:rPr>
          <w:rFonts w:eastAsiaTheme="minorEastAsia" w:hint="eastAsia"/>
          <w:lang w:val="en-GB" w:eastAsia="zh-CN"/>
        </w:rPr>
      </w:pPr>
      <w:r>
        <w:rPr>
          <w:rFonts w:eastAsiaTheme="minorEastAsia"/>
          <w:bCs/>
          <w:szCs w:val="20"/>
          <w:lang w:eastAsia="zh-CN"/>
        </w:rPr>
        <w:t xml:space="preserve">For </w:t>
      </w:r>
      <w:proofErr w:type="spellStart"/>
      <w:r>
        <w:rPr>
          <w:rFonts w:eastAsiaTheme="minorEastAsia"/>
          <w:bCs/>
          <w:szCs w:val="20"/>
          <w:lang w:eastAsia="zh-CN"/>
        </w:rPr>
        <w:t>mTRP</w:t>
      </w:r>
      <w:proofErr w:type="spellEnd"/>
      <w:r>
        <w:rPr>
          <w:rFonts w:eastAsiaTheme="minorEastAsia"/>
          <w:bCs/>
          <w:szCs w:val="20"/>
          <w:lang w:eastAsia="zh-CN"/>
        </w:rPr>
        <w:t xml:space="preserve"> beam report, to reduce UCI </w:t>
      </w:r>
      <w:r>
        <w:rPr>
          <w:rFonts w:eastAsiaTheme="minorEastAsia" w:hint="eastAsia"/>
          <w:bCs/>
          <w:szCs w:val="20"/>
          <w:lang w:eastAsia="zh-CN"/>
        </w:rPr>
        <w:t>payload</w:t>
      </w:r>
      <w:r>
        <w:rPr>
          <w:rFonts w:eastAsiaTheme="minorEastAsia"/>
          <w:bCs/>
          <w:szCs w:val="20"/>
          <w:lang w:eastAsia="zh-CN"/>
        </w:rPr>
        <w:t>, the CRI(s) are not needed to report when the corresponding resource set is configured with repetition “on”. However, in the current spec version, at least two CRIS/SSBRI</w:t>
      </w:r>
      <w:r>
        <w:rPr>
          <w:rFonts w:eastAsiaTheme="minorEastAsia" w:hint="eastAsia"/>
          <w:bCs/>
          <w:szCs w:val="20"/>
          <w:lang w:eastAsia="zh-CN"/>
        </w:rPr>
        <w:t>s</w:t>
      </w:r>
      <w:r>
        <w:rPr>
          <w:rFonts w:eastAsiaTheme="minorEastAsia"/>
          <w:bCs/>
          <w:szCs w:val="20"/>
          <w:lang w:eastAsia="zh-CN"/>
        </w:rPr>
        <w:t xml:space="preserve"> are reported in any case.</w:t>
      </w:r>
    </w:p>
    <w:p w14:paraId="525D984A" w14:textId="416E70D0" w:rsidR="008C59BA" w:rsidRPr="008C59BA" w:rsidRDefault="008C59BA" w:rsidP="008C59BA">
      <w:pPr>
        <w:rPr>
          <w:rFonts w:eastAsiaTheme="minorEastAsia"/>
          <w:b/>
          <w:u w:val="single"/>
        </w:rPr>
      </w:pPr>
      <w:r w:rsidRPr="008C59BA">
        <w:rPr>
          <w:rFonts w:eastAsiaTheme="minorEastAsia"/>
          <w:b/>
          <w:u w:val="single"/>
        </w:rPr>
        <w:t>Summary of change:</w:t>
      </w:r>
    </w:p>
    <w:p w14:paraId="174FC9EB" w14:textId="4A2B1F37" w:rsidR="008C59BA" w:rsidRDefault="008C59BA" w:rsidP="008C59BA">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2</w:t>
      </w:r>
      <w:r w:rsidRPr="00423BAA">
        <w:rPr>
          <w:rFonts w:eastAsiaTheme="minorEastAsia"/>
          <w:bCs/>
          <w:szCs w:val="20"/>
          <w:lang w:eastAsia="zh-CN"/>
        </w:rPr>
        <w:t xml:space="preserve"> section </w:t>
      </w:r>
      <w:r>
        <w:rPr>
          <w:rFonts w:eastAsiaTheme="minorEastAsia"/>
          <w:bCs/>
          <w:szCs w:val="20"/>
          <w:lang w:eastAsia="zh-CN"/>
        </w:rPr>
        <w:t xml:space="preserve">6.3.1.1.2, add </w:t>
      </w:r>
      <w:r w:rsidRPr="00423BAA">
        <w:rPr>
          <w:rFonts w:eastAsiaTheme="minorEastAsia"/>
          <w:bCs/>
          <w:szCs w:val="20"/>
          <w:lang w:eastAsia="zh-CN"/>
        </w:rPr>
        <w:t>“if reported”</w:t>
      </w:r>
      <w:r>
        <w:rPr>
          <w:rFonts w:eastAsiaTheme="minorEastAsia"/>
          <w:bCs/>
          <w:szCs w:val="20"/>
          <w:lang w:eastAsia="zh-CN"/>
        </w:rPr>
        <w:t xml:space="preserve"> in </w:t>
      </w:r>
      <w:r w:rsidRPr="00423BAA">
        <w:rPr>
          <w:rFonts w:eastAsiaTheme="minorEastAsia"/>
          <w:bCs/>
          <w:szCs w:val="20"/>
          <w:lang w:eastAsia="zh-CN"/>
        </w:rPr>
        <w:t>the first two rows of the CRIs/SSBRIs</w:t>
      </w:r>
      <w:r>
        <w:rPr>
          <w:rFonts w:eastAsiaTheme="minorEastAsia"/>
          <w:bCs/>
          <w:szCs w:val="20"/>
          <w:lang w:eastAsia="zh-CN"/>
        </w:rPr>
        <w:t>.</w:t>
      </w:r>
    </w:p>
    <w:p w14:paraId="73594E4E" w14:textId="44EAAD9C" w:rsidR="008C59BA" w:rsidRPr="008C59BA" w:rsidRDefault="008C59BA" w:rsidP="008C59BA">
      <w:pPr>
        <w:rPr>
          <w:rFonts w:eastAsiaTheme="minorEastAsia"/>
          <w:b/>
          <w:u w:val="single"/>
        </w:rPr>
      </w:pPr>
      <w:r w:rsidRPr="008C59BA">
        <w:rPr>
          <w:rFonts w:eastAsiaTheme="minorEastAsia"/>
          <w:b/>
          <w:u w:val="single"/>
        </w:rPr>
        <w:t>Consequences if not approved:</w:t>
      </w:r>
    </w:p>
    <w:p w14:paraId="296ED9B7" w14:textId="2ACF59CB" w:rsidR="008C59BA" w:rsidRPr="008C59BA" w:rsidRDefault="008C59BA" w:rsidP="008C59BA">
      <w:pPr>
        <w:rPr>
          <w:rFonts w:eastAsiaTheme="minorEastAsia" w:hint="eastAsia"/>
          <w:lang w:val="en-GB" w:eastAsia="zh-CN"/>
        </w:rPr>
      </w:pPr>
      <w:r>
        <w:rPr>
          <w:rFonts w:eastAsiaTheme="minorEastAsia"/>
          <w:bCs/>
          <w:szCs w:val="20"/>
          <w:lang w:eastAsia="zh-CN"/>
        </w:rPr>
        <w:t>More CRI</w:t>
      </w:r>
      <w:r>
        <w:rPr>
          <w:rFonts w:eastAsiaTheme="minorEastAsia" w:hint="eastAsia"/>
          <w:bCs/>
          <w:szCs w:val="20"/>
          <w:lang w:eastAsia="zh-CN"/>
        </w:rPr>
        <w:t>s</w:t>
      </w:r>
      <w:r>
        <w:rPr>
          <w:rFonts w:eastAsiaTheme="minorEastAsia"/>
          <w:bCs/>
          <w:szCs w:val="20"/>
          <w:lang w:eastAsia="zh-CN"/>
        </w:rPr>
        <w:t xml:space="preserve"> will </w:t>
      </w:r>
      <w:r>
        <w:rPr>
          <w:rFonts w:eastAsiaTheme="minorEastAsia" w:hint="eastAsia"/>
          <w:bCs/>
          <w:szCs w:val="20"/>
          <w:lang w:eastAsia="zh-CN"/>
        </w:rPr>
        <w:t>b</w:t>
      </w:r>
      <w:r>
        <w:rPr>
          <w:rFonts w:eastAsiaTheme="minorEastAsia"/>
          <w:bCs/>
          <w:szCs w:val="20"/>
          <w:lang w:eastAsia="zh-CN"/>
        </w:rPr>
        <w:t>e reported but meaningless, and low resource efficiency.</w:t>
      </w:r>
    </w:p>
    <w:tbl>
      <w:tblPr>
        <w:tblStyle w:val="ac"/>
        <w:tblW w:w="0" w:type="auto"/>
        <w:tblLook w:val="04A0" w:firstRow="1" w:lastRow="0" w:firstColumn="1" w:lastColumn="0" w:noHBand="0" w:noVBand="1"/>
      </w:tblPr>
      <w:tblGrid>
        <w:gridCol w:w="9062"/>
      </w:tblGrid>
      <w:tr w:rsidR="00BB034F" w14:paraId="5EE18893" w14:textId="77777777" w:rsidTr="008C59BA">
        <w:tc>
          <w:tcPr>
            <w:tcW w:w="9062" w:type="dxa"/>
          </w:tcPr>
          <w:p w14:paraId="6521DE71" w14:textId="77777777" w:rsidR="00BB034F" w:rsidRPr="001C63E5" w:rsidRDefault="00BB034F" w:rsidP="008C59BA">
            <w:pPr>
              <w:rPr>
                <w:rFonts w:eastAsiaTheme="minorEastAsia"/>
                <w:b/>
                <w:szCs w:val="20"/>
                <w:lang w:eastAsia="zh-CN"/>
              </w:rPr>
            </w:pPr>
            <w:r w:rsidRPr="001C63E5">
              <w:rPr>
                <w:rFonts w:eastAsiaTheme="minorEastAsia"/>
                <w:b/>
                <w:szCs w:val="20"/>
                <w:lang w:eastAsia="zh-CN"/>
              </w:rPr>
              <w:t>TS38.212</w:t>
            </w:r>
          </w:p>
          <w:p w14:paraId="5F5F8D29" w14:textId="77777777" w:rsidR="00BB034F" w:rsidRPr="001C63E5" w:rsidRDefault="00BB034F" w:rsidP="008C59BA">
            <w:pPr>
              <w:spacing w:after="240"/>
              <w:rPr>
                <w:rFonts w:eastAsiaTheme="minorEastAsia"/>
                <w:b/>
                <w:szCs w:val="20"/>
                <w:lang w:eastAsia="zh-CN"/>
              </w:rPr>
            </w:pPr>
            <w:r w:rsidRPr="001C63E5">
              <w:rPr>
                <w:rFonts w:eastAsiaTheme="minorEastAsia" w:hint="eastAsia"/>
                <w:b/>
                <w:szCs w:val="20"/>
                <w:lang w:eastAsia="zh-CN"/>
              </w:rPr>
              <w:t>6.3.1.1.2</w:t>
            </w:r>
            <w:r w:rsidRPr="001C63E5">
              <w:rPr>
                <w:rFonts w:eastAsiaTheme="minorEastAsia" w:hint="eastAsia"/>
                <w:b/>
                <w:szCs w:val="20"/>
                <w:lang w:eastAsia="zh-CN"/>
              </w:rPr>
              <w:tab/>
              <w:t>CSI only</w:t>
            </w:r>
          </w:p>
          <w:p w14:paraId="6FB73E40" w14:textId="77777777" w:rsidR="00BB034F" w:rsidRPr="001C63E5" w:rsidRDefault="00BB034F" w:rsidP="008C59BA">
            <w:pPr>
              <w:pStyle w:val="TH"/>
              <w:overflowPunct w:val="0"/>
              <w:autoSpaceDE w:val="0"/>
              <w:autoSpaceDN w:val="0"/>
              <w:adjustRightInd w:val="0"/>
              <w:textAlignment w:val="baseline"/>
              <w:rPr>
                <w:sz w:val="16"/>
                <w:szCs w:val="16"/>
                <w:lang w:eastAsia="zh-CN"/>
              </w:rPr>
            </w:pPr>
            <w:r w:rsidRPr="001C63E5">
              <w:rPr>
                <w:sz w:val="16"/>
                <w:szCs w:val="16"/>
              </w:rPr>
              <w:t xml:space="preserve">Table </w:t>
            </w:r>
            <w:r w:rsidRPr="001C63E5">
              <w:rPr>
                <w:rFonts w:hint="eastAsia"/>
                <w:sz w:val="16"/>
                <w:szCs w:val="16"/>
                <w:lang w:eastAsia="zh-CN"/>
              </w:rPr>
              <w:t>6.3.1.1.2-8</w:t>
            </w:r>
            <w:r w:rsidRPr="001C63E5">
              <w:rPr>
                <w:sz w:val="16"/>
                <w:szCs w:val="16"/>
                <w:lang w:eastAsia="zh-CN"/>
              </w:rPr>
              <w:t>B</w:t>
            </w:r>
            <w:r w:rsidRPr="001C63E5">
              <w:rPr>
                <w:sz w:val="16"/>
                <w:szCs w:val="16"/>
              </w:rPr>
              <w:t>:</w:t>
            </w:r>
            <w:r w:rsidRPr="001C63E5">
              <w:rPr>
                <w:rFonts w:hint="eastAsia"/>
                <w:sz w:val="16"/>
                <w:szCs w:val="16"/>
                <w:lang w:eastAsia="zh-CN"/>
              </w:rPr>
              <w:t xml:space="preserve"> Mapping order of CSI fields of one report for </w:t>
            </w:r>
            <w:r w:rsidRPr="001C63E5">
              <w:rPr>
                <w:sz w:val="16"/>
                <w:szCs w:val="16"/>
                <w:lang w:eastAsia="zh-CN"/>
              </w:rPr>
              <w:t>group-based CRI/RSRP or SSB</w:t>
            </w:r>
            <w:r w:rsidRPr="001C63E5">
              <w:rPr>
                <w:rFonts w:hint="eastAsia"/>
                <w:sz w:val="16"/>
                <w:szCs w:val="16"/>
                <w:lang w:eastAsia="zh-CN"/>
              </w:rPr>
              <w:t>RI</w:t>
            </w:r>
            <w:r w:rsidRPr="001C63E5">
              <w:rPr>
                <w:sz w:val="16"/>
                <w:szCs w:val="16"/>
                <w:lang w:eastAsia="zh-CN"/>
              </w:rPr>
              <w:t>/RSRP reporting</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087"/>
            </w:tblGrid>
            <w:tr w:rsidR="00BB034F" w:rsidRPr="00ED4AF8" w14:paraId="073253CA" w14:textId="77777777" w:rsidTr="008C59BA">
              <w:trPr>
                <w:trHeight w:val="641"/>
                <w:jc w:val="center"/>
              </w:trPr>
              <w:tc>
                <w:tcPr>
                  <w:tcW w:w="1413" w:type="dxa"/>
                  <w:shd w:val="clear" w:color="auto" w:fill="E0E0E0"/>
                  <w:vAlign w:val="center"/>
                </w:tcPr>
                <w:p w14:paraId="63DC0DB7" w14:textId="77777777" w:rsidR="00BB034F" w:rsidRPr="001C63E5" w:rsidRDefault="00BB034F" w:rsidP="008C59BA">
                  <w:pPr>
                    <w:keepNext/>
                    <w:keepLines/>
                    <w:snapToGrid w:val="0"/>
                    <w:spacing w:after="0"/>
                    <w:jc w:val="center"/>
                    <w:rPr>
                      <w:rFonts w:ascii="Arial" w:eastAsia="Malgun Gothic" w:hAnsi="Arial"/>
                      <w:b/>
                      <w:sz w:val="16"/>
                      <w:szCs w:val="16"/>
                      <w:lang w:eastAsia="zh-CN"/>
                    </w:rPr>
                  </w:pPr>
                  <w:r w:rsidRPr="001C63E5">
                    <w:rPr>
                      <w:rFonts w:ascii="Arial" w:eastAsia="Malgun Gothic" w:hAnsi="Arial" w:hint="eastAsia"/>
                      <w:b/>
                      <w:sz w:val="16"/>
                      <w:szCs w:val="16"/>
                      <w:lang w:eastAsia="zh-CN"/>
                    </w:rPr>
                    <w:t>CSI report number</w:t>
                  </w:r>
                </w:p>
              </w:tc>
              <w:tc>
                <w:tcPr>
                  <w:tcW w:w="7087" w:type="dxa"/>
                  <w:shd w:val="clear" w:color="auto" w:fill="E0E0E0"/>
                  <w:vAlign w:val="center"/>
                </w:tcPr>
                <w:p w14:paraId="0C07180D" w14:textId="77777777" w:rsidR="00BB034F" w:rsidRPr="001C63E5" w:rsidRDefault="00BB034F" w:rsidP="008C59BA">
                  <w:pPr>
                    <w:keepNext/>
                    <w:keepLines/>
                    <w:snapToGrid w:val="0"/>
                    <w:spacing w:after="0"/>
                    <w:jc w:val="center"/>
                    <w:rPr>
                      <w:rFonts w:ascii="Arial" w:eastAsia="Malgun Gothic" w:hAnsi="Arial"/>
                      <w:b/>
                      <w:sz w:val="16"/>
                      <w:szCs w:val="16"/>
                      <w:lang w:eastAsia="zh-CN"/>
                    </w:rPr>
                  </w:pPr>
                  <w:r w:rsidRPr="001C63E5">
                    <w:rPr>
                      <w:rFonts w:ascii="Arial" w:eastAsia="Malgun Gothic" w:hAnsi="Arial" w:hint="eastAsia"/>
                      <w:b/>
                      <w:sz w:val="16"/>
                      <w:szCs w:val="16"/>
                      <w:lang w:eastAsia="zh-CN"/>
                    </w:rPr>
                    <w:t>CSI fields</w:t>
                  </w:r>
                </w:p>
              </w:tc>
            </w:tr>
            <w:tr w:rsidR="00BB034F" w:rsidRPr="00ED4AF8" w14:paraId="115A5E6A" w14:textId="77777777" w:rsidTr="008C59BA">
              <w:trPr>
                <w:jc w:val="center"/>
              </w:trPr>
              <w:tc>
                <w:tcPr>
                  <w:tcW w:w="1413" w:type="dxa"/>
                  <w:vMerge w:val="restart"/>
                  <w:vAlign w:val="center"/>
                </w:tcPr>
                <w:p w14:paraId="30C50E2D"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CSI report #n</w:t>
                  </w:r>
                </w:p>
              </w:tc>
              <w:tc>
                <w:tcPr>
                  <w:tcW w:w="7087" w:type="dxa"/>
                  <w:vAlign w:val="center"/>
                </w:tcPr>
                <w:p w14:paraId="12BDAB1E" w14:textId="77777777" w:rsidR="00BB034F" w:rsidRPr="001C63E5" w:rsidRDefault="00BB034F" w:rsidP="008C59BA">
                  <w:pPr>
                    <w:keepNext/>
                    <w:keepLines/>
                    <w:snapToGrid w:val="0"/>
                    <w:spacing w:after="0"/>
                    <w:jc w:val="center"/>
                    <w:rPr>
                      <w:rFonts w:ascii="Arial" w:hAnsi="Arial"/>
                      <w:sz w:val="16"/>
                      <w:szCs w:val="16"/>
                      <w:lang w:eastAsia="zh-CN"/>
                    </w:rPr>
                  </w:pPr>
                  <w:r w:rsidRPr="001C63E5">
                    <w:rPr>
                      <w:rFonts w:ascii="Arial" w:hAnsi="Arial"/>
                      <w:sz w:val="16"/>
                      <w:szCs w:val="16"/>
                      <w:lang w:eastAsia="zh-CN"/>
                    </w:rPr>
                    <w:t>Resource set indicator</w:t>
                  </w:r>
                </w:p>
              </w:tc>
            </w:tr>
            <w:tr w:rsidR="00BB034F" w:rsidRPr="00ED4AF8" w14:paraId="0C8255C3" w14:textId="77777777" w:rsidTr="008C59BA">
              <w:trPr>
                <w:jc w:val="center"/>
              </w:trPr>
              <w:tc>
                <w:tcPr>
                  <w:tcW w:w="1413" w:type="dxa"/>
                  <w:vMerge/>
                  <w:vAlign w:val="center"/>
                </w:tcPr>
                <w:p w14:paraId="52E4CB0B" w14:textId="77777777" w:rsidR="00BB034F" w:rsidRPr="001C63E5" w:rsidRDefault="00BB034F" w:rsidP="008C59BA">
                  <w:pPr>
                    <w:keepNext/>
                    <w:keepLines/>
                    <w:snapToGrid w:val="0"/>
                    <w:spacing w:after="0"/>
                    <w:jc w:val="center"/>
                    <w:rPr>
                      <w:rFonts w:ascii="Arial" w:eastAsia="Malgun Gothic" w:hAnsi="Arial"/>
                      <w:sz w:val="16"/>
                      <w:szCs w:val="16"/>
                      <w:lang w:eastAsia="zh-CN"/>
                    </w:rPr>
                  </w:pPr>
                </w:p>
              </w:tc>
              <w:tc>
                <w:tcPr>
                  <w:tcW w:w="7087" w:type="dxa"/>
                  <w:vAlign w:val="center"/>
                </w:tcPr>
                <w:p w14:paraId="2E4E4A3A"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#1 of 1st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color w:val="FF0000"/>
                      <w:sz w:val="16"/>
                      <w:szCs w:val="16"/>
                      <w:lang w:eastAsia="zh-CN"/>
                    </w:rPr>
                    <w:t xml:space="preserve">, </w:t>
                  </w:r>
                  <w:r w:rsidRPr="001C63E5">
                    <w:rPr>
                      <w:rFonts w:ascii="Arial" w:eastAsia="Malgun Gothic" w:hAnsi="Arial" w:hint="eastAsia"/>
                      <w:color w:val="FF0000"/>
                      <w:sz w:val="16"/>
                      <w:szCs w:val="16"/>
                      <w:lang w:eastAsia="zh-CN"/>
                    </w:rPr>
                    <w:t>if reported</w:t>
                  </w:r>
                </w:p>
              </w:tc>
            </w:tr>
            <w:tr w:rsidR="00BB034F" w:rsidRPr="00ED4AF8" w14:paraId="2EBD957F" w14:textId="77777777" w:rsidTr="008C59BA">
              <w:trPr>
                <w:jc w:val="center"/>
              </w:trPr>
              <w:tc>
                <w:tcPr>
                  <w:tcW w:w="1413" w:type="dxa"/>
                  <w:vMerge/>
                  <w:vAlign w:val="center"/>
                </w:tcPr>
                <w:p w14:paraId="7F20C046" w14:textId="77777777" w:rsidR="00BB034F" w:rsidRPr="001C63E5" w:rsidRDefault="00BB034F" w:rsidP="008C59BA">
                  <w:pPr>
                    <w:keepNext/>
                    <w:keepLines/>
                    <w:snapToGrid w:val="0"/>
                    <w:spacing w:after="0"/>
                    <w:jc w:val="center"/>
                    <w:rPr>
                      <w:rFonts w:ascii="Arial" w:eastAsia="Malgun Gothic" w:hAnsi="Arial"/>
                      <w:sz w:val="16"/>
                      <w:szCs w:val="16"/>
                      <w:lang w:eastAsia="zh-CN"/>
                    </w:rPr>
                  </w:pPr>
                </w:p>
              </w:tc>
              <w:tc>
                <w:tcPr>
                  <w:tcW w:w="7087" w:type="dxa"/>
                  <w:vAlign w:val="center"/>
                </w:tcPr>
                <w:p w14:paraId="267D449A"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#2 of 1st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color w:val="FF0000"/>
                      <w:sz w:val="16"/>
                      <w:szCs w:val="16"/>
                      <w:lang w:eastAsia="zh-CN"/>
                    </w:rPr>
                    <w:t xml:space="preserve">, </w:t>
                  </w:r>
                  <w:r w:rsidRPr="001C63E5">
                    <w:rPr>
                      <w:rFonts w:ascii="Arial" w:eastAsia="Malgun Gothic" w:hAnsi="Arial" w:hint="eastAsia"/>
                      <w:color w:val="FF0000"/>
                      <w:sz w:val="16"/>
                      <w:szCs w:val="16"/>
                      <w:lang w:eastAsia="zh-CN"/>
                    </w:rPr>
                    <w:t>if reported</w:t>
                  </w:r>
                </w:p>
              </w:tc>
            </w:tr>
            <w:tr w:rsidR="00BB034F" w:rsidRPr="00ED4AF8" w14:paraId="0E0E0B47" w14:textId="77777777" w:rsidTr="008C59BA">
              <w:trPr>
                <w:jc w:val="center"/>
              </w:trPr>
              <w:tc>
                <w:tcPr>
                  <w:tcW w:w="1413" w:type="dxa"/>
                  <w:vMerge/>
                  <w:vAlign w:val="center"/>
                </w:tcPr>
                <w:p w14:paraId="3A1D02E7" w14:textId="77777777" w:rsidR="00BB034F" w:rsidRPr="001C63E5" w:rsidRDefault="00BB034F" w:rsidP="008C59BA">
                  <w:pPr>
                    <w:keepNext/>
                    <w:keepLines/>
                    <w:snapToGrid w:val="0"/>
                    <w:spacing w:after="0"/>
                    <w:jc w:val="center"/>
                    <w:rPr>
                      <w:rFonts w:ascii="Arial" w:eastAsia="Malgun Gothic" w:hAnsi="Arial"/>
                      <w:sz w:val="16"/>
                      <w:szCs w:val="16"/>
                      <w:lang w:eastAsia="zh-CN"/>
                    </w:rPr>
                  </w:pPr>
                </w:p>
              </w:tc>
              <w:tc>
                <w:tcPr>
                  <w:tcW w:w="7087" w:type="dxa"/>
                  <w:vAlign w:val="center"/>
                </w:tcPr>
                <w:p w14:paraId="060522A0"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#1 of 2nd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 if reported</w:t>
                  </w:r>
                </w:p>
              </w:tc>
            </w:tr>
            <w:tr w:rsidR="00BB034F" w:rsidRPr="00ED4AF8" w14:paraId="2FED0B8B" w14:textId="77777777" w:rsidTr="008C59BA">
              <w:trPr>
                <w:jc w:val="center"/>
              </w:trPr>
              <w:tc>
                <w:tcPr>
                  <w:tcW w:w="1413" w:type="dxa"/>
                  <w:vMerge/>
                  <w:vAlign w:val="center"/>
                </w:tcPr>
                <w:p w14:paraId="4BD34A48" w14:textId="77777777" w:rsidR="00BB034F" w:rsidRPr="001C63E5" w:rsidRDefault="00BB034F" w:rsidP="008C59BA">
                  <w:pPr>
                    <w:keepNext/>
                    <w:keepLines/>
                    <w:snapToGrid w:val="0"/>
                    <w:spacing w:after="0"/>
                    <w:jc w:val="center"/>
                    <w:rPr>
                      <w:rFonts w:ascii="Arial" w:eastAsia="Malgun Gothic" w:hAnsi="Arial"/>
                      <w:sz w:val="16"/>
                      <w:szCs w:val="16"/>
                      <w:lang w:eastAsia="zh-CN"/>
                    </w:rPr>
                  </w:pPr>
                </w:p>
              </w:tc>
              <w:tc>
                <w:tcPr>
                  <w:tcW w:w="7087" w:type="dxa"/>
                  <w:vAlign w:val="center"/>
                </w:tcPr>
                <w:p w14:paraId="03D57B6F"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#2 of 2nd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 if reported</w:t>
                  </w:r>
                </w:p>
              </w:tc>
            </w:tr>
            <w:tr w:rsidR="00BB034F" w:rsidRPr="00ED4AF8" w14:paraId="2B59ADDB" w14:textId="77777777" w:rsidTr="008C59BA">
              <w:trPr>
                <w:jc w:val="center"/>
              </w:trPr>
              <w:tc>
                <w:tcPr>
                  <w:tcW w:w="1413" w:type="dxa"/>
                  <w:vMerge/>
                  <w:vAlign w:val="center"/>
                </w:tcPr>
                <w:p w14:paraId="33E0B282" w14:textId="77777777" w:rsidR="00BB034F" w:rsidRPr="001C63E5" w:rsidRDefault="00BB034F" w:rsidP="008C59BA">
                  <w:pPr>
                    <w:keepNext/>
                    <w:keepLines/>
                    <w:snapToGrid w:val="0"/>
                    <w:spacing w:after="0"/>
                    <w:jc w:val="center"/>
                    <w:rPr>
                      <w:rFonts w:ascii="Arial" w:eastAsia="Malgun Gothic" w:hAnsi="Arial"/>
                      <w:sz w:val="16"/>
                      <w:szCs w:val="16"/>
                      <w:lang w:eastAsia="zh-CN"/>
                    </w:rPr>
                  </w:pPr>
                </w:p>
              </w:tc>
              <w:tc>
                <w:tcPr>
                  <w:tcW w:w="7087" w:type="dxa"/>
                  <w:vAlign w:val="center"/>
                </w:tcPr>
                <w:p w14:paraId="4E2CE4FD"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#1 of 3rd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 if reported</w:t>
                  </w:r>
                </w:p>
              </w:tc>
            </w:tr>
            <w:tr w:rsidR="00BB034F" w:rsidRPr="00ED4AF8" w14:paraId="0DAB9E2B" w14:textId="77777777" w:rsidTr="008C59BA">
              <w:trPr>
                <w:jc w:val="center"/>
              </w:trPr>
              <w:tc>
                <w:tcPr>
                  <w:tcW w:w="1413" w:type="dxa"/>
                  <w:vMerge/>
                  <w:vAlign w:val="center"/>
                </w:tcPr>
                <w:p w14:paraId="2A6F6C46" w14:textId="77777777" w:rsidR="00BB034F" w:rsidRPr="001C63E5" w:rsidRDefault="00BB034F" w:rsidP="008C59BA">
                  <w:pPr>
                    <w:keepNext/>
                    <w:keepLines/>
                    <w:snapToGrid w:val="0"/>
                    <w:spacing w:after="0"/>
                    <w:jc w:val="center"/>
                    <w:rPr>
                      <w:rFonts w:ascii="Arial" w:eastAsia="Malgun Gothic" w:hAnsi="Arial"/>
                      <w:sz w:val="16"/>
                      <w:szCs w:val="16"/>
                      <w:lang w:eastAsia="zh-CN"/>
                    </w:rPr>
                  </w:pPr>
                </w:p>
              </w:tc>
              <w:tc>
                <w:tcPr>
                  <w:tcW w:w="7087" w:type="dxa"/>
                  <w:vAlign w:val="center"/>
                </w:tcPr>
                <w:p w14:paraId="0F99785F"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#2 of 3rd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 if reported</w:t>
                  </w:r>
                </w:p>
              </w:tc>
            </w:tr>
            <w:tr w:rsidR="00BB034F" w:rsidRPr="00ED4AF8" w14:paraId="5E88478F" w14:textId="77777777" w:rsidTr="008C59BA">
              <w:trPr>
                <w:jc w:val="center"/>
              </w:trPr>
              <w:tc>
                <w:tcPr>
                  <w:tcW w:w="1413" w:type="dxa"/>
                  <w:vMerge/>
                  <w:vAlign w:val="center"/>
                </w:tcPr>
                <w:p w14:paraId="0BDFA04E" w14:textId="77777777" w:rsidR="00BB034F" w:rsidRPr="001C63E5" w:rsidRDefault="00BB034F" w:rsidP="008C59BA">
                  <w:pPr>
                    <w:keepNext/>
                    <w:keepLines/>
                    <w:snapToGrid w:val="0"/>
                    <w:spacing w:after="0"/>
                    <w:jc w:val="center"/>
                    <w:rPr>
                      <w:rFonts w:ascii="Arial" w:eastAsia="Malgun Gothic" w:hAnsi="Arial"/>
                      <w:sz w:val="16"/>
                      <w:szCs w:val="16"/>
                      <w:lang w:eastAsia="zh-CN"/>
                    </w:rPr>
                  </w:pPr>
                </w:p>
              </w:tc>
              <w:tc>
                <w:tcPr>
                  <w:tcW w:w="7087" w:type="dxa"/>
                  <w:vAlign w:val="center"/>
                </w:tcPr>
                <w:p w14:paraId="1D158B28"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#1 of 4th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 if reported</w:t>
                  </w:r>
                </w:p>
              </w:tc>
            </w:tr>
            <w:tr w:rsidR="00BB034F" w:rsidRPr="00ED4AF8" w14:paraId="72800DAB" w14:textId="77777777" w:rsidTr="008C59BA">
              <w:trPr>
                <w:jc w:val="center"/>
              </w:trPr>
              <w:tc>
                <w:tcPr>
                  <w:tcW w:w="1413" w:type="dxa"/>
                  <w:vMerge/>
                  <w:vAlign w:val="center"/>
                </w:tcPr>
                <w:p w14:paraId="2D2E2479" w14:textId="77777777" w:rsidR="00BB034F" w:rsidRPr="001C63E5" w:rsidRDefault="00BB034F" w:rsidP="008C59BA">
                  <w:pPr>
                    <w:keepNext/>
                    <w:keepLines/>
                    <w:snapToGrid w:val="0"/>
                    <w:spacing w:after="0"/>
                    <w:jc w:val="center"/>
                    <w:rPr>
                      <w:rFonts w:ascii="Arial" w:eastAsia="Malgun Gothic" w:hAnsi="Arial"/>
                      <w:sz w:val="16"/>
                      <w:szCs w:val="16"/>
                      <w:lang w:eastAsia="zh-CN"/>
                    </w:rPr>
                  </w:pPr>
                </w:p>
              </w:tc>
              <w:tc>
                <w:tcPr>
                  <w:tcW w:w="7087" w:type="dxa"/>
                  <w:vAlign w:val="center"/>
                </w:tcPr>
                <w:p w14:paraId="5E3A0288"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#2 of 4th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 if reported</w:t>
                  </w:r>
                </w:p>
              </w:tc>
            </w:tr>
            <w:tr w:rsidR="00BB034F" w:rsidRPr="00ED4AF8" w14:paraId="54615FEE" w14:textId="77777777" w:rsidTr="008C59BA">
              <w:trPr>
                <w:jc w:val="center"/>
              </w:trPr>
              <w:tc>
                <w:tcPr>
                  <w:tcW w:w="1413" w:type="dxa"/>
                  <w:vMerge/>
                  <w:vAlign w:val="center"/>
                </w:tcPr>
                <w:p w14:paraId="35995966" w14:textId="77777777" w:rsidR="00BB034F" w:rsidRPr="001C63E5" w:rsidRDefault="00BB034F" w:rsidP="008C59BA">
                  <w:pPr>
                    <w:keepNext/>
                    <w:keepLines/>
                    <w:snapToGrid w:val="0"/>
                    <w:spacing w:after="0"/>
                    <w:jc w:val="center"/>
                    <w:rPr>
                      <w:rFonts w:ascii="Arial" w:eastAsia="Malgun Gothic" w:hAnsi="Arial"/>
                      <w:sz w:val="16"/>
                      <w:szCs w:val="16"/>
                      <w:lang w:eastAsia="zh-CN"/>
                    </w:rPr>
                  </w:pPr>
                </w:p>
              </w:tc>
              <w:tc>
                <w:tcPr>
                  <w:tcW w:w="7087" w:type="dxa"/>
                  <w:vAlign w:val="center"/>
                </w:tcPr>
                <w:p w14:paraId="570776B2"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RSRP </w:t>
                  </w:r>
                  <w:r w:rsidRPr="001C63E5">
                    <w:rPr>
                      <w:rFonts w:ascii="Arial" w:eastAsia="Malgun Gothic" w:hAnsi="Arial"/>
                      <w:sz w:val="16"/>
                      <w:szCs w:val="16"/>
                      <w:lang w:eastAsia="zh-CN"/>
                    </w:rPr>
                    <w:t xml:space="preserve">of </w:t>
                  </w: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#1 of 1st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p>
              </w:tc>
            </w:tr>
            <w:tr w:rsidR="00BB034F" w:rsidRPr="00ED4AF8" w14:paraId="2BBCDDC1" w14:textId="77777777" w:rsidTr="008C59BA">
              <w:trPr>
                <w:trHeight w:val="147"/>
                <w:jc w:val="center"/>
              </w:trPr>
              <w:tc>
                <w:tcPr>
                  <w:tcW w:w="1413" w:type="dxa"/>
                  <w:vMerge/>
                  <w:vAlign w:val="center"/>
                </w:tcPr>
                <w:p w14:paraId="36AA226D" w14:textId="77777777" w:rsidR="00BB034F" w:rsidRPr="001C63E5" w:rsidRDefault="00BB034F" w:rsidP="008C59BA">
                  <w:pPr>
                    <w:keepNext/>
                    <w:keepLines/>
                    <w:snapToGrid w:val="0"/>
                    <w:spacing w:after="0"/>
                    <w:jc w:val="center"/>
                    <w:rPr>
                      <w:rFonts w:ascii="Arial" w:eastAsia="Malgun Gothic" w:hAnsi="Arial"/>
                      <w:sz w:val="16"/>
                      <w:szCs w:val="16"/>
                      <w:lang w:eastAsia="zh-CN"/>
                    </w:rPr>
                  </w:pPr>
                </w:p>
              </w:tc>
              <w:tc>
                <w:tcPr>
                  <w:tcW w:w="7087" w:type="dxa"/>
                  <w:vAlign w:val="center"/>
                </w:tcPr>
                <w:p w14:paraId="37F777D4"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sz w:val="16"/>
                      <w:szCs w:val="16"/>
                      <w:lang w:eastAsia="zh-CN"/>
                    </w:rPr>
                    <w:t xml:space="preserve">Differential </w:t>
                  </w:r>
                  <w:r w:rsidRPr="001C63E5">
                    <w:rPr>
                      <w:rFonts w:ascii="Arial" w:eastAsia="Malgun Gothic" w:hAnsi="Arial" w:hint="eastAsia"/>
                      <w:sz w:val="16"/>
                      <w:szCs w:val="16"/>
                      <w:lang w:eastAsia="zh-CN"/>
                    </w:rPr>
                    <w:t xml:space="preserve">RSRP </w:t>
                  </w:r>
                  <w:r w:rsidRPr="001C63E5">
                    <w:rPr>
                      <w:rFonts w:ascii="Arial" w:eastAsia="Malgun Gothic" w:hAnsi="Arial"/>
                      <w:sz w:val="16"/>
                      <w:szCs w:val="16"/>
                      <w:lang w:eastAsia="zh-CN"/>
                    </w:rPr>
                    <w:t xml:space="preserve">of </w:t>
                  </w: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#2 of 1st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p>
              </w:tc>
            </w:tr>
            <w:tr w:rsidR="00BB034F" w:rsidRPr="00ED4AF8" w14:paraId="5AB506AD" w14:textId="77777777" w:rsidTr="008C59BA">
              <w:trPr>
                <w:jc w:val="center"/>
              </w:trPr>
              <w:tc>
                <w:tcPr>
                  <w:tcW w:w="1413" w:type="dxa"/>
                  <w:vMerge/>
                  <w:vAlign w:val="center"/>
                </w:tcPr>
                <w:p w14:paraId="0793F182" w14:textId="77777777" w:rsidR="00BB034F" w:rsidRPr="001C63E5" w:rsidRDefault="00BB034F" w:rsidP="008C59BA">
                  <w:pPr>
                    <w:keepNext/>
                    <w:keepLines/>
                    <w:snapToGrid w:val="0"/>
                    <w:spacing w:after="0"/>
                    <w:jc w:val="center"/>
                    <w:rPr>
                      <w:rFonts w:ascii="Arial" w:eastAsia="Malgun Gothic" w:hAnsi="Arial"/>
                      <w:sz w:val="16"/>
                      <w:szCs w:val="16"/>
                      <w:lang w:eastAsia="zh-CN"/>
                    </w:rPr>
                  </w:pPr>
                </w:p>
              </w:tc>
              <w:tc>
                <w:tcPr>
                  <w:tcW w:w="7087" w:type="dxa"/>
                  <w:vAlign w:val="center"/>
                </w:tcPr>
                <w:p w14:paraId="51A4CB23"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sz w:val="16"/>
                      <w:szCs w:val="16"/>
                      <w:lang w:eastAsia="zh-CN"/>
                    </w:rPr>
                    <w:t xml:space="preserve">Differential </w:t>
                  </w:r>
                  <w:r w:rsidRPr="001C63E5">
                    <w:rPr>
                      <w:rFonts w:ascii="Arial" w:eastAsia="Malgun Gothic" w:hAnsi="Arial" w:hint="eastAsia"/>
                      <w:sz w:val="16"/>
                      <w:szCs w:val="16"/>
                      <w:lang w:eastAsia="zh-CN"/>
                    </w:rPr>
                    <w:t xml:space="preserve">RSRP </w:t>
                  </w:r>
                  <w:r w:rsidRPr="001C63E5">
                    <w:rPr>
                      <w:rFonts w:ascii="Arial" w:eastAsia="Malgun Gothic" w:hAnsi="Arial"/>
                      <w:sz w:val="16"/>
                      <w:szCs w:val="16"/>
                      <w:lang w:eastAsia="zh-CN"/>
                    </w:rPr>
                    <w:t xml:space="preserve">of </w:t>
                  </w: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#1 of 2nd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w:t>
                  </w:r>
                </w:p>
                <w:p w14:paraId="3A11DF6C"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 if reported</w:t>
                  </w:r>
                </w:p>
              </w:tc>
            </w:tr>
            <w:tr w:rsidR="00BB034F" w:rsidRPr="00ED4AF8" w14:paraId="7CA51C82" w14:textId="77777777" w:rsidTr="008C59BA">
              <w:trPr>
                <w:jc w:val="center"/>
              </w:trPr>
              <w:tc>
                <w:tcPr>
                  <w:tcW w:w="1413" w:type="dxa"/>
                  <w:vMerge/>
                  <w:vAlign w:val="center"/>
                </w:tcPr>
                <w:p w14:paraId="6DCE0FE2" w14:textId="77777777" w:rsidR="00BB034F" w:rsidRPr="001C63E5" w:rsidRDefault="00BB034F" w:rsidP="008C59BA">
                  <w:pPr>
                    <w:keepNext/>
                    <w:keepLines/>
                    <w:snapToGrid w:val="0"/>
                    <w:spacing w:after="0"/>
                    <w:jc w:val="center"/>
                    <w:rPr>
                      <w:rFonts w:ascii="Arial" w:eastAsia="Malgun Gothic" w:hAnsi="Arial"/>
                      <w:sz w:val="16"/>
                      <w:szCs w:val="16"/>
                      <w:lang w:eastAsia="zh-CN"/>
                    </w:rPr>
                  </w:pPr>
                </w:p>
              </w:tc>
              <w:tc>
                <w:tcPr>
                  <w:tcW w:w="7087" w:type="dxa"/>
                  <w:vAlign w:val="center"/>
                </w:tcPr>
                <w:p w14:paraId="154446AB"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sz w:val="16"/>
                      <w:szCs w:val="16"/>
                      <w:lang w:eastAsia="zh-CN"/>
                    </w:rPr>
                    <w:t xml:space="preserve">Differential </w:t>
                  </w:r>
                  <w:r w:rsidRPr="001C63E5">
                    <w:rPr>
                      <w:rFonts w:ascii="Arial" w:eastAsia="Malgun Gothic" w:hAnsi="Arial" w:hint="eastAsia"/>
                      <w:sz w:val="16"/>
                      <w:szCs w:val="16"/>
                      <w:lang w:eastAsia="zh-CN"/>
                    </w:rPr>
                    <w:t xml:space="preserve">RSRP </w:t>
                  </w:r>
                  <w:r w:rsidRPr="001C63E5">
                    <w:rPr>
                      <w:rFonts w:ascii="Arial" w:eastAsia="Malgun Gothic" w:hAnsi="Arial"/>
                      <w:sz w:val="16"/>
                      <w:szCs w:val="16"/>
                      <w:lang w:eastAsia="zh-CN"/>
                    </w:rPr>
                    <w:t xml:space="preserve">of </w:t>
                  </w: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#2 of 2nd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w:t>
                  </w:r>
                </w:p>
                <w:p w14:paraId="7757C172"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 if reported</w:t>
                  </w:r>
                </w:p>
              </w:tc>
            </w:tr>
            <w:tr w:rsidR="00BB034F" w:rsidRPr="00ED4AF8" w14:paraId="183E6FE1" w14:textId="77777777" w:rsidTr="008C59BA">
              <w:trPr>
                <w:jc w:val="center"/>
              </w:trPr>
              <w:tc>
                <w:tcPr>
                  <w:tcW w:w="1413" w:type="dxa"/>
                  <w:vMerge/>
                  <w:vAlign w:val="center"/>
                </w:tcPr>
                <w:p w14:paraId="6543AF38" w14:textId="77777777" w:rsidR="00BB034F" w:rsidRPr="001C63E5" w:rsidRDefault="00BB034F" w:rsidP="008C59BA">
                  <w:pPr>
                    <w:keepNext/>
                    <w:keepLines/>
                    <w:snapToGrid w:val="0"/>
                    <w:spacing w:after="0"/>
                    <w:jc w:val="center"/>
                    <w:rPr>
                      <w:rFonts w:ascii="Arial" w:eastAsia="Malgun Gothic" w:hAnsi="Arial"/>
                      <w:sz w:val="16"/>
                      <w:szCs w:val="16"/>
                      <w:lang w:eastAsia="zh-CN"/>
                    </w:rPr>
                  </w:pPr>
                </w:p>
              </w:tc>
              <w:tc>
                <w:tcPr>
                  <w:tcW w:w="7087" w:type="dxa"/>
                  <w:vAlign w:val="center"/>
                </w:tcPr>
                <w:p w14:paraId="70A5EB41"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sz w:val="16"/>
                      <w:szCs w:val="16"/>
                      <w:lang w:eastAsia="zh-CN"/>
                    </w:rPr>
                    <w:t xml:space="preserve">Differential </w:t>
                  </w:r>
                  <w:r w:rsidRPr="001C63E5">
                    <w:rPr>
                      <w:rFonts w:ascii="Arial" w:eastAsia="Malgun Gothic" w:hAnsi="Arial" w:hint="eastAsia"/>
                      <w:sz w:val="16"/>
                      <w:szCs w:val="16"/>
                      <w:lang w:eastAsia="zh-CN"/>
                    </w:rPr>
                    <w:t xml:space="preserve">RSRP </w:t>
                  </w:r>
                  <w:r w:rsidRPr="001C63E5">
                    <w:rPr>
                      <w:rFonts w:ascii="Arial" w:eastAsia="Malgun Gothic" w:hAnsi="Arial"/>
                      <w:sz w:val="16"/>
                      <w:szCs w:val="16"/>
                      <w:lang w:eastAsia="zh-CN"/>
                    </w:rPr>
                    <w:t xml:space="preserve">of </w:t>
                  </w: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#1 of 3rd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w:t>
                  </w:r>
                </w:p>
                <w:p w14:paraId="283F1CBE"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 if reported</w:t>
                  </w:r>
                </w:p>
              </w:tc>
            </w:tr>
            <w:tr w:rsidR="00BB034F" w:rsidRPr="00ED4AF8" w14:paraId="64DC8A53" w14:textId="77777777" w:rsidTr="008C59BA">
              <w:trPr>
                <w:jc w:val="center"/>
              </w:trPr>
              <w:tc>
                <w:tcPr>
                  <w:tcW w:w="1413" w:type="dxa"/>
                  <w:vMerge/>
                  <w:vAlign w:val="center"/>
                </w:tcPr>
                <w:p w14:paraId="2E56CFD3" w14:textId="77777777" w:rsidR="00BB034F" w:rsidRPr="001C63E5" w:rsidRDefault="00BB034F" w:rsidP="008C59BA">
                  <w:pPr>
                    <w:keepNext/>
                    <w:keepLines/>
                    <w:snapToGrid w:val="0"/>
                    <w:spacing w:after="0"/>
                    <w:jc w:val="center"/>
                    <w:rPr>
                      <w:rFonts w:ascii="Arial" w:eastAsia="Malgun Gothic" w:hAnsi="Arial"/>
                      <w:sz w:val="16"/>
                      <w:szCs w:val="16"/>
                      <w:lang w:eastAsia="zh-CN"/>
                    </w:rPr>
                  </w:pPr>
                </w:p>
              </w:tc>
              <w:tc>
                <w:tcPr>
                  <w:tcW w:w="7087" w:type="dxa"/>
                  <w:vAlign w:val="center"/>
                </w:tcPr>
                <w:p w14:paraId="536F9743"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sz w:val="16"/>
                      <w:szCs w:val="16"/>
                      <w:lang w:eastAsia="zh-CN"/>
                    </w:rPr>
                    <w:t xml:space="preserve">Differential </w:t>
                  </w:r>
                  <w:r w:rsidRPr="001C63E5">
                    <w:rPr>
                      <w:rFonts w:ascii="Arial" w:eastAsia="Malgun Gothic" w:hAnsi="Arial" w:hint="eastAsia"/>
                      <w:sz w:val="16"/>
                      <w:szCs w:val="16"/>
                      <w:lang w:eastAsia="zh-CN"/>
                    </w:rPr>
                    <w:t xml:space="preserve">RSRP </w:t>
                  </w:r>
                  <w:r w:rsidRPr="001C63E5">
                    <w:rPr>
                      <w:rFonts w:ascii="Arial" w:eastAsia="Malgun Gothic" w:hAnsi="Arial"/>
                      <w:sz w:val="16"/>
                      <w:szCs w:val="16"/>
                      <w:lang w:eastAsia="zh-CN"/>
                    </w:rPr>
                    <w:t xml:space="preserve">of </w:t>
                  </w: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#2 of 3rd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 xml:space="preserve">, </w:t>
                  </w:r>
                </w:p>
                <w:p w14:paraId="7B0AB55C"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if reported</w:t>
                  </w:r>
                </w:p>
              </w:tc>
            </w:tr>
            <w:tr w:rsidR="00BB034F" w:rsidRPr="00ED4AF8" w14:paraId="40F68DCB" w14:textId="77777777" w:rsidTr="008C59BA">
              <w:trPr>
                <w:jc w:val="center"/>
              </w:trPr>
              <w:tc>
                <w:tcPr>
                  <w:tcW w:w="1413" w:type="dxa"/>
                  <w:vMerge/>
                  <w:vAlign w:val="center"/>
                </w:tcPr>
                <w:p w14:paraId="7BB36E63" w14:textId="77777777" w:rsidR="00BB034F" w:rsidRPr="001C63E5" w:rsidRDefault="00BB034F" w:rsidP="008C59BA">
                  <w:pPr>
                    <w:keepNext/>
                    <w:keepLines/>
                    <w:snapToGrid w:val="0"/>
                    <w:spacing w:after="0"/>
                    <w:jc w:val="center"/>
                    <w:rPr>
                      <w:rFonts w:ascii="Arial" w:eastAsia="Malgun Gothic" w:hAnsi="Arial"/>
                      <w:sz w:val="16"/>
                      <w:szCs w:val="16"/>
                      <w:lang w:eastAsia="zh-CN"/>
                    </w:rPr>
                  </w:pPr>
                </w:p>
              </w:tc>
              <w:tc>
                <w:tcPr>
                  <w:tcW w:w="7087" w:type="dxa"/>
                  <w:vAlign w:val="center"/>
                </w:tcPr>
                <w:p w14:paraId="2D9EBCCF"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sz w:val="16"/>
                      <w:szCs w:val="16"/>
                      <w:lang w:eastAsia="zh-CN"/>
                    </w:rPr>
                    <w:t xml:space="preserve">Differential </w:t>
                  </w:r>
                  <w:r w:rsidRPr="001C63E5">
                    <w:rPr>
                      <w:rFonts w:ascii="Arial" w:eastAsia="Malgun Gothic" w:hAnsi="Arial" w:hint="eastAsia"/>
                      <w:sz w:val="16"/>
                      <w:szCs w:val="16"/>
                      <w:lang w:eastAsia="zh-CN"/>
                    </w:rPr>
                    <w:t xml:space="preserve">RSRP </w:t>
                  </w:r>
                  <w:r w:rsidRPr="001C63E5">
                    <w:rPr>
                      <w:rFonts w:ascii="Arial" w:eastAsia="Malgun Gothic" w:hAnsi="Arial"/>
                      <w:sz w:val="16"/>
                      <w:szCs w:val="16"/>
                      <w:lang w:eastAsia="zh-CN"/>
                    </w:rPr>
                    <w:t xml:space="preserve">of </w:t>
                  </w: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#1 of 4th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w:t>
                  </w:r>
                </w:p>
                <w:p w14:paraId="3DBE19F4"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 if reported</w:t>
                  </w:r>
                </w:p>
              </w:tc>
            </w:tr>
            <w:tr w:rsidR="00BB034F" w:rsidRPr="00ED4AF8" w14:paraId="7DBD8E97" w14:textId="77777777" w:rsidTr="008C59BA">
              <w:trPr>
                <w:trHeight w:val="207"/>
                <w:jc w:val="center"/>
              </w:trPr>
              <w:tc>
                <w:tcPr>
                  <w:tcW w:w="1413" w:type="dxa"/>
                  <w:vMerge/>
                  <w:vAlign w:val="center"/>
                </w:tcPr>
                <w:p w14:paraId="4DAA6AA7" w14:textId="77777777" w:rsidR="00BB034F" w:rsidRPr="001C63E5" w:rsidRDefault="00BB034F" w:rsidP="008C59BA">
                  <w:pPr>
                    <w:keepNext/>
                    <w:keepLines/>
                    <w:snapToGrid w:val="0"/>
                    <w:spacing w:after="0"/>
                    <w:jc w:val="center"/>
                    <w:rPr>
                      <w:rFonts w:ascii="Arial" w:eastAsia="Malgun Gothic" w:hAnsi="Arial"/>
                      <w:sz w:val="16"/>
                      <w:szCs w:val="16"/>
                      <w:lang w:eastAsia="zh-CN"/>
                    </w:rPr>
                  </w:pPr>
                </w:p>
              </w:tc>
              <w:tc>
                <w:tcPr>
                  <w:tcW w:w="7087" w:type="dxa"/>
                  <w:vAlign w:val="center"/>
                </w:tcPr>
                <w:p w14:paraId="1DCA7491"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sz w:val="16"/>
                      <w:szCs w:val="16"/>
                      <w:lang w:eastAsia="zh-CN"/>
                    </w:rPr>
                    <w:t xml:space="preserve">Differential </w:t>
                  </w:r>
                  <w:r w:rsidRPr="001C63E5">
                    <w:rPr>
                      <w:rFonts w:ascii="Arial" w:eastAsia="Malgun Gothic" w:hAnsi="Arial" w:hint="eastAsia"/>
                      <w:sz w:val="16"/>
                      <w:szCs w:val="16"/>
                      <w:lang w:eastAsia="zh-CN"/>
                    </w:rPr>
                    <w:t xml:space="preserve">RSRP </w:t>
                  </w:r>
                  <w:r w:rsidRPr="001C63E5">
                    <w:rPr>
                      <w:rFonts w:ascii="Arial" w:eastAsia="Malgun Gothic" w:hAnsi="Arial"/>
                      <w:sz w:val="16"/>
                      <w:szCs w:val="16"/>
                      <w:lang w:eastAsia="zh-CN"/>
                    </w:rPr>
                    <w:t xml:space="preserve">of </w:t>
                  </w: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#2 of 4th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 xml:space="preserve">, </w:t>
                  </w:r>
                </w:p>
                <w:p w14:paraId="7AE6A7BA" w14:textId="77777777" w:rsidR="00BB034F" w:rsidRPr="001C63E5" w:rsidRDefault="00BB034F" w:rsidP="008C59BA">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if reported</w:t>
                  </w:r>
                </w:p>
              </w:tc>
            </w:tr>
          </w:tbl>
          <w:p w14:paraId="6C143927" w14:textId="77777777" w:rsidR="00BB034F" w:rsidRDefault="00BB034F" w:rsidP="008C59BA">
            <w:pPr>
              <w:rPr>
                <w:rFonts w:eastAsiaTheme="minorEastAsia"/>
                <w:lang w:val="en-GB" w:eastAsia="zh-CN"/>
              </w:rPr>
            </w:pPr>
          </w:p>
        </w:tc>
      </w:tr>
    </w:tbl>
    <w:p w14:paraId="0D414F8A" w14:textId="77777777" w:rsidR="00BB034F" w:rsidRPr="00FC17AE" w:rsidRDefault="00BB034F" w:rsidP="00BB034F">
      <w:pPr>
        <w:rPr>
          <w:rFonts w:eastAsiaTheme="minorEastAsia"/>
          <w:lang w:val="en-GB" w:eastAsia="zh-CN"/>
        </w:rPr>
      </w:pPr>
    </w:p>
    <w:p w14:paraId="1D951656" w14:textId="77777777" w:rsidR="00BB034F" w:rsidRDefault="00BB034F" w:rsidP="00BB034F">
      <w:pPr>
        <w:pStyle w:val="title2"/>
      </w:pPr>
      <w:r>
        <w:rPr>
          <w:rFonts w:hint="eastAsia"/>
        </w:rPr>
        <w:t>B</w:t>
      </w:r>
      <w:r>
        <w:t>eam failure recovery for intra-cell and inter-cell MTRP</w:t>
      </w:r>
    </w:p>
    <w:p w14:paraId="7B86935E" w14:textId="77777777" w:rsidR="00BB034F" w:rsidRDefault="00BB034F" w:rsidP="00BB034F">
      <w:pPr>
        <w:pStyle w:val="title3"/>
        <w:rPr>
          <w:lang w:val="en-GB"/>
        </w:rPr>
      </w:pPr>
      <w:r>
        <w:rPr>
          <w:lang w:val="en-GB"/>
        </w:rPr>
        <w:t>Optionality of NBI-RS</w:t>
      </w:r>
    </w:p>
    <w:p w14:paraId="74D06AD7" w14:textId="77777777" w:rsidR="00BB034F" w:rsidRDefault="00BB034F" w:rsidP="00BB034F">
      <w:pPr>
        <w:rPr>
          <w:rFonts w:eastAsiaTheme="minorEastAsia"/>
          <w:lang w:eastAsia="zh-CN"/>
        </w:rPr>
      </w:pPr>
      <w:r>
        <w:rPr>
          <w:rFonts w:eastAsiaTheme="minorEastAsia"/>
          <w:lang w:eastAsia="zh-CN"/>
        </w:rPr>
        <w:t>For intra-cell scenarios</w:t>
      </w:r>
      <w:r>
        <w:rPr>
          <w:rFonts w:eastAsiaTheme="minorEastAsia" w:hint="eastAsia"/>
          <w:lang w:eastAsia="zh-CN"/>
        </w:rPr>
        <w:t>,</w:t>
      </w:r>
      <w:r>
        <w:rPr>
          <w:rFonts w:eastAsiaTheme="minorEastAsia"/>
          <w:lang w:eastAsia="zh-CN"/>
        </w:rPr>
        <w:t xml:space="preserve"> both multi-DCI-</w:t>
      </w:r>
      <w:r>
        <w:rPr>
          <w:rFonts w:eastAsiaTheme="minorEastAsia" w:hint="eastAsia"/>
          <w:lang w:eastAsia="zh-CN"/>
        </w:rPr>
        <w:t>based</w:t>
      </w:r>
      <w:r>
        <w:rPr>
          <w:rFonts w:eastAsiaTheme="minorEastAsia"/>
          <w:lang w:eastAsia="zh-CN"/>
        </w:rPr>
        <w:t xml:space="preserve"> MTRP and single-DCI-based MTRP are considered for beam failure recovery enhancement. And the procedure of TRP-specific BFR on </w:t>
      </w:r>
      <w:r>
        <w:rPr>
          <w:rFonts w:eastAsiaTheme="minorEastAsia" w:hint="eastAsia"/>
          <w:lang w:eastAsia="zh-CN"/>
        </w:rPr>
        <w:t>m</w:t>
      </w:r>
      <w:r>
        <w:rPr>
          <w:rFonts w:eastAsiaTheme="minorEastAsia"/>
          <w:lang w:eastAsia="zh-CN"/>
        </w:rPr>
        <w:t>ulti-DCI-based MTRP had been almost complete with the effort</w:t>
      </w:r>
      <w:r>
        <w:rPr>
          <w:rFonts w:eastAsiaTheme="minorEastAsia" w:hint="eastAsia"/>
          <w:lang w:eastAsia="zh-CN"/>
        </w:rPr>
        <w:t xml:space="preserve"> </w:t>
      </w:r>
      <w:r>
        <w:rPr>
          <w:rFonts w:eastAsiaTheme="minorEastAsia"/>
          <w:lang w:eastAsia="zh-CN"/>
        </w:rPr>
        <w:t xml:space="preserve">of the previous meetings, while for </w:t>
      </w:r>
      <w:r>
        <w:rPr>
          <w:rFonts w:eastAsiaTheme="minorEastAsia" w:hint="eastAsia"/>
          <w:lang w:eastAsia="zh-CN"/>
        </w:rPr>
        <w:t>s</w:t>
      </w:r>
      <w:r>
        <w:rPr>
          <w:rFonts w:eastAsiaTheme="minorEastAsia"/>
          <w:lang w:eastAsia="zh-CN"/>
        </w:rPr>
        <w:t>ingle-DCI</w:t>
      </w:r>
      <w:r>
        <w:rPr>
          <w:rFonts w:eastAsiaTheme="minorEastAsia" w:hint="eastAsia"/>
          <w:lang w:eastAsia="zh-CN"/>
        </w:rPr>
        <w:t>-based</w:t>
      </w:r>
      <w:r>
        <w:rPr>
          <w:rFonts w:eastAsiaTheme="minorEastAsia"/>
          <w:lang w:eastAsia="zh-CN"/>
        </w:rPr>
        <w:t xml:space="preserve"> MTRP scenarios, other than the explicit </w:t>
      </w:r>
      <w:r>
        <w:rPr>
          <w:rFonts w:eastAsiaTheme="minorEastAsia" w:hint="eastAsia"/>
          <w:lang w:eastAsia="zh-CN"/>
        </w:rPr>
        <w:t>configura</w:t>
      </w:r>
      <w:r>
        <w:rPr>
          <w:rFonts w:eastAsiaTheme="minorEastAsia"/>
          <w:lang w:eastAsia="zh-CN"/>
        </w:rPr>
        <w:t xml:space="preserve">tion of two BFD-RS </w:t>
      </w:r>
      <w:r>
        <w:rPr>
          <w:rFonts w:eastAsiaTheme="minorEastAsia" w:hint="eastAsia"/>
          <w:lang w:eastAsia="zh-CN"/>
        </w:rPr>
        <w:t>set</w:t>
      </w:r>
      <w:r>
        <w:rPr>
          <w:rFonts w:eastAsiaTheme="minorEastAsia"/>
          <w:lang w:eastAsia="zh-CN"/>
        </w:rPr>
        <w:t>s, no valid agreement had been reached. W</w:t>
      </w:r>
      <w:r w:rsidRPr="00BF65F2">
        <w:rPr>
          <w:rFonts w:eastAsiaTheme="minorEastAsia"/>
          <w:lang w:eastAsia="zh-CN"/>
        </w:rPr>
        <w:t xml:space="preserve">e </w:t>
      </w:r>
      <w:r>
        <w:rPr>
          <w:rFonts w:eastAsiaTheme="minorEastAsia"/>
          <w:lang w:eastAsia="zh-CN"/>
        </w:rPr>
        <w:t xml:space="preserve">suggest simplifying </w:t>
      </w:r>
      <w:r w:rsidRPr="00BF65F2">
        <w:rPr>
          <w:rFonts w:eastAsiaTheme="minorEastAsia"/>
          <w:lang w:eastAsia="zh-CN"/>
        </w:rPr>
        <w:t>the procedure of TRP-specific BFR in single-DCI-based MTRP scenarios</w:t>
      </w:r>
      <w:r>
        <w:rPr>
          <w:rFonts w:eastAsiaTheme="minorEastAsia"/>
          <w:lang w:eastAsia="zh-CN"/>
        </w:rPr>
        <w:t>.</w:t>
      </w:r>
      <w:r w:rsidRPr="00BF65F2">
        <w:rPr>
          <w:rFonts w:eastAsiaTheme="minorEastAsia"/>
          <w:lang w:eastAsia="zh-CN"/>
        </w:rPr>
        <w:t xml:space="preserve"> </w:t>
      </w:r>
      <w:r>
        <w:rPr>
          <w:rFonts w:eastAsiaTheme="minorEastAsia"/>
          <w:lang w:eastAsia="zh-CN"/>
        </w:rPr>
        <w:t xml:space="preserve">The specification can be designed that </w:t>
      </w:r>
      <w:r w:rsidRPr="00BF65F2">
        <w:rPr>
          <w:rFonts w:eastAsiaTheme="minorEastAsia"/>
          <w:lang w:eastAsia="zh-CN"/>
        </w:rPr>
        <w:t xml:space="preserve">UE only reports the beam failure event and does not need to reset beam for the failed TRP and thus reuses the procedure </w:t>
      </w:r>
      <w:r w:rsidRPr="00BF65F2">
        <w:rPr>
          <w:rFonts w:eastAsiaTheme="minorEastAsia"/>
          <w:lang w:eastAsia="zh-CN"/>
        </w:rPr>
        <w:lastRenderedPageBreak/>
        <w:t>defined for multi-DCI-based MTRP BFR procedure as much as possible.</w:t>
      </w:r>
      <w:r>
        <w:rPr>
          <w:rFonts w:eastAsiaTheme="minorEastAsia"/>
          <w:lang w:eastAsia="zh-CN"/>
        </w:rPr>
        <w:t xml:space="preserve"> In this </w:t>
      </w:r>
      <w:proofErr w:type="gramStart"/>
      <w:r>
        <w:rPr>
          <w:rFonts w:eastAsiaTheme="minorEastAsia"/>
          <w:lang w:eastAsia="zh-CN"/>
        </w:rPr>
        <w:t>case,  the</w:t>
      </w:r>
      <w:proofErr w:type="gramEnd"/>
      <w:r>
        <w:rPr>
          <w:rFonts w:eastAsiaTheme="minorEastAsia"/>
          <w:lang w:eastAsia="zh-CN"/>
        </w:rPr>
        <w:t xml:space="preserve"> configuration of </w:t>
      </w:r>
      <w:r w:rsidRPr="00DC6338">
        <w:rPr>
          <w:rFonts w:eastAsiaTheme="minorEastAsia"/>
          <w:lang w:eastAsia="zh-CN"/>
        </w:rPr>
        <w:t>TRP-specific NBI-RS set</w:t>
      </w:r>
      <w:r>
        <w:rPr>
          <w:rFonts w:eastAsiaTheme="minorEastAsia"/>
          <w:lang w:eastAsia="zh-CN"/>
        </w:rPr>
        <w:t>(</w:t>
      </w:r>
      <w:r w:rsidRPr="00DC6338">
        <w:rPr>
          <w:rFonts w:eastAsiaTheme="minorEastAsia"/>
          <w:lang w:eastAsia="zh-CN"/>
        </w:rPr>
        <w:t>s</w:t>
      </w:r>
      <w:r>
        <w:rPr>
          <w:rFonts w:eastAsiaTheme="minorEastAsia"/>
          <w:lang w:eastAsia="zh-CN"/>
        </w:rPr>
        <w:t xml:space="preserve">) for TRP-specific BFR is not a necessity, especially for </w:t>
      </w:r>
      <w:r>
        <w:rPr>
          <w:rFonts w:eastAsiaTheme="minorEastAsia" w:hint="eastAsia"/>
          <w:lang w:eastAsia="zh-CN"/>
        </w:rPr>
        <w:t>s</w:t>
      </w:r>
      <w:r>
        <w:rPr>
          <w:rFonts w:eastAsiaTheme="minorEastAsia"/>
          <w:lang w:eastAsia="zh-CN"/>
        </w:rPr>
        <w:t xml:space="preserve">ingle-DCI based MTRP. For example, if one TRP fails and its corresponding TRP-specific NBI-RS set is not configured, an aperiodic beam report can be triggered by the TRP in a good radio link to obtain one or more new beams to recover the failed TRP. Compared with periodic measurement of NBI-RS </w:t>
      </w:r>
      <w:r>
        <w:rPr>
          <w:rFonts w:eastAsiaTheme="minorEastAsia" w:hint="eastAsia"/>
          <w:lang w:eastAsia="zh-CN"/>
        </w:rPr>
        <w:t>resource</w:t>
      </w:r>
      <w:r>
        <w:rPr>
          <w:rFonts w:eastAsiaTheme="minorEastAsia"/>
          <w:lang w:eastAsia="zh-CN"/>
        </w:rPr>
        <w:t xml:space="preserve">s, aperiodic beam measurement consumes less resources, which is beneficial for the network to </w:t>
      </w:r>
      <w:r w:rsidRPr="00DC6338">
        <w:rPr>
          <w:rFonts w:eastAsiaTheme="minorEastAsia"/>
          <w:lang w:eastAsia="zh-CN"/>
        </w:rPr>
        <w:t xml:space="preserve">schedule various services of users </w:t>
      </w:r>
      <w:r>
        <w:rPr>
          <w:rFonts w:eastAsiaTheme="minorEastAsia"/>
          <w:lang w:eastAsia="zh-CN"/>
        </w:rPr>
        <w:t>within the limited UE capability flexibly.</w:t>
      </w:r>
    </w:p>
    <w:p w14:paraId="7A9FB74F" w14:textId="77777777" w:rsidR="00BB034F" w:rsidRDefault="00BB034F" w:rsidP="00BB034F">
      <w:pPr>
        <w:rPr>
          <w:rFonts w:eastAsiaTheme="minorEastAsia"/>
          <w:lang w:eastAsia="zh-CN"/>
        </w:rPr>
      </w:pPr>
      <w:r>
        <w:rPr>
          <w:rFonts w:eastAsiaTheme="minorEastAsia"/>
          <w:lang w:val="en-GB" w:eastAsia="zh-CN"/>
        </w:rPr>
        <w:t xml:space="preserve">For inter-cell MTRP </w:t>
      </w:r>
      <w:r>
        <w:rPr>
          <w:rFonts w:eastAsiaTheme="minorEastAsia" w:hint="eastAsia"/>
          <w:lang w:val="en-GB" w:eastAsia="zh-CN"/>
        </w:rPr>
        <w:t>case</w:t>
      </w:r>
      <w:r>
        <w:rPr>
          <w:rFonts w:eastAsiaTheme="minorEastAsia"/>
          <w:lang w:val="en-GB" w:eastAsia="zh-CN"/>
        </w:rPr>
        <w:t xml:space="preserve">, it is also unnecessary to configure TRP-specific NBI-RS </w:t>
      </w:r>
      <w:r>
        <w:rPr>
          <w:rFonts w:eastAsiaTheme="minorEastAsia" w:hint="eastAsia"/>
          <w:lang w:val="en-GB" w:eastAsia="zh-CN"/>
        </w:rPr>
        <w:t>set</w:t>
      </w:r>
      <w:r>
        <w:rPr>
          <w:rFonts w:eastAsiaTheme="minorEastAsia"/>
          <w:lang w:val="en-GB" w:eastAsia="zh-CN"/>
        </w:rPr>
        <w:t xml:space="preserve"> explicitly. When receiving a TCI </w:t>
      </w:r>
      <w:r>
        <w:rPr>
          <w:rFonts w:eastAsiaTheme="minorEastAsia" w:hint="eastAsia"/>
          <w:lang w:val="en-GB" w:eastAsia="zh-CN"/>
        </w:rPr>
        <w:t>state</w:t>
      </w:r>
      <w:r>
        <w:rPr>
          <w:rFonts w:eastAsiaTheme="minorEastAsia"/>
          <w:lang w:val="en-GB" w:eastAsia="zh-CN"/>
        </w:rPr>
        <w:t xml:space="preserve"> for PDCCH, SSB(s) indicated in SSB-MTC-AdditionalPCI-r17 and associated with the same PCI as the </w:t>
      </w:r>
      <w:r>
        <w:rPr>
          <w:rFonts w:eastAsiaTheme="minorEastAsia" w:hint="eastAsia"/>
          <w:lang w:val="en-GB" w:eastAsia="zh-CN"/>
        </w:rPr>
        <w:t>indicated</w:t>
      </w:r>
      <w:r>
        <w:rPr>
          <w:rFonts w:eastAsiaTheme="minorEastAsia"/>
          <w:lang w:val="en-GB" w:eastAsia="zh-CN"/>
        </w:rPr>
        <w:t xml:space="preserve"> TCI s</w:t>
      </w:r>
      <w:r>
        <w:rPr>
          <w:rFonts w:eastAsiaTheme="minorEastAsia" w:hint="eastAsia"/>
          <w:lang w:val="en-GB" w:eastAsia="zh-CN"/>
        </w:rPr>
        <w:t>tate</w:t>
      </w:r>
      <w:r>
        <w:rPr>
          <w:rFonts w:eastAsiaTheme="minorEastAsia"/>
          <w:lang w:val="en-GB" w:eastAsia="zh-CN"/>
        </w:rPr>
        <w:t>, c</w:t>
      </w:r>
      <w:r>
        <w:rPr>
          <w:rFonts w:eastAsiaTheme="minorEastAsia" w:hint="eastAsia"/>
          <w:lang w:val="en-GB" w:eastAsia="zh-CN"/>
        </w:rPr>
        <w:t>a</w:t>
      </w:r>
      <w:r>
        <w:rPr>
          <w:rFonts w:eastAsiaTheme="minorEastAsia"/>
          <w:lang w:val="en-GB" w:eastAsia="zh-CN"/>
        </w:rPr>
        <w:t xml:space="preserve">n be regarded as NBI-RS </w:t>
      </w:r>
      <w:r>
        <w:rPr>
          <w:rFonts w:eastAsiaTheme="minorEastAsia" w:hint="eastAsia"/>
          <w:lang w:val="en-GB" w:eastAsia="zh-CN"/>
        </w:rPr>
        <w:t>and</w:t>
      </w:r>
      <w:r>
        <w:rPr>
          <w:rFonts w:eastAsiaTheme="minorEastAsia"/>
          <w:lang w:val="en-GB" w:eastAsia="zh-CN"/>
        </w:rPr>
        <w:t xml:space="preserve"> used to identify new beam(s). </w:t>
      </w:r>
    </w:p>
    <w:p w14:paraId="5C483F9E" w14:textId="77777777" w:rsidR="00BB034F" w:rsidRPr="0030510A" w:rsidRDefault="00BB034F" w:rsidP="00BB034F">
      <w:pPr>
        <w:pStyle w:val="proposal"/>
        <w:ind w:left="1205" w:hanging="1205"/>
      </w:pPr>
      <w:r>
        <w:t>Send LS to RAN on RAN1 conclusion on optionally configure TRP-specific NBI-RS, rather than always configured.</w:t>
      </w:r>
    </w:p>
    <w:p w14:paraId="5ABD7C38" w14:textId="77777777" w:rsidR="00BB034F" w:rsidRDefault="00BB034F" w:rsidP="00BB034F">
      <w:pPr>
        <w:pStyle w:val="title3"/>
        <w:rPr>
          <w:lang w:val="en-GB"/>
        </w:rPr>
      </w:pPr>
      <w:r>
        <w:rPr>
          <w:lang w:val="en-GB"/>
        </w:rPr>
        <w:t>BFR for inter-cell multi-TRP cases</w:t>
      </w:r>
    </w:p>
    <w:p w14:paraId="325358CC" w14:textId="77777777" w:rsidR="00BB034F" w:rsidRDefault="00BB034F" w:rsidP="00BB034F">
      <w:pPr>
        <w:rPr>
          <w:rFonts w:eastAsiaTheme="minorEastAsia"/>
          <w:lang w:val="en-GB" w:eastAsia="zh-CN"/>
        </w:rPr>
      </w:pPr>
      <w:r>
        <w:rPr>
          <w:rFonts w:eastAsiaTheme="minorEastAsia"/>
          <w:lang w:val="en-GB" w:eastAsia="zh-CN"/>
        </w:rPr>
        <w:t xml:space="preserve">For inter-cell </w:t>
      </w:r>
      <w:proofErr w:type="spellStart"/>
      <w:r>
        <w:rPr>
          <w:rFonts w:eastAsiaTheme="minorEastAsia"/>
          <w:lang w:val="en-GB" w:eastAsia="zh-CN"/>
        </w:rPr>
        <w:t>mTRP</w:t>
      </w:r>
      <w:proofErr w:type="spellEnd"/>
      <w:r>
        <w:rPr>
          <w:rFonts w:eastAsiaTheme="minorEastAsia"/>
          <w:lang w:val="en-GB" w:eastAsia="zh-CN"/>
        </w:rPr>
        <w:t xml:space="preserve"> scenarios, some agreement on the configuration of BFD-RS </w:t>
      </w:r>
      <w:r>
        <w:rPr>
          <w:rFonts w:eastAsiaTheme="minorEastAsia" w:hint="eastAsia"/>
          <w:lang w:val="en-GB" w:eastAsia="zh-CN"/>
        </w:rPr>
        <w:t>set</w:t>
      </w:r>
      <w:r>
        <w:rPr>
          <w:rFonts w:eastAsiaTheme="minorEastAsia"/>
          <w:lang w:val="en-GB" w:eastAsia="zh-CN"/>
        </w:rPr>
        <w:t xml:space="preserve"> and NBI-RS </w:t>
      </w:r>
      <w:r>
        <w:rPr>
          <w:rFonts w:eastAsiaTheme="minorEastAsia" w:hint="eastAsia"/>
          <w:lang w:val="en-GB" w:eastAsia="zh-CN"/>
        </w:rPr>
        <w:t>set</w:t>
      </w:r>
      <w:r>
        <w:rPr>
          <w:rFonts w:eastAsiaTheme="minorEastAsia"/>
          <w:lang w:val="en-GB" w:eastAsia="zh-CN"/>
        </w:rPr>
        <w:t xml:space="preserve"> was reached in the last meeting as follows. </w:t>
      </w:r>
    </w:p>
    <w:tbl>
      <w:tblPr>
        <w:tblStyle w:val="ac"/>
        <w:tblW w:w="0" w:type="auto"/>
        <w:tblLook w:val="04A0" w:firstRow="1" w:lastRow="0" w:firstColumn="1" w:lastColumn="0" w:noHBand="0" w:noVBand="1"/>
      </w:tblPr>
      <w:tblGrid>
        <w:gridCol w:w="9062"/>
      </w:tblGrid>
      <w:tr w:rsidR="00BB034F" w14:paraId="7A1A7C43" w14:textId="77777777" w:rsidTr="008C59BA">
        <w:tc>
          <w:tcPr>
            <w:tcW w:w="9062" w:type="dxa"/>
          </w:tcPr>
          <w:p w14:paraId="42824587" w14:textId="77777777" w:rsidR="00BB034F" w:rsidRPr="00752BED" w:rsidRDefault="00BB034F" w:rsidP="008C59BA">
            <w:pPr>
              <w:rPr>
                <w:b/>
                <w:bCs/>
                <w:iCs/>
              </w:rPr>
            </w:pPr>
            <w:r w:rsidRPr="00752BED">
              <w:rPr>
                <w:b/>
                <w:bCs/>
                <w:iCs/>
                <w:highlight w:val="green"/>
              </w:rPr>
              <w:t>Agreement</w:t>
            </w:r>
          </w:p>
          <w:p w14:paraId="1AB22775" w14:textId="77777777" w:rsidR="00BB034F" w:rsidRDefault="00BB034F" w:rsidP="008C59BA">
            <w:pPr>
              <w:rPr>
                <w:szCs w:val="20"/>
              </w:rPr>
            </w:pPr>
            <w:r>
              <w:rPr>
                <w:szCs w:val="20"/>
              </w:rPr>
              <w:t>For multi-DCI based MTRP inter-cell, if Rel-17 per-TRP BFR is configured, SSB associated with an additional PCI can be configured as NBI-RS in one NBI -RS set, and the NBI-RS set is associated with the BFD-RS set associated with the additional PCI.</w:t>
            </w:r>
          </w:p>
          <w:p w14:paraId="3FA07E0F" w14:textId="77777777" w:rsidR="00BB034F" w:rsidRPr="00752BED" w:rsidRDefault="00BB034F" w:rsidP="008C59BA">
            <w:pPr>
              <w:rPr>
                <w:b/>
                <w:bCs/>
                <w:iCs/>
                <w:szCs w:val="20"/>
                <w:lang w:eastAsia="ko-KR"/>
              </w:rPr>
            </w:pPr>
            <w:r w:rsidRPr="00752BED">
              <w:rPr>
                <w:b/>
                <w:bCs/>
                <w:iCs/>
                <w:color w:val="000000"/>
                <w:highlight w:val="green"/>
              </w:rPr>
              <w:t>Agreement</w:t>
            </w:r>
            <w:bookmarkStart w:id="26" w:name="_GoBack"/>
            <w:bookmarkEnd w:id="26"/>
          </w:p>
          <w:p w14:paraId="0B10D507" w14:textId="77777777" w:rsidR="00BB034F" w:rsidRDefault="00BB034F" w:rsidP="008C59BA">
            <w:pPr>
              <w:rPr>
                <w:b/>
                <w:bCs/>
                <w:sz w:val="22"/>
              </w:rPr>
            </w:pPr>
            <w:r>
              <w:rPr>
                <w:b/>
                <w:bCs/>
              </w:rPr>
              <w:t>For Question 3.3 from RAN2, RAN1 response is as follows:</w:t>
            </w:r>
          </w:p>
          <w:p w14:paraId="1FC91D46" w14:textId="77777777" w:rsidR="00BB034F" w:rsidRDefault="00BB034F" w:rsidP="008C59BA">
            <w:pPr>
              <w:rPr>
                <w:sz w:val="24"/>
              </w:rPr>
            </w:pPr>
            <w:r>
              <w:rPr>
                <w:b/>
                <w:bCs/>
                <w:u w:val="single"/>
              </w:rPr>
              <w:t>Question 3.3</w:t>
            </w:r>
            <w:r>
              <w:t xml:space="preserve">: When a serving cell use inter-cell </w:t>
            </w:r>
            <w:proofErr w:type="spellStart"/>
            <w:r>
              <w:t>mTRP</w:t>
            </w:r>
            <w:proofErr w:type="spellEnd"/>
            <w:r>
              <w:t>, can the UE be configured with two BFD RS sets? If yes, please explain if there is any relation between a BFD RS set and a PCI (e.g. one set associated with RS of this serving cell and another associated with RS associated with an additional PCI).</w:t>
            </w:r>
          </w:p>
          <w:p w14:paraId="0174D4F5" w14:textId="77777777" w:rsidR="00BB034F" w:rsidRPr="00853740" w:rsidRDefault="00BB034F" w:rsidP="008C59BA">
            <w:pPr>
              <w:rPr>
                <w:strike/>
                <w:color w:val="FF0000"/>
              </w:rPr>
            </w:pPr>
            <w:r>
              <w:rPr>
                <w:b/>
                <w:bCs/>
                <w:u w:val="single"/>
              </w:rPr>
              <w:t>Answer</w:t>
            </w:r>
            <w:r>
              <w:t xml:space="preserve">: Yes, when a serving cell is configured with inter-cell </w:t>
            </w:r>
            <w:proofErr w:type="spellStart"/>
            <w:r>
              <w:t>mTRP</w:t>
            </w:r>
            <w:proofErr w:type="spellEnd"/>
            <w:r>
              <w:t>, the UE can also be configured with two BFD RS sets, each associated with one different PCI.</w:t>
            </w:r>
            <w:r>
              <w:rPr>
                <w:rStyle w:val="apple-converted-space"/>
              </w:rPr>
              <w:t> </w:t>
            </w:r>
          </w:p>
        </w:tc>
      </w:tr>
    </w:tbl>
    <w:p w14:paraId="651E1E8F" w14:textId="77777777" w:rsidR="00BB034F" w:rsidRPr="00A773CA" w:rsidRDefault="00BB034F" w:rsidP="00BB034F">
      <w:pPr>
        <w:spacing w:beforeLines="50" w:before="120"/>
        <w:rPr>
          <w:rFonts w:eastAsiaTheme="minorEastAsia"/>
          <w:b/>
          <w:szCs w:val="20"/>
        </w:rPr>
      </w:pPr>
      <w:r>
        <w:rPr>
          <w:rFonts w:eastAsiaTheme="minorEastAsia"/>
        </w:rPr>
        <w:t>Based on the agreement, i</w:t>
      </w:r>
      <w:r>
        <w:rPr>
          <w:rFonts w:eastAsiaTheme="minorEastAsia" w:hint="eastAsia"/>
        </w:rPr>
        <w:t>t</w:t>
      </w:r>
      <w:r>
        <w:rPr>
          <w:rFonts w:eastAsiaTheme="minorEastAsia"/>
        </w:rPr>
        <w:t xml:space="preserve"> </w:t>
      </w:r>
      <w:r>
        <w:rPr>
          <w:rFonts w:eastAsiaTheme="minorEastAsia" w:hint="eastAsia"/>
        </w:rPr>
        <w:t>s</w:t>
      </w:r>
      <w:r>
        <w:rPr>
          <w:rFonts w:eastAsiaTheme="minorEastAsia"/>
        </w:rPr>
        <w:t xml:space="preserve">hould be clarified in the specification how the </w:t>
      </w:r>
      <w:r>
        <w:rPr>
          <w:rFonts w:eastAsiaTheme="minorEastAsia"/>
          <w:bCs/>
          <w:szCs w:val="20"/>
          <w:lang w:eastAsia="zh-CN"/>
        </w:rPr>
        <w:t>BFD-RS/</w:t>
      </w:r>
      <w:r>
        <w:rPr>
          <w:rFonts w:eastAsiaTheme="minorEastAsia"/>
        </w:rPr>
        <w:t>NBI-RS set is associated with the PCI.</w:t>
      </w:r>
    </w:p>
    <w:p w14:paraId="4F8741DE" w14:textId="7A130F89" w:rsidR="00BB034F" w:rsidRDefault="00BB034F" w:rsidP="00BB034F">
      <w:pPr>
        <w:pStyle w:val="proposal"/>
      </w:pPr>
      <w:r w:rsidRPr="001B47A0">
        <w:rPr>
          <w:rFonts w:hint="eastAsia"/>
        </w:rPr>
        <w:t>F</w:t>
      </w:r>
      <w:r w:rsidRPr="001B47A0">
        <w:t xml:space="preserve">or </w:t>
      </w:r>
      <w:r>
        <w:rPr>
          <w:rFonts w:hint="eastAsia"/>
        </w:rPr>
        <w:t>inter</w:t>
      </w:r>
      <w:r>
        <w:t xml:space="preserve">-cell </w:t>
      </w:r>
      <w:r w:rsidRPr="001B47A0">
        <w:t xml:space="preserve">TRP-specific </w:t>
      </w:r>
      <w:r>
        <w:t>BFD-RS</w:t>
      </w:r>
      <w:r w:rsidRPr="001B47A0">
        <w:t xml:space="preserve"> configuration</w:t>
      </w:r>
      <w:r>
        <w:t xml:space="preserve"> and update</w:t>
      </w:r>
      <w:r w:rsidRPr="001B47A0">
        <w:t xml:space="preserve">, </w:t>
      </w:r>
      <w:r>
        <w:rPr>
          <w:rFonts w:hint="eastAsia"/>
        </w:rPr>
        <w:t>s</w:t>
      </w:r>
      <w:r>
        <w:t>upport the following TP.</w:t>
      </w:r>
    </w:p>
    <w:p w14:paraId="4848011E" w14:textId="7E4B5C24" w:rsidR="008C59BA" w:rsidRPr="008C59BA" w:rsidRDefault="008C59BA" w:rsidP="008C59BA">
      <w:pPr>
        <w:rPr>
          <w:rFonts w:eastAsiaTheme="minorEastAsia"/>
          <w:b/>
          <w:u w:val="single"/>
          <w:lang w:val="en-GB" w:eastAsia="zh-CN"/>
        </w:rPr>
      </w:pPr>
      <w:r w:rsidRPr="008C59BA">
        <w:rPr>
          <w:rFonts w:eastAsiaTheme="minorEastAsia"/>
          <w:b/>
          <w:bCs/>
          <w:u w:val="single"/>
          <w:lang w:eastAsia="zh-CN"/>
        </w:rPr>
        <w:t>Reason for change:</w:t>
      </w:r>
    </w:p>
    <w:p w14:paraId="29FA3A49" w14:textId="5AC5110E" w:rsidR="008C59BA" w:rsidRDefault="008C59BA" w:rsidP="008C59BA">
      <w:pPr>
        <w:rPr>
          <w:rFonts w:eastAsiaTheme="minorEastAsia"/>
          <w:bCs/>
          <w:szCs w:val="20"/>
          <w:lang w:eastAsia="zh-CN"/>
        </w:rPr>
      </w:pPr>
      <w:r>
        <w:rPr>
          <w:rFonts w:eastAsiaTheme="minorEastAsia"/>
          <w:bCs/>
          <w:szCs w:val="20"/>
          <w:lang w:eastAsia="zh-CN"/>
        </w:rPr>
        <w:t xml:space="preserve">In current spec, only the association between BFD-RS/NBI-RS </w:t>
      </w:r>
      <w:r>
        <w:rPr>
          <w:rFonts w:eastAsiaTheme="minorEastAsia" w:hint="eastAsia"/>
          <w:bCs/>
          <w:szCs w:val="20"/>
          <w:lang w:eastAsia="zh-CN"/>
        </w:rPr>
        <w:t>set</w:t>
      </w:r>
      <w:r>
        <w:rPr>
          <w:rFonts w:eastAsiaTheme="minorEastAsia"/>
          <w:bCs/>
          <w:szCs w:val="20"/>
          <w:lang w:eastAsia="zh-CN"/>
        </w:rPr>
        <w:t xml:space="preserve"> and PCI has been captured and the </w:t>
      </w:r>
      <w:r>
        <w:rPr>
          <w:rFonts w:eastAsiaTheme="minorEastAsia" w:hint="eastAsia"/>
          <w:bCs/>
          <w:szCs w:val="20"/>
          <w:lang w:eastAsia="zh-CN"/>
        </w:rPr>
        <w:t>associated</w:t>
      </w:r>
      <w:r>
        <w:rPr>
          <w:rFonts w:eastAsiaTheme="minorEastAsia"/>
          <w:bCs/>
          <w:szCs w:val="20"/>
          <w:lang w:eastAsia="zh-CN"/>
        </w:rPr>
        <w:t xml:space="preserve"> PCI </w:t>
      </w:r>
      <w:r>
        <w:rPr>
          <w:rFonts w:eastAsiaTheme="minorEastAsia" w:hint="eastAsia"/>
          <w:bCs/>
          <w:szCs w:val="20"/>
          <w:lang w:eastAsia="zh-CN"/>
        </w:rPr>
        <w:t>is</w:t>
      </w:r>
      <w:r>
        <w:rPr>
          <w:rFonts w:eastAsiaTheme="minorEastAsia"/>
          <w:bCs/>
          <w:szCs w:val="20"/>
          <w:lang w:eastAsia="zh-CN"/>
        </w:rPr>
        <w:t xml:space="preserve"> </w:t>
      </w:r>
      <w:r>
        <w:rPr>
          <w:rFonts w:eastAsiaTheme="minorEastAsia" w:hint="eastAsia"/>
          <w:bCs/>
          <w:szCs w:val="20"/>
          <w:lang w:eastAsia="zh-CN"/>
        </w:rPr>
        <w:t>con</w:t>
      </w:r>
      <w:r>
        <w:rPr>
          <w:rFonts w:eastAsiaTheme="minorEastAsia"/>
          <w:bCs/>
          <w:szCs w:val="20"/>
          <w:lang w:eastAsia="zh-CN"/>
        </w:rPr>
        <w:t>figured by RRC. T</w:t>
      </w:r>
      <w:r>
        <w:rPr>
          <w:rFonts w:eastAsiaTheme="minorEastAsia" w:hint="eastAsia"/>
          <w:bCs/>
          <w:szCs w:val="20"/>
          <w:lang w:eastAsia="zh-CN"/>
        </w:rPr>
        <w:t>herefore</w:t>
      </w:r>
      <w:r>
        <w:rPr>
          <w:rFonts w:eastAsiaTheme="minorEastAsia"/>
          <w:bCs/>
          <w:szCs w:val="20"/>
          <w:lang w:eastAsia="zh-CN"/>
        </w:rPr>
        <w:t xml:space="preserve">, the PCI configured to be associated with the BFD-RS </w:t>
      </w:r>
      <w:r>
        <w:rPr>
          <w:rFonts w:eastAsiaTheme="minorEastAsia" w:hint="eastAsia"/>
          <w:bCs/>
          <w:szCs w:val="20"/>
          <w:lang w:eastAsia="zh-CN"/>
        </w:rPr>
        <w:t>set</w:t>
      </w:r>
      <w:r>
        <w:rPr>
          <w:rFonts w:eastAsiaTheme="minorEastAsia"/>
          <w:bCs/>
          <w:szCs w:val="20"/>
          <w:lang w:eastAsia="zh-CN"/>
        </w:rPr>
        <w:t xml:space="preserve">/NBI-RS </w:t>
      </w:r>
      <w:r>
        <w:rPr>
          <w:rFonts w:eastAsiaTheme="minorEastAsia" w:hint="eastAsia"/>
          <w:bCs/>
          <w:szCs w:val="20"/>
          <w:lang w:eastAsia="zh-CN"/>
        </w:rPr>
        <w:t>set</w:t>
      </w:r>
      <w:r>
        <w:rPr>
          <w:rFonts w:eastAsiaTheme="minorEastAsia"/>
          <w:bCs/>
          <w:szCs w:val="20"/>
          <w:lang w:eastAsia="zh-CN"/>
        </w:rPr>
        <w:t xml:space="preserve"> may be different from the PCI involved in the indicated TCI </w:t>
      </w:r>
      <w:r>
        <w:rPr>
          <w:rFonts w:eastAsiaTheme="minorEastAsia" w:hint="eastAsia"/>
          <w:bCs/>
          <w:szCs w:val="20"/>
          <w:lang w:eastAsia="zh-CN"/>
        </w:rPr>
        <w:t>state.</w:t>
      </w:r>
    </w:p>
    <w:p w14:paraId="552C1AE7" w14:textId="6713A064" w:rsidR="008C59BA" w:rsidRPr="008C59BA" w:rsidRDefault="008C59BA" w:rsidP="008C59BA">
      <w:pPr>
        <w:rPr>
          <w:rFonts w:eastAsiaTheme="minorEastAsia"/>
          <w:b/>
          <w:u w:val="single"/>
          <w:lang w:val="en-GB" w:eastAsia="zh-CN"/>
        </w:rPr>
      </w:pPr>
      <w:r w:rsidRPr="008C59BA">
        <w:rPr>
          <w:rFonts w:eastAsiaTheme="minorEastAsia"/>
          <w:b/>
          <w:u w:val="single"/>
        </w:rPr>
        <w:t>Summary of change:</w:t>
      </w:r>
    </w:p>
    <w:p w14:paraId="5F70E048" w14:textId="03425B34" w:rsidR="008C59BA" w:rsidRDefault="008C59BA" w:rsidP="008C59BA">
      <w:pPr>
        <w:rPr>
          <w:rFonts w:eastAsiaTheme="minorEastAsia"/>
          <w:lang w:val="en-GB" w:eastAsia="zh-CN"/>
        </w:rPr>
      </w:pPr>
      <w:r w:rsidRPr="00423BAA">
        <w:rPr>
          <w:rFonts w:eastAsiaTheme="minorEastAsia"/>
          <w:bCs/>
          <w:szCs w:val="20"/>
          <w:lang w:eastAsia="zh-CN"/>
        </w:rPr>
        <w:t>In TS38.21</w:t>
      </w:r>
      <w:r>
        <w:rPr>
          <w:rFonts w:eastAsiaTheme="minorEastAsia"/>
          <w:bCs/>
          <w:szCs w:val="20"/>
          <w:lang w:eastAsia="zh-CN"/>
        </w:rPr>
        <w:t>3</w:t>
      </w:r>
      <w:r w:rsidRPr="00423BAA">
        <w:rPr>
          <w:rFonts w:eastAsiaTheme="minorEastAsia"/>
          <w:bCs/>
          <w:szCs w:val="20"/>
          <w:lang w:eastAsia="zh-CN"/>
        </w:rPr>
        <w:t xml:space="preserve"> section </w:t>
      </w:r>
      <w:r>
        <w:rPr>
          <w:rFonts w:eastAsiaTheme="minorEastAsia"/>
          <w:bCs/>
          <w:szCs w:val="20"/>
          <w:lang w:eastAsia="zh-CN"/>
        </w:rPr>
        <w:t>6, clarify the association between BFD-RS/NBI-RS set</w:t>
      </w:r>
      <w:r>
        <w:rPr>
          <w:rFonts w:eastAsiaTheme="minorEastAsia" w:hint="eastAsia"/>
          <w:bCs/>
          <w:szCs w:val="20"/>
          <w:lang w:eastAsia="zh-CN"/>
        </w:rPr>
        <w:t>,</w:t>
      </w:r>
      <w:r>
        <w:rPr>
          <w:rFonts w:eastAsiaTheme="minorEastAsia"/>
          <w:bCs/>
          <w:szCs w:val="20"/>
          <w:lang w:eastAsia="zh-CN"/>
        </w:rPr>
        <w:t xml:space="preserve"> </w:t>
      </w:r>
      <w:proofErr w:type="spellStart"/>
      <w:r>
        <w:rPr>
          <w:rFonts w:eastAsiaTheme="minorEastAsia"/>
          <w:bCs/>
          <w:szCs w:val="20"/>
          <w:lang w:eastAsia="zh-CN"/>
        </w:rPr>
        <w:t>CORESETPoolindex</w:t>
      </w:r>
      <w:proofErr w:type="spellEnd"/>
      <w:r>
        <w:rPr>
          <w:rFonts w:eastAsiaTheme="minorEastAsia"/>
          <w:bCs/>
          <w:szCs w:val="20"/>
          <w:lang w:eastAsia="zh-CN"/>
        </w:rPr>
        <w:t xml:space="preserve"> and PCI when two BFD-RS/NBI-RS </w:t>
      </w:r>
      <w:r>
        <w:rPr>
          <w:rFonts w:eastAsiaTheme="minorEastAsia" w:hint="eastAsia"/>
          <w:bCs/>
          <w:szCs w:val="20"/>
          <w:lang w:eastAsia="zh-CN"/>
        </w:rPr>
        <w:t>set</w:t>
      </w:r>
      <w:r>
        <w:rPr>
          <w:rFonts w:eastAsiaTheme="minorEastAsia"/>
          <w:bCs/>
          <w:szCs w:val="20"/>
          <w:lang w:eastAsia="zh-CN"/>
        </w:rPr>
        <w:t xml:space="preserve"> are configured and one BFD-RS/NBI-RS </w:t>
      </w:r>
      <w:r>
        <w:rPr>
          <w:rFonts w:eastAsiaTheme="minorEastAsia" w:hint="eastAsia"/>
          <w:bCs/>
          <w:szCs w:val="20"/>
          <w:lang w:eastAsia="zh-CN"/>
        </w:rPr>
        <w:t>set</w:t>
      </w:r>
      <w:r>
        <w:rPr>
          <w:rFonts w:eastAsiaTheme="minorEastAsia"/>
          <w:bCs/>
          <w:szCs w:val="20"/>
          <w:lang w:eastAsia="zh-CN"/>
        </w:rPr>
        <w:t xml:space="preserve"> associates with a PCI </w:t>
      </w:r>
      <w:r>
        <w:rPr>
          <w:rFonts w:eastAsiaTheme="minorEastAsia" w:hint="eastAsia"/>
          <w:bCs/>
          <w:szCs w:val="20"/>
          <w:lang w:eastAsia="zh-CN"/>
        </w:rPr>
        <w:t>different</w:t>
      </w:r>
      <w:r>
        <w:rPr>
          <w:rFonts w:eastAsiaTheme="minorEastAsia"/>
          <w:bCs/>
          <w:szCs w:val="20"/>
          <w:lang w:eastAsia="zh-CN"/>
        </w:rPr>
        <w:t xml:space="preserve"> from that of the serving cell.</w:t>
      </w:r>
    </w:p>
    <w:p w14:paraId="502B86CF" w14:textId="77777777" w:rsidR="008C59BA" w:rsidRPr="008C59BA" w:rsidRDefault="008C59BA" w:rsidP="008C59BA">
      <w:pPr>
        <w:rPr>
          <w:rFonts w:eastAsiaTheme="minorEastAsia"/>
          <w:b/>
          <w:u w:val="single"/>
        </w:rPr>
      </w:pPr>
      <w:r w:rsidRPr="008C59BA">
        <w:rPr>
          <w:rFonts w:eastAsiaTheme="minorEastAsia"/>
          <w:b/>
          <w:u w:val="single"/>
        </w:rPr>
        <w:t>Consequences if not approved:</w:t>
      </w:r>
    </w:p>
    <w:p w14:paraId="5A3A5C76" w14:textId="30DF9D73" w:rsidR="008C59BA" w:rsidRPr="008C59BA" w:rsidRDefault="008C59BA" w:rsidP="008C59BA">
      <w:pPr>
        <w:rPr>
          <w:rFonts w:eastAsiaTheme="minorEastAsia" w:hint="eastAsia"/>
          <w:lang w:val="en-GB" w:eastAsia="zh-CN"/>
        </w:rPr>
      </w:pPr>
      <w:r>
        <w:rPr>
          <w:rFonts w:eastAsiaTheme="minorEastAsia"/>
          <w:bCs/>
          <w:szCs w:val="20"/>
          <w:lang w:eastAsia="zh-CN"/>
        </w:rPr>
        <w:t xml:space="preserve">It can cause misalignment between the PCI associated with the BFD-RS/NBI-RS set and PCI </w:t>
      </w:r>
      <w:r>
        <w:rPr>
          <w:rFonts w:eastAsiaTheme="minorEastAsia" w:hint="eastAsia"/>
          <w:bCs/>
          <w:szCs w:val="20"/>
          <w:lang w:eastAsia="zh-CN"/>
        </w:rPr>
        <w:t>in</w:t>
      </w:r>
      <w:r>
        <w:rPr>
          <w:rFonts w:eastAsiaTheme="minorEastAsia"/>
          <w:bCs/>
          <w:szCs w:val="20"/>
          <w:lang w:eastAsia="zh-CN"/>
        </w:rPr>
        <w:t xml:space="preserve">volved </w:t>
      </w:r>
      <w:r>
        <w:rPr>
          <w:rFonts w:eastAsiaTheme="minorEastAsia" w:hint="eastAsia"/>
          <w:bCs/>
          <w:szCs w:val="20"/>
          <w:lang w:eastAsia="zh-CN"/>
        </w:rPr>
        <w:t>in t</w:t>
      </w:r>
      <w:r>
        <w:rPr>
          <w:rFonts w:eastAsiaTheme="minorEastAsia"/>
          <w:bCs/>
          <w:szCs w:val="20"/>
          <w:lang w:eastAsia="zh-CN"/>
        </w:rPr>
        <w:t xml:space="preserve">he indicated TCI </w:t>
      </w:r>
      <w:r>
        <w:rPr>
          <w:rFonts w:eastAsiaTheme="minorEastAsia" w:hint="eastAsia"/>
          <w:bCs/>
          <w:szCs w:val="20"/>
          <w:lang w:eastAsia="zh-CN"/>
        </w:rPr>
        <w:t>state</w:t>
      </w:r>
      <w:r>
        <w:rPr>
          <w:rFonts w:eastAsiaTheme="minorEastAsia"/>
          <w:bCs/>
          <w:szCs w:val="20"/>
          <w:lang w:eastAsia="zh-CN"/>
        </w:rPr>
        <w:t>, which may lead to the new beam(s) found by UE cannot use to recover the failed link.</w:t>
      </w:r>
    </w:p>
    <w:tbl>
      <w:tblPr>
        <w:tblStyle w:val="ac"/>
        <w:tblW w:w="0" w:type="auto"/>
        <w:tblLook w:val="04A0" w:firstRow="1" w:lastRow="0" w:firstColumn="1" w:lastColumn="0" w:noHBand="0" w:noVBand="1"/>
      </w:tblPr>
      <w:tblGrid>
        <w:gridCol w:w="9062"/>
      </w:tblGrid>
      <w:tr w:rsidR="00BB034F" w:rsidRPr="00423BAA" w14:paraId="4D86F440" w14:textId="77777777" w:rsidTr="008C59BA">
        <w:tc>
          <w:tcPr>
            <w:tcW w:w="9062" w:type="dxa"/>
          </w:tcPr>
          <w:p w14:paraId="7BCAFD46" w14:textId="77777777" w:rsidR="00BB034F" w:rsidRPr="004D0A76" w:rsidRDefault="00BB034F" w:rsidP="008C59BA">
            <w:pPr>
              <w:rPr>
                <w:rFonts w:eastAsiaTheme="minorEastAsia"/>
                <w:b/>
                <w:bCs/>
                <w:lang w:eastAsia="zh-CN"/>
              </w:rPr>
            </w:pPr>
            <w:r w:rsidRPr="004D0A76">
              <w:rPr>
                <w:rFonts w:eastAsiaTheme="minorEastAsia" w:hint="eastAsia"/>
                <w:b/>
                <w:bCs/>
                <w:lang w:eastAsia="zh-CN"/>
              </w:rPr>
              <w:t>T</w:t>
            </w:r>
            <w:r w:rsidRPr="004D0A76">
              <w:rPr>
                <w:rFonts w:eastAsiaTheme="minorEastAsia"/>
                <w:b/>
                <w:bCs/>
                <w:lang w:eastAsia="zh-CN"/>
              </w:rPr>
              <w:t>S38.213</w:t>
            </w:r>
          </w:p>
          <w:p w14:paraId="35634DC2" w14:textId="77777777" w:rsidR="00BB034F" w:rsidRPr="004D0A76" w:rsidRDefault="00BB034F" w:rsidP="008C59BA">
            <w:pPr>
              <w:rPr>
                <w:rFonts w:eastAsiaTheme="minorEastAsia"/>
                <w:b/>
                <w:bCs/>
                <w:lang w:val="en-GB" w:eastAsia="zh-CN"/>
              </w:rPr>
            </w:pPr>
            <w:r w:rsidRPr="004D0A76">
              <w:rPr>
                <w:rFonts w:eastAsiaTheme="minorEastAsia"/>
                <w:b/>
                <w:bCs/>
                <w:lang w:val="en-GB" w:eastAsia="zh-CN"/>
              </w:rPr>
              <w:t>6</w:t>
            </w:r>
            <w:r w:rsidRPr="004D0A76">
              <w:rPr>
                <w:rFonts w:eastAsiaTheme="minorEastAsia"/>
                <w:b/>
                <w:bCs/>
                <w:lang w:val="en-GB" w:eastAsia="zh-CN"/>
              </w:rPr>
              <w:tab/>
              <w:t>Link recovery procedures</w:t>
            </w:r>
          </w:p>
          <w:p w14:paraId="3DAAD189" w14:textId="77777777" w:rsidR="00BB034F" w:rsidRPr="004D0A76" w:rsidRDefault="00BB034F" w:rsidP="008C59BA">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5D35483D" w14:textId="77777777" w:rsidR="00BB034F" w:rsidRPr="00037243" w:rsidRDefault="00BB034F" w:rsidP="008C59BA">
            <w:pPr>
              <w:rPr>
                <w:lang w:eastAsia="ko-KR"/>
              </w:rPr>
            </w:pPr>
            <w:r w:rsidRPr="00037243">
              <w:rPr>
                <w:lang w:eastAsia="ko-KR"/>
              </w:rPr>
              <w:t>If a UE</w:t>
            </w:r>
          </w:p>
          <w:p w14:paraId="60213356" w14:textId="77777777" w:rsidR="00BB034F" w:rsidRPr="00037243" w:rsidRDefault="00BB034F" w:rsidP="008C59BA">
            <w:pPr>
              <w:pStyle w:val="B1"/>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or 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74BB48A6" w14:textId="77777777" w:rsidR="00BB034F" w:rsidRPr="00037243" w:rsidRDefault="00BB034F" w:rsidP="008C59BA">
            <w:pPr>
              <w:pStyle w:val="B1"/>
              <w:rPr>
                <w:rFonts w:cstheme="minorHAnsi"/>
              </w:rPr>
            </w:pPr>
            <w:r w:rsidRPr="00037243">
              <w:lastRenderedPageBreak/>
              <w:t>-</w:t>
            </w:r>
            <w:r w:rsidRPr="00037243">
              <w:tab/>
            </w:r>
            <w:r w:rsidRPr="00037243">
              <w:rPr>
                <w:lang w:eastAsia="ko-KR"/>
              </w:rPr>
              <w:t xml:space="preserve">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4FDF0369" w14:textId="77777777" w:rsidR="00BB034F" w:rsidRPr="00037243" w:rsidRDefault="00BB034F" w:rsidP="008C59BA">
            <w:pPr>
              <w:pStyle w:val="B1"/>
            </w:pPr>
            <w:r w:rsidRPr="00037243">
              <w:t>-</w:t>
            </w:r>
            <w:r w:rsidRPr="00037243">
              <w:tab/>
            </w:r>
            <w:r w:rsidRPr="00037243">
              <w:rPr>
                <w:lang w:eastAsia="ko-KR"/>
              </w:rPr>
              <w:t xml:space="preserve">is provided </w:t>
            </w:r>
            <w:r w:rsidRPr="00037243">
              <w:rPr>
                <w:i/>
                <w:iCs/>
                <w:lang w:val="en-US"/>
              </w:rPr>
              <w:t>SSB-</w:t>
            </w:r>
            <w:proofErr w:type="spellStart"/>
            <w:r w:rsidRPr="00037243">
              <w:rPr>
                <w:i/>
                <w:iCs/>
                <w:lang w:val="en-US"/>
              </w:rPr>
              <w:t>MTCAdditionalPCI</w:t>
            </w:r>
            <w:proofErr w:type="spellEnd"/>
          </w:p>
          <w:p w14:paraId="3992BDC5" w14:textId="77777777" w:rsidR="00BB034F" w:rsidRDefault="00BB034F" w:rsidP="008C59BA">
            <w:pPr>
              <w:rPr>
                <w:rFonts w:eastAsiaTheme="minorEastAsia"/>
                <w:bCs/>
                <w:szCs w:val="20"/>
                <w:lang w:eastAsia="zh-CN"/>
              </w:rPr>
            </w:pPr>
            <w:r w:rsidRPr="004D0A76">
              <w:rPr>
                <w:rFonts w:cstheme="minorHAnsi"/>
              </w:rPr>
              <w:t xml:space="preserve">SS/PBCH block indexes </w:t>
            </w:r>
            <w:r w:rsidRPr="00A773CA">
              <w:rPr>
                <w:lang w:eastAsia="zh-CN"/>
              </w:rPr>
              <w:t>other than</w:t>
            </w:r>
            <w:r>
              <w:rPr>
                <w:color w:val="FF0000"/>
                <w:lang w:eastAsia="zh-CN"/>
              </w:rPr>
              <w:t xml:space="preserve"> </w:t>
            </w:r>
            <w:r>
              <w:rPr>
                <w:lang w:eastAsia="zh-CN"/>
              </w:rPr>
              <w:t xml:space="preserve">the </w:t>
            </w:r>
            <w:r w:rsidRPr="004D0A76">
              <w:rPr>
                <w:lang w:eastAsia="zh-CN"/>
              </w:rPr>
              <w:t xml:space="preserve">one provided by </w:t>
            </w:r>
            <w:proofErr w:type="spellStart"/>
            <w:r w:rsidRPr="004D0A76">
              <w:rPr>
                <w:i/>
                <w:iCs/>
                <w:lang w:eastAsia="zh-CN"/>
              </w:rPr>
              <w:t>physCellId</w:t>
            </w:r>
            <w:proofErr w:type="spellEnd"/>
            <w:r w:rsidRPr="004D0A76">
              <w:rPr>
                <w:lang w:eastAsia="zh-CN"/>
              </w:rPr>
              <w:t xml:space="preserve"> in </w:t>
            </w:r>
            <w:proofErr w:type="spellStart"/>
            <w:r w:rsidRPr="004D0A76">
              <w:rPr>
                <w:i/>
                <w:iCs/>
                <w:lang w:eastAsia="zh-CN"/>
              </w:rPr>
              <w:t>ServingCellConfigCommon</w:t>
            </w:r>
            <w:proofErr w:type="spellEnd"/>
            <w:r w:rsidRPr="004D0A76">
              <w:rPr>
                <w:lang w:eastAsia="zh-CN"/>
              </w:rPr>
              <w:t xml:space="preserve"> can be </w:t>
            </w:r>
            <w:r>
              <w:rPr>
                <w:lang w:eastAsia="zh-CN"/>
              </w:rPr>
              <w:t>associated with</w:t>
            </w:r>
            <w:r w:rsidRPr="004D0A76">
              <w:rPr>
                <w:lang w:eastAsia="zh-CN"/>
              </w:rPr>
              <w:t xml:space="preserve"> </w:t>
            </w:r>
            <w:r w:rsidRPr="00A773CA">
              <w:rPr>
                <w:strike/>
                <w:color w:val="FF0000"/>
                <w:lang w:eastAsia="zh-CN"/>
              </w:rPr>
              <w:t xml:space="preserve">either </w:t>
            </w:r>
            <m:oMath>
              <m:sSub>
                <m:sSubPr>
                  <m:ctrlPr>
                    <w:rPr>
                      <w:rFonts w:ascii="Cambria Math" w:hAnsi="Cambria Math"/>
                      <w:i/>
                      <w:strike/>
                      <w:color w:val="FF0000"/>
                    </w:rPr>
                  </m:ctrlPr>
                </m:sSubPr>
                <m:e>
                  <m:acc>
                    <m:accPr>
                      <m:chr m:val="̅"/>
                      <m:ctrlPr>
                        <w:rPr>
                          <w:rFonts w:ascii="Cambria Math" w:hAnsi="Cambria Math"/>
                          <w:i/>
                          <w:strike/>
                          <w:color w:val="FF0000"/>
                        </w:rPr>
                      </m:ctrlPr>
                    </m:accPr>
                    <m:e>
                      <m:r>
                        <w:rPr>
                          <w:rFonts w:ascii="Cambria Math" w:hAnsi="Cambria Math"/>
                          <w:strike/>
                          <w:color w:val="FF0000"/>
                        </w:rPr>
                        <m:t>q</m:t>
                      </m:r>
                    </m:e>
                  </m:acc>
                </m:e>
                <m:sub>
                  <m:r>
                    <w:rPr>
                      <w:rFonts w:ascii="Cambria Math" w:hAnsi="Cambria Math"/>
                      <w:strike/>
                      <w:color w:val="FF0000"/>
                    </w:rPr>
                    <m:t>1,0</m:t>
                  </m:r>
                </m:sub>
              </m:sSub>
            </m:oMath>
            <w:r w:rsidRPr="00A773CA">
              <w:rPr>
                <w:iCs/>
                <w:strike/>
                <w:color w:val="FF0000"/>
              </w:rPr>
              <w:t xml:space="preserve"> or</w:t>
            </w:r>
            <w:r w:rsidRPr="004D0A76">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4D0A76">
              <w:rPr>
                <w:lang w:eastAsia="zh-CN"/>
              </w:rPr>
              <w:t xml:space="preserve"> set and the corresponding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4D0A76">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4D0A76">
              <w:t xml:space="preserve"> set is associated with the physical cell identity.</w:t>
            </w:r>
            <w:r>
              <w:t xml:space="preserve"> In this case, the physical cell ID associated with the </w:t>
            </w:r>
            <w:r w:rsidRPr="004D0A76">
              <w:rPr>
                <w:rFonts w:cstheme="minorHAnsi"/>
              </w:rPr>
              <w:t>SS/PBCH block indexes</w:t>
            </w:r>
            <w:r>
              <w:rPr>
                <w:rFonts w:cstheme="minorHAnsi"/>
              </w:rPr>
              <w:t xml:space="preserve"> is the same as the physical cell ID </w:t>
            </w:r>
            <w:r>
              <w:rPr>
                <w:color w:val="FF0000"/>
                <w:lang w:eastAsia="zh-CN"/>
              </w:rPr>
              <w:t xml:space="preserve">associated with </w:t>
            </w:r>
            <w:r w:rsidRPr="009106DE">
              <w:rPr>
                <w:color w:val="FF0000"/>
                <w:lang w:eastAsia="zh-CN"/>
              </w:rPr>
              <w:t xml:space="preserve">the indicated TCI state for </w:t>
            </w:r>
            <w:r>
              <w:rPr>
                <w:color w:val="FF0000"/>
                <w:lang w:eastAsia="zh-CN"/>
              </w:rPr>
              <w:t xml:space="preserve">the </w:t>
            </w:r>
            <w:r w:rsidRPr="009106DE">
              <w:rPr>
                <w:color w:val="FF0000"/>
                <w:lang w:eastAsia="zh-CN"/>
              </w:rPr>
              <w:t>second CORESETs</w:t>
            </w:r>
            <w:r>
              <w:rPr>
                <w:color w:val="FF0000"/>
                <w:lang w:eastAsia="zh-CN"/>
              </w:rPr>
              <w:t>.</w:t>
            </w:r>
          </w:p>
        </w:tc>
      </w:tr>
    </w:tbl>
    <w:p w14:paraId="4D55123E" w14:textId="77777777" w:rsidR="00BB034F" w:rsidRPr="00FC17AE" w:rsidRDefault="00BB034F" w:rsidP="00BB034F">
      <w:pPr>
        <w:rPr>
          <w:rFonts w:eastAsiaTheme="minorEastAsia"/>
          <w:lang w:val="en-GB" w:eastAsia="zh-CN"/>
        </w:rPr>
      </w:pPr>
    </w:p>
    <w:p w14:paraId="53A9A9F1" w14:textId="77777777" w:rsidR="00BB034F" w:rsidRPr="00A26A7F" w:rsidRDefault="00BB034F" w:rsidP="00BB034F">
      <w:pPr>
        <w:pStyle w:val="bullet3"/>
        <w:numPr>
          <w:ilvl w:val="0"/>
          <w:numId w:val="0"/>
        </w:numPr>
        <w:rPr>
          <w:rFonts w:eastAsiaTheme="minorEastAsia"/>
          <w:szCs w:val="20"/>
        </w:rPr>
      </w:pPr>
      <w:r>
        <w:t>For inter-cell MTRP case, the following case also needs clarification.</w:t>
      </w:r>
    </w:p>
    <w:p w14:paraId="2EE95F17" w14:textId="77777777" w:rsidR="00BB034F" w:rsidRDefault="00BB034F" w:rsidP="00BB034F">
      <w:pPr>
        <w:pStyle w:val="bullet1"/>
      </w:pPr>
      <w:r w:rsidRPr="005B79D2">
        <w:t xml:space="preserve">when BFR of both failed TRP is triggered in </w:t>
      </w:r>
      <w:proofErr w:type="spellStart"/>
      <w:r w:rsidRPr="005B79D2">
        <w:t>SpCell</w:t>
      </w:r>
      <w:proofErr w:type="spellEnd"/>
      <w:r w:rsidRPr="005B79D2">
        <w:t xml:space="preserve">, </w:t>
      </w:r>
      <w:r>
        <w:t xml:space="preserve">no new beam for the TRP associated with serving cell PCI and new beam(s) for another failed TRP is found, </w:t>
      </w:r>
      <w:r w:rsidRPr="005B79D2">
        <w:t>after 28 symbols from receiving the BFR response</w:t>
      </w:r>
    </w:p>
    <w:p w14:paraId="49F1B558" w14:textId="77777777" w:rsidR="00BB034F" w:rsidRDefault="00BB034F" w:rsidP="00BB034F">
      <w:pPr>
        <w:pStyle w:val="bullet2"/>
      </w:pPr>
      <w:r w:rsidRPr="00B13C3A">
        <w:t>for the</w:t>
      </w:r>
      <w:r w:rsidRPr="00D93B1B">
        <w:t xml:space="preserve"> CORESETs associated with the BFD-RS </w:t>
      </w:r>
      <w:r w:rsidRPr="00D93B1B">
        <w:rPr>
          <w:rFonts w:hint="eastAsia"/>
        </w:rPr>
        <w:t>set</w:t>
      </w:r>
      <w:r w:rsidRPr="00D93B1B">
        <w:t xml:space="preserve"> that is associated with serving cell PCI, reset</w:t>
      </w:r>
      <w:r>
        <w:t xml:space="preserve"> </w:t>
      </w:r>
      <w:r w:rsidRPr="00D93B1B">
        <w:t>the QCL assumption by the spatial filter as for the last PRACH transmission simultaneously;</w:t>
      </w:r>
      <w:r>
        <w:t xml:space="preserve"> while for the CORESETs </w:t>
      </w:r>
      <w:r w:rsidRPr="005F325E">
        <w:t xml:space="preserve">associated with </w:t>
      </w:r>
      <w:r>
        <w:t xml:space="preserve">the </w:t>
      </w:r>
      <w:r w:rsidRPr="005F325E">
        <w:t>same BFD-RS set as the new beam, reset the QCL assumption by the new beam</w:t>
      </w:r>
      <w:r>
        <w:t>.</w:t>
      </w:r>
    </w:p>
    <w:p w14:paraId="58C6CF74" w14:textId="77777777" w:rsidR="00BB034F" w:rsidRDefault="00BB034F" w:rsidP="00BB034F">
      <w:pPr>
        <w:pStyle w:val="bullet1"/>
      </w:pPr>
      <w:r w:rsidRPr="005B79D2">
        <w:t xml:space="preserve">when BFR of both failed TRP is triggered in </w:t>
      </w:r>
      <w:proofErr w:type="spellStart"/>
      <w:r w:rsidRPr="005B79D2">
        <w:t>SpCell</w:t>
      </w:r>
      <w:proofErr w:type="spellEnd"/>
      <w:r w:rsidRPr="005B79D2">
        <w:t xml:space="preserve">, </w:t>
      </w:r>
      <w:r>
        <w:t xml:space="preserve">no new beam for the both failed TRPs, </w:t>
      </w:r>
      <w:r w:rsidRPr="005B79D2">
        <w:t>after 28 symbols from receiving the BFR response</w:t>
      </w:r>
    </w:p>
    <w:p w14:paraId="5E1170DA" w14:textId="77777777" w:rsidR="00BB034F" w:rsidRDefault="00BB034F" w:rsidP="00BB034F">
      <w:pPr>
        <w:pStyle w:val="bullet2"/>
      </w:pPr>
      <w:r w:rsidRPr="00B13C3A">
        <w:t xml:space="preserve">the QCL assumption </w:t>
      </w:r>
      <w:r>
        <w:t xml:space="preserve">of </w:t>
      </w:r>
      <w:r w:rsidRPr="00EA70D5">
        <w:t>CORESETs</w:t>
      </w:r>
      <w:r>
        <w:t xml:space="preserve"> associated with </w:t>
      </w:r>
      <w:r w:rsidRPr="00EA70D5">
        <w:t>the serving cell</w:t>
      </w:r>
      <w:r>
        <w:t xml:space="preserve"> is</w:t>
      </w:r>
      <w:r w:rsidRPr="00EA70D5">
        <w:t xml:space="preserve"> reset </w:t>
      </w:r>
      <w:r>
        <w:t xml:space="preserve">by </w:t>
      </w:r>
      <w:r w:rsidRPr="00EA70D5">
        <w:t>the spatial filter as for the last PRACH transmission.</w:t>
      </w:r>
      <w:r>
        <w:t xml:space="preserve"> </w:t>
      </w:r>
    </w:p>
    <w:p w14:paraId="5E23419F" w14:textId="77777777" w:rsidR="00BB034F" w:rsidRPr="00EA70D5" w:rsidRDefault="00BB034F" w:rsidP="00BB034F">
      <w:pPr>
        <w:pStyle w:val="bullet2"/>
      </w:pPr>
      <w:r>
        <w:rPr>
          <w:rFonts w:hint="eastAsia"/>
        </w:rPr>
        <w:t>F</w:t>
      </w:r>
      <w:r>
        <w:t>or the CORESET associated with PCI different from serving cell PCI, the spatial filer is not necessary to be reset.</w:t>
      </w:r>
    </w:p>
    <w:p w14:paraId="09995638" w14:textId="77777777" w:rsidR="00BB034F" w:rsidRPr="003E7111" w:rsidRDefault="00BB034F" w:rsidP="00BB034F">
      <w:pPr>
        <w:pStyle w:val="proposal"/>
        <w:ind w:left="1205" w:hanging="1205"/>
        <w:rPr>
          <w:lang w:val="fr-FR"/>
        </w:rPr>
      </w:pPr>
      <w:r w:rsidRPr="003E7111">
        <w:rPr>
          <w:lang w:val="fr-FR"/>
        </w:rPr>
        <w:t xml:space="preserve"> For update of QCL assumption </w:t>
      </w:r>
      <w:r w:rsidRPr="003E7111">
        <w:rPr>
          <w:rFonts w:hint="eastAsia"/>
          <w:lang w:val="fr-FR"/>
        </w:rPr>
        <w:t>a</w:t>
      </w:r>
      <w:r w:rsidRPr="003E7111">
        <w:rPr>
          <w:lang w:val="fr-FR"/>
        </w:rPr>
        <w:t>fter receiving the BFR response</w:t>
      </w:r>
      <w:r>
        <w:rPr>
          <w:lang w:val="fr-FR"/>
        </w:rPr>
        <w:t xml:space="preserve"> for inter-cell MTRP cases</w:t>
      </w:r>
      <w:r w:rsidRPr="003E7111">
        <w:rPr>
          <w:lang w:val="fr-FR"/>
        </w:rPr>
        <w:t xml:space="preserve">, </w:t>
      </w:r>
    </w:p>
    <w:p w14:paraId="5A8D5392" w14:textId="77777777" w:rsidR="00BB034F" w:rsidRPr="003E7111" w:rsidRDefault="00BB034F" w:rsidP="00BB034F">
      <w:pPr>
        <w:pStyle w:val="af8"/>
        <w:numPr>
          <w:ilvl w:val="0"/>
          <w:numId w:val="8"/>
        </w:numPr>
        <w:ind w:firstLineChars="0"/>
        <w:rPr>
          <w:rFonts w:eastAsiaTheme="minorEastAsia"/>
          <w:sz w:val="20"/>
          <w:szCs w:val="20"/>
          <w:lang w:val="fr-FR"/>
        </w:rPr>
      </w:pPr>
      <w:r w:rsidRPr="003E7111">
        <w:rPr>
          <w:rFonts w:ascii="Times New Roman" w:eastAsiaTheme="minorEastAsia" w:hAnsi="Times New Roman"/>
          <w:b/>
          <w:bCs/>
          <w:sz w:val="20"/>
          <w:szCs w:val="20"/>
          <w:lang w:val="fr-FR"/>
        </w:rPr>
        <w:t xml:space="preserve">Support </w:t>
      </w:r>
      <w:r>
        <w:rPr>
          <w:rFonts w:ascii="Times New Roman" w:eastAsiaTheme="minorEastAsia" w:hAnsi="Times New Roman"/>
          <w:b/>
          <w:bCs/>
          <w:sz w:val="20"/>
          <w:szCs w:val="20"/>
          <w:lang w:val="fr-FR"/>
        </w:rPr>
        <w:t xml:space="preserve">to </w:t>
      </w:r>
      <w:r w:rsidRPr="003E7111">
        <w:rPr>
          <w:rFonts w:ascii="Times New Roman" w:eastAsiaTheme="minorEastAsia" w:hAnsi="Times New Roman"/>
          <w:b/>
          <w:bCs/>
          <w:sz w:val="20"/>
          <w:szCs w:val="20"/>
          <w:lang w:val="fr-FR"/>
        </w:rPr>
        <w:t>update QC</w:t>
      </w:r>
      <w:r>
        <w:rPr>
          <w:rFonts w:ascii="Times New Roman" w:eastAsiaTheme="minorEastAsia" w:hAnsi="Times New Roman"/>
          <w:b/>
          <w:bCs/>
          <w:sz w:val="20"/>
          <w:szCs w:val="20"/>
          <w:lang w:val="fr-FR"/>
        </w:rPr>
        <w:t>L</w:t>
      </w:r>
      <w:r w:rsidRPr="003E7111">
        <w:rPr>
          <w:rFonts w:ascii="Times New Roman" w:eastAsiaTheme="minorEastAsia" w:hAnsi="Times New Roman"/>
          <w:b/>
          <w:bCs/>
          <w:sz w:val="20"/>
          <w:szCs w:val="20"/>
          <w:lang w:val="fr-FR"/>
        </w:rPr>
        <w:t xml:space="preserve"> assumption of </w:t>
      </w:r>
      <w:r w:rsidRPr="003E7111">
        <w:rPr>
          <w:rFonts w:ascii="Times New Roman" w:eastAsiaTheme="minorEastAsia" w:hAnsi="Times New Roman"/>
          <w:b/>
          <w:bCs/>
          <w:sz w:val="20"/>
          <w:szCs w:val="20"/>
        </w:rPr>
        <w:t xml:space="preserve">CORESETs </w:t>
      </w:r>
      <w:r>
        <w:rPr>
          <w:rFonts w:ascii="Times New Roman" w:eastAsiaTheme="minorEastAsia" w:hAnsi="Times New Roman"/>
          <w:b/>
          <w:bCs/>
          <w:sz w:val="20"/>
          <w:szCs w:val="20"/>
        </w:rPr>
        <w:t xml:space="preserve">associated with the serving cell PCI </w:t>
      </w:r>
      <w:r w:rsidRPr="003E7111">
        <w:rPr>
          <w:rFonts w:ascii="Times New Roman" w:eastAsiaTheme="minorEastAsia" w:hAnsi="Times New Roman"/>
          <w:b/>
          <w:bCs/>
          <w:sz w:val="20"/>
          <w:szCs w:val="20"/>
        </w:rPr>
        <w:t>and scheduled PDSCH by the spatial filter as for the last PRACH transmission simultaneously</w:t>
      </w:r>
      <w:r w:rsidRPr="003E7111">
        <w:rPr>
          <w:rFonts w:ascii="Times New Roman" w:hAnsi="Times New Roman"/>
          <w:b/>
          <w:bCs/>
          <w:sz w:val="20"/>
          <w:szCs w:val="20"/>
          <w:lang w:val="fr-FR"/>
        </w:rPr>
        <w:t>.</w:t>
      </w:r>
    </w:p>
    <w:p w14:paraId="160B6FC4" w14:textId="6F35BE02" w:rsidR="00275F60" w:rsidRPr="00275F60" w:rsidRDefault="00275F60" w:rsidP="00275F60">
      <w:pPr>
        <w:pStyle w:val="title1"/>
      </w:pPr>
      <w:r w:rsidRPr="000C6262">
        <w:t xml:space="preserve">Maintenance on </w:t>
      </w:r>
      <w:r>
        <w:t>HST-SF</w:t>
      </w:r>
      <w:r>
        <w:rPr>
          <w:rFonts w:hint="eastAsia"/>
        </w:rPr>
        <w:t>N</w:t>
      </w:r>
      <w:r>
        <w:t xml:space="preserve"> </w:t>
      </w:r>
      <w:r>
        <w:rPr>
          <w:rFonts w:hint="eastAsia"/>
        </w:rPr>
        <w:t>scheme</w:t>
      </w:r>
    </w:p>
    <w:p w14:paraId="1C014F43" w14:textId="37819A56" w:rsidR="00E356BE" w:rsidRDefault="0028279C" w:rsidP="00085533">
      <w:pPr>
        <w:pStyle w:val="title2"/>
      </w:pPr>
      <w:r w:rsidRPr="0028279C">
        <w:t>Default TCI state for PDSC</w:t>
      </w:r>
      <w:r>
        <w:t>H</w:t>
      </w:r>
    </w:p>
    <w:p w14:paraId="020AA352" w14:textId="764D6264" w:rsidR="00184C4D" w:rsidRDefault="00184C4D" w:rsidP="00085533">
      <w:pPr>
        <w:pStyle w:val="title3"/>
      </w:pPr>
      <w:r w:rsidRPr="0031571C">
        <w:t>Time offset less than</w:t>
      </w:r>
      <w:r w:rsidRPr="00184C4D">
        <w:t xml:space="preserve"> </w:t>
      </w:r>
      <w:r w:rsidRPr="00E129E0">
        <w:rPr>
          <w:i/>
        </w:rPr>
        <w:t>timeDurationForQCL</w:t>
      </w:r>
    </w:p>
    <w:tbl>
      <w:tblPr>
        <w:tblStyle w:val="ac"/>
        <w:tblW w:w="0" w:type="auto"/>
        <w:tblLook w:val="04A0" w:firstRow="1" w:lastRow="0" w:firstColumn="1" w:lastColumn="0" w:noHBand="0" w:noVBand="1"/>
      </w:tblPr>
      <w:tblGrid>
        <w:gridCol w:w="9060"/>
      </w:tblGrid>
      <w:tr w:rsidR="00F43D87" w14:paraId="137C8720" w14:textId="77777777" w:rsidTr="00524792">
        <w:tc>
          <w:tcPr>
            <w:tcW w:w="9060" w:type="dxa"/>
          </w:tcPr>
          <w:p w14:paraId="203872BC" w14:textId="77777777" w:rsidR="00F43D87" w:rsidRPr="00ED63DB" w:rsidRDefault="00F43D87" w:rsidP="00524792">
            <w:pPr>
              <w:pStyle w:val="xmsonormal"/>
              <w:spacing w:before="60" w:line="240" w:lineRule="exact"/>
              <w:jc w:val="both"/>
              <w:rPr>
                <w:rStyle w:val="aff1"/>
                <w:rFonts w:ascii="Times New Roman" w:hAnsi="Times New Roman" w:cs="Times New Roman"/>
                <w:sz w:val="20"/>
                <w:szCs w:val="20"/>
              </w:rPr>
            </w:pPr>
            <w:r w:rsidRPr="00ED63DB">
              <w:rPr>
                <w:rStyle w:val="aff1"/>
                <w:rFonts w:ascii="Times New Roman" w:hAnsi="Times New Roman" w:cs="Times New Roman"/>
                <w:sz w:val="20"/>
                <w:szCs w:val="20"/>
                <w:highlight w:val="green"/>
              </w:rPr>
              <w:t>Agreement</w:t>
            </w:r>
          </w:p>
          <w:p w14:paraId="309651DE" w14:textId="77777777" w:rsidR="00F43D87" w:rsidRPr="00ED63DB" w:rsidRDefault="00F43D87" w:rsidP="00524792">
            <w:pPr>
              <w:spacing w:after="0" w:line="240" w:lineRule="exact"/>
              <w:rPr>
                <w:szCs w:val="20"/>
              </w:rPr>
            </w:pPr>
            <w:r w:rsidRPr="0049393A">
              <w:rPr>
                <w:szCs w:val="20"/>
              </w:rPr>
              <w:t>If</w:t>
            </w:r>
            <w:r w:rsidRPr="0049393A">
              <w:rPr>
                <w:rStyle w:val="apple-converted-space"/>
                <w:rFonts w:eastAsia="MS Mincho"/>
                <w:szCs w:val="20"/>
              </w:rPr>
              <w:t> </w:t>
            </w:r>
            <w:r w:rsidRPr="0049393A">
              <w:rPr>
                <w:rStyle w:val="aff0"/>
                <w:szCs w:val="20"/>
              </w:rPr>
              <w:t>enableTwoDefaultTCI-States</w:t>
            </w:r>
            <w:r w:rsidRPr="0049393A">
              <w:rPr>
                <w:rStyle w:val="apple-converted-space"/>
                <w:rFonts w:eastAsia="MS Mincho"/>
                <w:szCs w:val="20"/>
              </w:rPr>
              <w:t xml:space="preserve"> is configured </w:t>
            </w:r>
            <w:r w:rsidRPr="0049393A">
              <w:rPr>
                <w:szCs w:val="20"/>
              </w:rPr>
              <w:t>and at least one TCI codepoint indicates two TCI states and time offset between the reception of the DL DCI and the PDSCH is less than the threshold</w:t>
            </w:r>
            <w:r w:rsidRPr="0049393A">
              <w:rPr>
                <w:rStyle w:val="apple-converted-space"/>
                <w:rFonts w:eastAsia="MS Mincho"/>
                <w:szCs w:val="20"/>
              </w:rPr>
              <w:t> </w:t>
            </w:r>
            <w:r w:rsidRPr="0049393A">
              <w:rPr>
                <w:rStyle w:val="aff0"/>
                <w:szCs w:val="20"/>
              </w:rPr>
              <w:t>timeDurationForQCL</w:t>
            </w:r>
            <w:r w:rsidRPr="0049393A">
              <w:rPr>
                <w:szCs w:val="20"/>
              </w:rPr>
              <w:t>, default beam(s) for Rel-17 enhanced S</w:t>
            </w:r>
            <w:r w:rsidRPr="00ED63DB">
              <w:rPr>
                <w:szCs w:val="20"/>
              </w:rPr>
              <w:t>FN PDSCH (scheme 1 or if supported TRP-based pre-compensation) reception:</w:t>
            </w:r>
          </w:p>
          <w:p w14:paraId="11CF74A3" w14:textId="77777777" w:rsidR="00F43D87" w:rsidRPr="00ED63DB" w:rsidRDefault="00F43D87" w:rsidP="00640EA8">
            <w:pPr>
              <w:pStyle w:val="xa0"/>
              <w:numPr>
                <w:ilvl w:val="0"/>
                <w:numId w:val="57"/>
              </w:numPr>
              <w:tabs>
                <w:tab w:val="left" w:pos="720"/>
              </w:tabs>
              <w:spacing w:before="0" w:beforeAutospacing="0" w:after="0" w:afterAutospacing="0" w:line="240" w:lineRule="exact"/>
              <w:ind w:left="714" w:hanging="357"/>
              <w:jc w:val="both"/>
              <w:rPr>
                <w:rFonts w:ascii="Times New Roman" w:eastAsia="宋体" w:hAnsi="Times New Roman" w:cs="Times New Roman"/>
                <w:sz w:val="20"/>
                <w:szCs w:val="20"/>
              </w:rPr>
            </w:pPr>
            <w:r w:rsidRPr="00ED63DB">
              <w:rPr>
                <w:rStyle w:val="aff1"/>
                <w:rFonts w:ascii="Times New Roman" w:eastAsia="宋体" w:hAnsi="Times New Roman" w:cs="Times New Roman"/>
                <w:sz w:val="20"/>
                <w:szCs w:val="20"/>
              </w:rPr>
              <w:t>Alt 1</w:t>
            </w:r>
            <w:r w:rsidRPr="00ED63DB">
              <w:rPr>
                <w:rFonts w:ascii="Times New Roman" w:eastAsia="Times New Roman" w:hAnsi="Times New Roman" w:cs="Times New Roman"/>
                <w:sz w:val="20"/>
                <w:szCs w:val="20"/>
              </w:rPr>
              <w:t>: Reuse rule to determine TCI states as defined for Rel-16 PDSCH scheme-1a</w:t>
            </w:r>
          </w:p>
          <w:p w14:paraId="5EBA5386" w14:textId="77777777" w:rsidR="00F43D87" w:rsidRPr="00ED63DB" w:rsidRDefault="00F43D87" w:rsidP="00524792">
            <w:pPr>
              <w:spacing w:after="60" w:line="240" w:lineRule="exact"/>
              <w:rPr>
                <w:szCs w:val="20"/>
              </w:rPr>
            </w:pPr>
            <w:r w:rsidRPr="00ED63DB">
              <w:rPr>
                <w:szCs w:val="20"/>
              </w:rPr>
              <w:t>This is UE optional feature</w:t>
            </w:r>
          </w:p>
          <w:p w14:paraId="2D23325E" w14:textId="77777777" w:rsidR="00F43D87" w:rsidRPr="000B2EC4" w:rsidRDefault="00F43D87" w:rsidP="00524792">
            <w:pPr>
              <w:spacing w:after="0"/>
              <w:rPr>
                <w:b/>
                <w:bCs/>
                <w:szCs w:val="20"/>
                <w:highlight w:val="green"/>
                <w:shd w:val="clear" w:color="auto" w:fill="FFFF00"/>
              </w:rPr>
            </w:pPr>
            <w:r w:rsidRPr="000B2EC4">
              <w:rPr>
                <w:b/>
                <w:bCs/>
                <w:szCs w:val="20"/>
                <w:highlight w:val="green"/>
                <w:shd w:val="clear" w:color="auto" w:fill="FFFF00"/>
              </w:rPr>
              <w:t>Agreement</w:t>
            </w:r>
          </w:p>
          <w:p w14:paraId="3A500F33" w14:textId="77777777" w:rsidR="00F43D87" w:rsidRPr="008F4E0E" w:rsidRDefault="00F43D87" w:rsidP="00524792">
            <w:pPr>
              <w:spacing w:after="0"/>
              <w:rPr>
                <w:rFonts w:cs="Times"/>
                <w:szCs w:val="20"/>
              </w:rPr>
            </w:pPr>
            <w:r w:rsidRPr="008F4E0E">
              <w:rPr>
                <w:rFonts w:cs="Times"/>
                <w:szCs w:val="20"/>
              </w:rPr>
              <w:t>The agreement from RAN1#106b-e meeting is updated as follows</w:t>
            </w:r>
          </w:p>
          <w:p w14:paraId="2C63E335" w14:textId="77777777" w:rsidR="00F43D87" w:rsidRPr="008F4E0E" w:rsidRDefault="00F43D87" w:rsidP="00524792">
            <w:pPr>
              <w:spacing w:after="0"/>
              <w:rPr>
                <w:rFonts w:cs="Times"/>
                <w:szCs w:val="20"/>
              </w:rPr>
            </w:pPr>
            <w:r w:rsidRPr="0049393A">
              <w:rPr>
                <w:rFonts w:cs="Times"/>
                <w:szCs w:val="20"/>
              </w:rPr>
              <w:t>When SFN PDSCH is not configured by RRC</w:t>
            </w:r>
            <w:r w:rsidRPr="0049393A">
              <w:rPr>
                <w:rStyle w:val="apple-converted-space"/>
                <w:rFonts w:cs="Times"/>
                <w:szCs w:val="20"/>
              </w:rPr>
              <w:t> </w:t>
            </w:r>
            <w:r w:rsidRPr="0049393A">
              <w:rPr>
                <w:rFonts w:cs="Times"/>
                <w:szCs w:val="20"/>
              </w:rPr>
              <w:t>and there is no TCI codepoint which indicates two TCI states activated for the PDSCH (i.e. Rel-16 MTRP PDSCH is not configured), for P</w:t>
            </w:r>
            <w:r w:rsidRPr="008F4E0E">
              <w:rPr>
                <w:rFonts w:cs="Times"/>
                <w:szCs w:val="20"/>
              </w:rPr>
              <w:t>DSCH reception scheduled by DCI format 1_0, 1_1, 1_2, if the time offset between the reception of the DL DCI and the corresponding PDSCH is smaller than the threshold</w:t>
            </w:r>
            <w:r w:rsidRPr="008F4E0E">
              <w:rPr>
                <w:rStyle w:val="xxapple-converted-space"/>
                <w:rFonts w:cs="Times"/>
                <w:szCs w:val="20"/>
              </w:rPr>
              <w:t> </w:t>
            </w:r>
            <w:r w:rsidRPr="008F4E0E">
              <w:rPr>
                <w:rStyle w:val="aff0"/>
                <w:rFonts w:cs="Times"/>
                <w:szCs w:val="20"/>
              </w:rPr>
              <w:t>timeDurationForQCL,</w:t>
            </w:r>
          </w:p>
          <w:p w14:paraId="0F102D44" w14:textId="77777777" w:rsidR="00F43D87" w:rsidRPr="008F4E0E" w:rsidRDefault="00F43D87" w:rsidP="00640EA8">
            <w:pPr>
              <w:numPr>
                <w:ilvl w:val="0"/>
                <w:numId w:val="58"/>
              </w:numPr>
              <w:spacing w:after="0"/>
              <w:jc w:val="left"/>
              <w:rPr>
                <w:rFonts w:cs="Times"/>
                <w:szCs w:val="20"/>
              </w:rPr>
            </w:pPr>
            <w:r w:rsidRPr="008F4E0E">
              <w:rPr>
                <w:rFonts w:cs="Times"/>
                <w:szCs w:val="20"/>
              </w:rPr>
              <w:t>For DCI format 1_1/1_2, support both configuration</w:t>
            </w:r>
            <w:r w:rsidRPr="008F4E0E">
              <w:rPr>
                <w:rFonts w:cs="Times"/>
                <w:color w:val="548235"/>
                <w:szCs w:val="20"/>
              </w:rPr>
              <w:t>s</w:t>
            </w:r>
            <w:r w:rsidRPr="008F4E0E">
              <w:rPr>
                <w:rStyle w:val="xxapple-converted-space"/>
                <w:rFonts w:cs="Times"/>
                <w:szCs w:val="20"/>
              </w:rPr>
              <w:t> </w:t>
            </w:r>
            <w:r w:rsidRPr="008F4E0E">
              <w:rPr>
                <w:rFonts w:cs="Times"/>
                <w:szCs w:val="20"/>
              </w:rPr>
              <w:t>with and without TCI state field. </w:t>
            </w:r>
          </w:p>
          <w:p w14:paraId="7AA54857" w14:textId="77777777" w:rsidR="00F43D87" w:rsidRPr="008F4E0E" w:rsidRDefault="00F43D87" w:rsidP="00640EA8">
            <w:pPr>
              <w:numPr>
                <w:ilvl w:val="0"/>
                <w:numId w:val="59"/>
              </w:numPr>
              <w:spacing w:after="0"/>
              <w:jc w:val="left"/>
              <w:rPr>
                <w:rFonts w:cs="Times"/>
                <w:szCs w:val="20"/>
              </w:rPr>
            </w:pPr>
            <w:r>
              <w:rPr>
                <w:rStyle w:val="xxapple-converted-space"/>
                <w:rFonts w:cs="Times"/>
                <w:szCs w:val="20"/>
              </w:rPr>
              <w:t>F</w:t>
            </w:r>
            <w:r w:rsidRPr="008F4E0E">
              <w:rPr>
                <w:rFonts w:cs="Times"/>
                <w:szCs w:val="20"/>
              </w:rPr>
              <w:t>or both cases with and without TCI state field,</w:t>
            </w:r>
          </w:p>
          <w:p w14:paraId="31D52C1D" w14:textId="77777777" w:rsidR="00F43D87" w:rsidRPr="008F4E0E" w:rsidRDefault="00F43D87" w:rsidP="00640EA8">
            <w:pPr>
              <w:numPr>
                <w:ilvl w:val="1"/>
                <w:numId w:val="60"/>
              </w:numPr>
              <w:spacing w:after="0"/>
              <w:jc w:val="left"/>
              <w:rPr>
                <w:rFonts w:cs="Times"/>
                <w:szCs w:val="20"/>
              </w:rPr>
            </w:pPr>
            <w:r w:rsidRPr="008F4E0E">
              <w:rPr>
                <w:rFonts w:cs="Times"/>
                <w:szCs w:val="20"/>
              </w:rPr>
              <w:t>If enhanced SFN PDCCH transmission scheme 1 is configured</w:t>
            </w:r>
            <w:r w:rsidRPr="008F4E0E">
              <w:rPr>
                <w:rStyle w:val="xxapple-converted-space"/>
                <w:rFonts w:cs="Times"/>
                <w:szCs w:val="20"/>
              </w:rPr>
              <w:t> </w:t>
            </w:r>
            <w:r w:rsidRPr="008F4E0E">
              <w:rPr>
                <w:rFonts w:cs="Times"/>
                <w:szCs w:val="20"/>
              </w:rPr>
              <w:t>and the lowest CORESET ID in the</w:t>
            </w:r>
            <w:r w:rsidRPr="008F4E0E">
              <w:rPr>
                <w:rStyle w:val="xxapple-converted-space"/>
                <w:rFonts w:cs="Times"/>
                <w:szCs w:val="20"/>
              </w:rPr>
              <w:t> </w:t>
            </w:r>
            <w:r w:rsidRPr="008F4E0E">
              <w:rPr>
                <w:rFonts w:cs="Times"/>
                <w:szCs w:val="20"/>
              </w:rPr>
              <w:t>latest slot is indicated with two TCI states, select the 1</w:t>
            </w:r>
            <w:r w:rsidRPr="008F4E0E">
              <w:rPr>
                <w:rFonts w:cs="Times"/>
                <w:szCs w:val="20"/>
                <w:vertAlign w:val="superscript"/>
              </w:rPr>
              <w:t>st</w:t>
            </w:r>
            <w:r w:rsidRPr="008F4E0E">
              <w:rPr>
                <w:rStyle w:val="apple-converted-space"/>
                <w:rFonts w:cs="Times"/>
                <w:szCs w:val="20"/>
              </w:rPr>
              <w:t> </w:t>
            </w:r>
            <w:r w:rsidRPr="008F4E0E">
              <w:rPr>
                <w:rFonts w:cs="Times"/>
                <w:szCs w:val="20"/>
              </w:rPr>
              <w:t>TCI state of the two TCI states of the CORESET as default beam for the PDSCH reception</w:t>
            </w:r>
          </w:p>
          <w:p w14:paraId="5A0A2DC6" w14:textId="77777777" w:rsidR="00F43D87" w:rsidRPr="008F4E0E" w:rsidRDefault="00F43D87" w:rsidP="00640EA8">
            <w:pPr>
              <w:numPr>
                <w:ilvl w:val="1"/>
                <w:numId w:val="61"/>
              </w:numPr>
              <w:spacing w:after="0"/>
              <w:jc w:val="left"/>
              <w:rPr>
                <w:rFonts w:cs="Times"/>
                <w:szCs w:val="20"/>
              </w:rPr>
            </w:pPr>
            <w:r w:rsidRPr="008F4E0E">
              <w:rPr>
                <w:rFonts w:cs="Times"/>
                <w:szCs w:val="20"/>
              </w:rPr>
              <w:t>Otherwise, UE applies the one active TCI state of the CORESET</w:t>
            </w:r>
            <w:r w:rsidRPr="008F4E0E">
              <w:rPr>
                <w:rStyle w:val="apple-converted-space"/>
                <w:rFonts w:cs="Times"/>
                <w:szCs w:val="20"/>
              </w:rPr>
              <w:t> </w:t>
            </w:r>
            <w:r w:rsidRPr="008F4E0E">
              <w:rPr>
                <w:rStyle w:val="xxxapple-converted-space"/>
                <w:rFonts w:cs="Times"/>
                <w:szCs w:val="20"/>
              </w:rPr>
              <w:t> </w:t>
            </w:r>
            <w:r w:rsidRPr="008F4E0E">
              <w:rPr>
                <w:rFonts w:cs="Times"/>
                <w:szCs w:val="20"/>
              </w:rPr>
              <w:t>with the</w:t>
            </w:r>
            <w:r>
              <w:rPr>
                <w:rFonts w:cs="Times"/>
                <w:szCs w:val="20"/>
              </w:rPr>
              <w:t xml:space="preserve"> </w:t>
            </w:r>
            <w:r w:rsidRPr="008F4E0E">
              <w:rPr>
                <w:rFonts w:cs="Times"/>
                <w:szCs w:val="20"/>
              </w:rPr>
              <w:t>lowest</w:t>
            </w:r>
            <w:r w:rsidRPr="008F4E0E">
              <w:rPr>
                <w:rStyle w:val="xxapple-converted-space"/>
                <w:rFonts w:cs="Times"/>
                <w:szCs w:val="20"/>
              </w:rPr>
              <w:t> </w:t>
            </w:r>
            <w:r w:rsidRPr="008F4E0E">
              <w:rPr>
                <w:rStyle w:val="aff0"/>
                <w:rFonts w:cs="Times"/>
                <w:szCs w:val="20"/>
              </w:rPr>
              <w:t>controlResourceSetId  </w:t>
            </w:r>
            <w:r w:rsidRPr="008F4E0E">
              <w:rPr>
                <w:rFonts w:cs="Times"/>
                <w:szCs w:val="20"/>
              </w:rPr>
              <w:t>in the latest slot</w:t>
            </w:r>
            <w:r w:rsidRPr="008F4E0E">
              <w:rPr>
                <w:rStyle w:val="xxxapple-converted-space"/>
                <w:rFonts w:cs="Times"/>
                <w:szCs w:val="20"/>
              </w:rPr>
              <w:t> </w:t>
            </w:r>
            <w:r w:rsidRPr="008F4E0E">
              <w:rPr>
                <w:rFonts w:cs="Times"/>
                <w:szCs w:val="20"/>
              </w:rPr>
              <w:t>when receiving the PDSCH</w:t>
            </w:r>
          </w:p>
          <w:p w14:paraId="538AEB95" w14:textId="77777777" w:rsidR="00F43D87" w:rsidRPr="00D56B6E" w:rsidRDefault="00F43D87" w:rsidP="00640EA8">
            <w:pPr>
              <w:numPr>
                <w:ilvl w:val="0"/>
                <w:numId w:val="53"/>
              </w:numPr>
              <w:spacing w:after="0"/>
              <w:jc w:val="left"/>
              <w:rPr>
                <w:rFonts w:cs="Times"/>
                <w:szCs w:val="20"/>
                <w:lang w:eastAsia="x-none"/>
              </w:rPr>
            </w:pPr>
            <w:r w:rsidRPr="000B2EC4">
              <w:rPr>
                <w:rFonts w:cs="Times"/>
                <w:szCs w:val="20"/>
              </w:rPr>
              <w:t>It is up to editor how to capture the above agreement</w:t>
            </w:r>
          </w:p>
        </w:tc>
      </w:tr>
    </w:tbl>
    <w:p w14:paraId="2B58A1DB" w14:textId="77777777" w:rsidR="00F43D87" w:rsidRDefault="00F43D87" w:rsidP="00F43D87">
      <w:pPr>
        <w:rPr>
          <w:rFonts w:eastAsiaTheme="minorEastAsia"/>
          <w:lang w:eastAsia="zh-CN"/>
        </w:rPr>
      </w:pPr>
    </w:p>
    <w:p w14:paraId="02461020" w14:textId="77777777" w:rsidR="00F43D87" w:rsidRPr="008F2481" w:rsidRDefault="00F43D87" w:rsidP="00F43D87">
      <w:pPr>
        <w:rPr>
          <w:rFonts w:eastAsiaTheme="minorEastAsia"/>
          <w:lang w:eastAsia="zh-CN"/>
        </w:rPr>
      </w:pPr>
      <w:r>
        <w:rPr>
          <w:rFonts w:eastAsiaTheme="minorEastAsia"/>
          <w:lang w:eastAsia="zh-CN"/>
        </w:rPr>
        <w:lastRenderedPageBreak/>
        <w:t xml:space="preserve">If the </w:t>
      </w:r>
      <w:r w:rsidRPr="00F840B7">
        <w:rPr>
          <w:rFonts w:eastAsiaTheme="minorEastAsia"/>
          <w:lang w:eastAsia="zh-CN"/>
        </w:rPr>
        <w:t>time offset between the reception of the DC</w:t>
      </w:r>
      <w:r>
        <w:rPr>
          <w:rFonts w:eastAsiaTheme="minorEastAsia"/>
          <w:lang w:eastAsia="zh-CN"/>
        </w:rPr>
        <w:t>I</w:t>
      </w:r>
      <w:r w:rsidRPr="00F840B7">
        <w:rPr>
          <w:rFonts w:eastAsiaTheme="minorEastAsia"/>
          <w:lang w:eastAsia="zh-CN"/>
        </w:rPr>
        <w:t xml:space="preserve"> and </w:t>
      </w:r>
      <w:r>
        <w:rPr>
          <w:rFonts w:eastAsiaTheme="minorEastAsia"/>
          <w:lang w:eastAsia="zh-CN"/>
        </w:rPr>
        <w:t>its</w:t>
      </w:r>
      <w:r w:rsidRPr="00F840B7">
        <w:rPr>
          <w:rFonts w:eastAsiaTheme="minorEastAsia"/>
          <w:lang w:eastAsia="zh-CN"/>
        </w:rPr>
        <w:t xml:space="preserve"> </w:t>
      </w:r>
      <w:r>
        <w:rPr>
          <w:rFonts w:eastAsiaTheme="minorEastAsia"/>
          <w:lang w:eastAsia="zh-CN"/>
        </w:rPr>
        <w:t>scheduled</w:t>
      </w:r>
      <w:r w:rsidRPr="00F840B7">
        <w:rPr>
          <w:rFonts w:eastAsiaTheme="minorEastAsia"/>
          <w:lang w:eastAsia="zh-CN"/>
        </w:rPr>
        <w:t xml:space="preserve"> PDSCH is less than the threshold</w:t>
      </w:r>
      <w:r w:rsidRPr="00774DFF">
        <w:rPr>
          <w:rFonts w:eastAsiaTheme="minorEastAsia"/>
          <w:i/>
          <w:iCs/>
          <w:lang w:eastAsia="zh-CN"/>
        </w:rPr>
        <w:t xml:space="preserve"> timeDurationForQCL</w:t>
      </w:r>
      <w:r>
        <w:rPr>
          <w:rFonts w:eastAsiaTheme="minorEastAsia"/>
          <w:lang w:eastAsia="zh-CN"/>
        </w:rPr>
        <w:t xml:space="preserve">, UE would use the default TCI state for PDSCH </w:t>
      </w:r>
      <w:r w:rsidRPr="00F840B7">
        <w:rPr>
          <w:rFonts w:eastAsiaTheme="minorEastAsia"/>
          <w:lang w:eastAsia="zh-CN"/>
        </w:rPr>
        <w:t>reception</w:t>
      </w:r>
      <w:r>
        <w:rPr>
          <w:rFonts w:eastAsiaTheme="minorEastAsia"/>
          <w:lang w:eastAsia="zh-CN"/>
        </w:rPr>
        <w:t>. Potential scheduling situations are shown in Table 1, considering the UE capability of dynamic switching between STRP and SFN schemes.</w:t>
      </w:r>
    </w:p>
    <w:p w14:paraId="54E54CA1" w14:textId="77777777" w:rsidR="00F43D87" w:rsidRPr="00B53796" w:rsidRDefault="00F43D87" w:rsidP="00F43D87">
      <w:pPr>
        <w:pStyle w:val="table"/>
      </w:pPr>
      <w:r w:rsidRPr="00B53796">
        <w:rPr>
          <w:szCs w:val="20"/>
        </w:rPr>
        <w:t xml:space="preserve">Default TCI state assumption when the time offset is less than </w:t>
      </w:r>
      <w:r w:rsidRPr="00B53796">
        <w:rPr>
          <w:i/>
          <w:iCs/>
          <w:szCs w:val="20"/>
        </w:rPr>
        <w:t>timeDurationForQCL</w:t>
      </w:r>
    </w:p>
    <w:tbl>
      <w:tblPr>
        <w:tblStyle w:val="ac"/>
        <w:tblW w:w="0" w:type="auto"/>
        <w:tblLayout w:type="fixed"/>
        <w:tblLook w:val="04A0" w:firstRow="1" w:lastRow="0" w:firstColumn="1" w:lastColumn="0" w:noHBand="0" w:noVBand="1"/>
      </w:tblPr>
      <w:tblGrid>
        <w:gridCol w:w="704"/>
        <w:gridCol w:w="1418"/>
        <w:gridCol w:w="1417"/>
        <w:gridCol w:w="1418"/>
        <w:gridCol w:w="1134"/>
        <w:gridCol w:w="2969"/>
      </w:tblGrid>
      <w:tr w:rsidR="00F43D87" w14:paraId="77695997" w14:textId="77777777" w:rsidTr="00524792">
        <w:tc>
          <w:tcPr>
            <w:tcW w:w="704" w:type="dxa"/>
          </w:tcPr>
          <w:p w14:paraId="7BB98E62" w14:textId="77777777" w:rsidR="00F43D87" w:rsidRDefault="00F43D87" w:rsidP="00524792">
            <w:pPr>
              <w:tabs>
                <w:tab w:val="right" w:pos="2049"/>
              </w:tabs>
              <w:jc w:val="center"/>
              <w:rPr>
                <w:rFonts w:eastAsiaTheme="minorEastAsia"/>
                <w:lang w:eastAsia="zh-CN"/>
              </w:rPr>
            </w:pPr>
            <w:r>
              <w:rPr>
                <w:rFonts w:eastAsiaTheme="minorEastAsia" w:hint="eastAsia"/>
                <w:lang w:eastAsia="zh-CN"/>
              </w:rPr>
              <w:t>C</w:t>
            </w:r>
            <w:r>
              <w:rPr>
                <w:rFonts w:eastAsiaTheme="minorEastAsia"/>
                <w:lang w:eastAsia="zh-CN"/>
              </w:rPr>
              <w:t>ase</w:t>
            </w:r>
          </w:p>
        </w:tc>
        <w:tc>
          <w:tcPr>
            <w:tcW w:w="1418" w:type="dxa"/>
          </w:tcPr>
          <w:p w14:paraId="18984AE7" w14:textId="77777777" w:rsidR="00F43D87" w:rsidRDefault="00F43D87" w:rsidP="00524792">
            <w:pPr>
              <w:tabs>
                <w:tab w:val="right" w:pos="2049"/>
              </w:tabs>
              <w:jc w:val="center"/>
              <w:rPr>
                <w:rFonts w:eastAsiaTheme="minorEastAsia"/>
                <w:lang w:eastAsia="zh-CN"/>
              </w:rPr>
            </w:pPr>
            <w:r>
              <w:rPr>
                <w:rFonts w:eastAsiaTheme="minorEastAsia"/>
                <w:lang w:eastAsia="zh-CN"/>
              </w:rPr>
              <w:t>SFN PDSCH c</w:t>
            </w:r>
            <w:r w:rsidRPr="0041056B">
              <w:rPr>
                <w:rFonts w:eastAsiaTheme="minorEastAsia"/>
                <w:lang w:eastAsia="zh-CN"/>
              </w:rPr>
              <w:t>onfigured by RRC</w:t>
            </w:r>
          </w:p>
        </w:tc>
        <w:tc>
          <w:tcPr>
            <w:tcW w:w="1417" w:type="dxa"/>
          </w:tcPr>
          <w:p w14:paraId="257E38CA" w14:textId="77777777" w:rsidR="00F43D87" w:rsidRDefault="00F43D87" w:rsidP="00524792">
            <w:pPr>
              <w:jc w:val="center"/>
              <w:rPr>
                <w:rFonts w:eastAsiaTheme="minorEastAsia"/>
                <w:lang w:eastAsia="zh-CN"/>
              </w:rPr>
            </w:pPr>
            <w:r w:rsidRPr="00BC5918">
              <w:rPr>
                <w:rFonts w:eastAsiaTheme="minorEastAsia"/>
                <w:lang w:eastAsia="zh-CN"/>
              </w:rPr>
              <w:t>enableTwoDefaultTCI-States</w:t>
            </w:r>
          </w:p>
        </w:tc>
        <w:tc>
          <w:tcPr>
            <w:tcW w:w="1418" w:type="dxa"/>
          </w:tcPr>
          <w:p w14:paraId="7655720C" w14:textId="77777777" w:rsidR="00F43D87" w:rsidRPr="00BC5918" w:rsidRDefault="00F43D87" w:rsidP="00524792">
            <w:pPr>
              <w:widowControl w:val="0"/>
              <w:autoSpaceDE w:val="0"/>
              <w:autoSpaceDN w:val="0"/>
              <w:adjustRightInd w:val="0"/>
              <w:spacing w:after="0"/>
              <w:jc w:val="center"/>
              <w:rPr>
                <w:rFonts w:eastAsia="宋体"/>
                <w:color w:val="881799"/>
                <w:szCs w:val="20"/>
                <w:lang w:eastAsia="zh-CN"/>
              </w:rPr>
            </w:pPr>
            <w:r w:rsidRPr="007824A9">
              <w:rPr>
                <w:rFonts w:eastAsia="宋体"/>
                <w:szCs w:val="20"/>
                <w:lang w:eastAsia="zh-CN"/>
              </w:rPr>
              <w:t>TCI codepoint indicates two TCI states</w:t>
            </w:r>
          </w:p>
        </w:tc>
        <w:tc>
          <w:tcPr>
            <w:tcW w:w="1134" w:type="dxa"/>
          </w:tcPr>
          <w:p w14:paraId="4705404D" w14:textId="77777777" w:rsidR="00F43D87" w:rsidRDefault="00F43D87" w:rsidP="00524792">
            <w:pPr>
              <w:jc w:val="center"/>
              <w:rPr>
                <w:rFonts w:eastAsiaTheme="minorEastAsia"/>
                <w:lang w:eastAsia="zh-CN"/>
              </w:rPr>
            </w:pPr>
            <w:r>
              <w:rPr>
                <w:rFonts w:eastAsiaTheme="minorEastAsia" w:hint="eastAsia"/>
                <w:lang w:eastAsia="zh-CN"/>
              </w:rPr>
              <w:t>D</w:t>
            </w:r>
            <w:r>
              <w:rPr>
                <w:rFonts w:eastAsiaTheme="minorEastAsia"/>
                <w:lang w:eastAsia="zh-CN"/>
              </w:rPr>
              <w:t>ynamic switching</w:t>
            </w:r>
          </w:p>
        </w:tc>
        <w:tc>
          <w:tcPr>
            <w:tcW w:w="2969" w:type="dxa"/>
          </w:tcPr>
          <w:p w14:paraId="2F80B340" w14:textId="77777777" w:rsidR="00F43D87" w:rsidRDefault="00F43D87" w:rsidP="00524792">
            <w:pPr>
              <w:jc w:val="center"/>
              <w:rPr>
                <w:rFonts w:eastAsiaTheme="minorEastAsia"/>
                <w:lang w:eastAsia="zh-CN"/>
              </w:rPr>
            </w:pPr>
            <w:r>
              <w:rPr>
                <w:rFonts w:eastAsiaTheme="minorEastAsia"/>
                <w:lang w:eastAsia="zh-CN"/>
              </w:rPr>
              <w:t>Default TCI state</w:t>
            </w:r>
          </w:p>
        </w:tc>
      </w:tr>
      <w:tr w:rsidR="00F43D87" w14:paraId="5EA0777F" w14:textId="77777777" w:rsidTr="00524792">
        <w:tc>
          <w:tcPr>
            <w:tcW w:w="704" w:type="dxa"/>
            <w:vMerge w:val="restart"/>
          </w:tcPr>
          <w:p w14:paraId="1F9EF0AA" w14:textId="77777777" w:rsidR="00F43D87" w:rsidRDefault="00F43D87" w:rsidP="00524792">
            <w:pPr>
              <w:jc w:val="center"/>
              <w:rPr>
                <w:rFonts w:eastAsiaTheme="minorEastAsia"/>
                <w:lang w:eastAsia="zh-CN"/>
              </w:rPr>
            </w:pPr>
            <w:r>
              <w:rPr>
                <w:rFonts w:eastAsiaTheme="minorEastAsia" w:hint="eastAsia"/>
                <w:lang w:eastAsia="zh-CN"/>
              </w:rPr>
              <w:t>1</w:t>
            </w:r>
          </w:p>
        </w:tc>
        <w:tc>
          <w:tcPr>
            <w:tcW w:w="1418" w:type="dxa"/>
            <w:vMerge w:val="restart"/>
          </w:tcPr>
          <w:p w14:paraId="2F837882" w14:textId="77777777" w:rsidR="00F43D87" w:rsidRDefault="00F43D87" w:rsidP="00524792">
            <w:pPr>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417" w:type="dxa"/>
            <w:vMerge w:val="restart"/>
          </w:tcPr>
          <w:p w14:paraId="61B2E964" w14:textId="77777777" w:rsidR="00F43D87" w:rsidRPr="00BC5918" w:rsidRDefault="00F43D87" w:rsidP="00524792">
            <w:pPr>
              <w:jc w:val="center"/>
              <w:rPr>
                <w:rFonts w:eastAsiaTheme="minorEastAsia"/>
                <w:lang w:eastAsia="zh-CN"/>
              </w:rPr>
            </w:pPr>
            <w:r>
              <w:rPr>
                <w:rFonts w:eastAsiaTheme="minorEastAsia"/>
                <w:lang w:eastAsia="zh-CN"/>
              </w:rPr>
              <w:t>C</w:t>
            </w:r>
            <w:r w:rsidRPr="00A16E3D">
              <w:rPr>
                <w:rFonts w:eastAsiaTheme="minorEastAsia"/>
                <w:lang w:eastAsia="zh-CN"/>
              </w:rPr>
              <w:t>onfigured</w:t>
            </w:r>
          </w:p>
        </w:tc>
        <w:tc>
          <w:tcPr>
            <w:tcW w:w="1418" w:type="dxa"/>
          </w:tcPr>
          <w:p w14:paraId="27B09D30" w14:textId="77777777" w:rsidR="00F43D87" w:rsidRDefault="00F43D87" w:rsidP="00524792">
            <w:pPr>
              <w:jc w:val="center"/>
              <w:rPr>
                <w:rFonts w:eastAsiaTheme="minorEastAsia"/>
                <w:lang w:eastAsia="zh-CN"/>
              </w:rPr>
            </w:pPr>
            <w:r>
              <w:rPr>
                <w:rFonts w:eastAsiaTheme="minorEastAsia"/>
                <w:lang w:eastAsia="zh-CN"/>
              </w:rPr>
              <w:t>A</w:t>
            </w:r>
            <w:r>
              <w:rPr>
                <w:rFonts w:eastAsiaTheme="minorEastAsia" w:hint="eastAsia"/>
                <w:lang w:eastAsia="zh-CN"/>
              </w:rPr>
              <w:t>t</w:t>
            </w:r>
            <w:r>
              <w:rPr>
                <w:rFonts w:eastAsiaTheme="minorEastAsia"/>
                <w:lang w:eastAsia="zh-CN"/>
              </w:rPr>
              <w:t xml:space="preserve"> least one</w:t>
            </w:r>
          </w:p>
        </w:tc>
        <w:tc>
          <w:tcPr>
            <w:tcW w:w="1134" w:type="dxa"/>
          </w:tcPr>
          <w:p w14:paraId="3D8AF794" w14:textId="77777777" w:rsidR="00F43D87" w:rsidRDefault="00F43D87" w:rsidP="00524792">
            <w:pPr>
              <w:jc w:val="center"/>
              <w:rPr>
                <w:rFonts w:eastAsiaTheme="minorEastAsia"/>
                <w:lang w:eastAsia="zh-CN"/>
              </w:rPr>
            </w:pPr>
            <w:r>
              <w:rPr>
                <w:rFonts w:eastAsiaTheme="minorEastAsia"/>
                <w:lang w:eastAsia="zh-CN"/>
              </w:rPr>
              <w:t>Support</w:t>
            </w:r>
          </w:p>
        </w:tc>
        <w:tc>
          <w:tcPr>
            <w:tcW w:w="2969" w:type="dxa"/>
            <w:vMerge w:val="restart"/>
          </w:tcPr>
          <w:p w14:paraId="1748CB00" w14:textId="77777777" w:rsidR="00F43D87" w:rsidRDefault="00F43D87" w:rsidP="009E427F">
            <w:pPr>
              <w:rPr>
                <w:rFonts w:eastAsiaTheme="minorEastAsia"/>
                <w:lang w:eastAsia="zh-CN"/>
              </w:rPr>
            </w:pPr>
            <w:r w:rsidRPr="00CD40D1">
              <w:rPr>
                <w:rFonts w:eastAsiaTheme="minorEastAsia"/>
                <w:highlight w:val="green"/>
                <w:lang w:eastAsia="zh-CN"/>
              </w:rPr>
              <w:t>Reuse rule to determine TCI states as defined for Rel-16 PDSCH scheme-1a</w:t>
            </w:r>
          </w:p>
        </w:tc>
      </w:tr>
      <w:tr w:rsidR="00F43D87" w14:paraId="69144D0A" w14:textId="77777777" w:rsidTr="00524792">
        <w:tc>
          <w:tcPr>
            <w:tcW w:w="704" w:type="dxa"/>
            <w:vMerge/>
          </w:tcPr>
          <w:p w14:paraId="4D151B54" w14:textId="77777777" w:rsidR="00F43D87" w:rsidRDefault="00F43D87" w:rsidP="00524792">
            <w:pPr>
              <w:jc w:val="center"/>
              <w:rPr>
                <w:rFonts w:eastAsiaTheme="minorEastAsia"/>
                <w:lang w:eastAsia="zh-CN"/>
              </w:rPr>
            </w:pPr>
          </w:p>
        </w:tc>
        <w:tc>
          <w:tcPr>
            <w:tcW w:w="1418" w:type="dxa"/>
            <w:vMerge/>
          </w:tcPr>
          <w:p w14:paraId="3DC63756" w14:textId="77777777" w:rsidR="00F43D87" w:rsidRDefault="00F43D87" w:rsidP="00524792">
            <w:pPr>
              <w:jc w:val="center"/>
              <w:rPr>
                <w:rFonts w:eastAsiaTheme="minorEastAsia"/>
                <w:lang w:eastAsia="zh-CN"/>
              </w:rPr>
            </w:pPr>
          </w:p>
        </w:tc>
        <w:tc>
          <w:tcPr>
            <w:tcW w:w="1417" w:type="dxa"/>
            <w:vMerge/>
          </w:tcPr>
          <w:p w14:paraId="7845C591" w14:textId="77777777" w:rsidR="00F43D87" w:rsidRDefault="00F43D87" w:rsidP="00524792">
            <w:pPr>
              <w:jc w:val="center"/>
              <w:rPr>
                <w:rFonts w:eastAsiaTheme="minorEastAsia"/>
                <w:lang w:eastAsia="zh-CN"/>
              </w:rPr>
            </w:pPr>
          </w:p>
        </w:tc>
        <w:tc>
          <w:tcPr>
            <w:tcW w:w="1418" w:type="dxa"/>
          </w:tcPr>
          <w:p w14:paraId="27B93806" w14:textId="77777777" w:rsidR="00F43D87" w:rsidRPr="00312506" w:rsidRDefault="00F43D87" w:rsidP="00524792">
            <w:pPr>
              <w:jc w:val="center"/>
              <w:rPr>
                <w:rFonts w:eastAsiaTheme="minorEastAsia"/>
                <w:lang w:eastAsia="zh-CN"/>
              </w:rPr>
            </w:pPr>
            <w:r w:rsidRPr="00312506">
              <w:rPr>
                <w:rFonts w:eastAsiaTheme="minorEastAsia" w:hint="eastAsia"/>
                <w:lang w:eastAsia="zh-CN"/>
              </w:rPr>
              <w:t>A</w:t>
            </w:r>
            <w:r w:rsidRPr="00312506">
              <w:rPr>
                <w:rFonts w:eastAsiaTheme="minorEastAsia"/>
                <w:lang w:eastAsia="zh-CN"/>
              </w:rPr>
              <w:t>ll</w:t>
            </w:r>
          </w:p>
        </w:tc>
        <w:tc>
          <w:tcPr>
            <w:tcW w:w="1134" w:type="dxa"/>
          </w:tcPr>
          <w:p w14:paraId="07A70AD6" w14:textId="77777777" w:rsidR="00F43D87" w:rsidRPr="00312506" w:rsidRDefault="00F43D87" w:rsidP="00524792">
            <w:pPr>
              <w:jc w:val="center"/>
              <w:rPr>
                <w:rFonts w:eastAsiaTheme="minorEastAsia"/>
                <w:lang w:eastAsia="zh-CN"/>
              </w:rPr>
            </w:pPr>
            <w:r w:rsidRPr="00312506">
              <w:rPr>
                <w:rFonts w:eastAsiaTheme="minorEastAsia"/>
                <w:lang w:eastAsia="zh-CN"/>
              </w:rPr>
              <w:t>Not support</w:t>
            </w:r>
          </w:p>
        </w:tc>
        <w:tc>
          <w:tcPr>
            <w:tcW w:w="2969" w:type="dxa"/>
            <w:vMerge/>
          </w:tcPr>
          <w:p w14:paraId="2E576040" w14:textId="77777777" w:rsidR="00F43D87" w:rsidRPr="00CD40D1" w:rsidRDefault="00F43D87" w:rsidP="009E427F">
            <w:pPr>
              <w:rPr>
                <w:rFonts w:eastAsiaTheme="minorEastAsia"/>
                <w:lang w:eastAsia="zh-CN"/>
              </w:rPr>
            </w:pPr>
          </w:p>
        </w:tc>
      </w:tr>
      <w:tr w:rsidR="00F43D87" w14:paraId="01F00317" w14:textId="77777777" w:rsidTr="00524792">
        <w:tc>
          <w:tcPr>
            <w:tcW w:w="704" w:type="dxa"/>
          </w:tcPr>
          <w:p w14:paraId="4ADC7803" w14:textId="77777777" w:rsidR="00F43D87" w:rsidRDefault="00F43D87" w:rsidP="00524792">
            <w:pPr>
              <w:jc w:val="center"/>
              <w:rPr>
                <w:rFonts w:eastAsiaTheme="minorEastAsia"/>
                <w:lang w:eastAsia="zh-CN"/>
              </w:rPr>
            </w:pPr>
            <w:r>
              <w:rPr>
                <w:rFonts w:eastAsiaTheme="minorEastAsia" w:hint="eastAsia"/>
                <w:lang w:eastAsia="zh-CN"/>
              </w:rPr>
              <w:t>2</w:t>
            </w:r>
          </w:p>
        </w:tc>
        <w:tc>
          <w:tcPr>
            <w:tcW w:w="1418" w:type="dxa"/>
          </w:tcPr>
          <w:p w14:paraId="06F4DCD7" w14:textId="77777777" w:rsidR="00F43D87" w:rsidRDefault="00F43D87" w:rsidP="00524792">
            <w:pPr>
              <w:jc w:val="center"/>
              <w:rPr>
                <w:rFonts w:eastAsiaTheme="minorEastAsia"/>
                <w:lang w:eastAsia="zh-CN"/>
              </w:rPr>
            </w:pPr>
            <w:r w:rsidRPr="00312506">
              <w:rPr>
                <w:rFonts w:eastAsiaTheme="minorEastAsia" w:hint="eastAsia"/>
                <w:lang w:eastAsia="zh-CN"/>
              </w:rPr>
              <w:t>Y</w:t>
            </w:r>
            <w:r w:rsidRPr="00312506">
              <w:rPr>
                <w:rFonts w:eastAsiaTheme="minorEastAsia"/>
                <w:lang w:eastAsia="zh-CN"/>
              </w:rPr>
              <w:t>es</w:t>
            </w:r>
          </w:p>
        </w:tc>
        <w:tc>
          <w:tcPr>
            <w:tcW w:w="1417" w:type="dxa"/>
          </w:tcPr>
          <w:p w14:paraId="7AC8DE19" w14:textId="77777777" w:rsidR="00F43D87" w:rsidRDefault="00F43D87" w:rsidP="00524792">
            <w:pPr>
              <w:jc w:val="center"/>
              <w:rPr>
                <w:rFonts w:eastAsiaTheme="minorEastAsia"/>
                <w:lang w:eastAsia="zh-CN"/>
              </w:rPr>
            </w:pPr>
            <w:r>
              <w:rPr>
                <w:rFonts w:eastAsiaTheme="minorEastAsia"/>
                <w:lang w:eastAsia="zh-CN"/>
              </w:rPr>
              <w:t>C</w:t>
            </w:r>
            <w:r w:rsidRPr="00A16E3D">
              <w:rPr>
                <w:rFonts w:eastAsiaTheme="minorEastAsia"/>
                <w:lang w:eastAsia="zh-CN"/>
              </w:rPr>
              <w:t>onfigured</w:t>
            </w:r>
          </w:p>
        </w:tc>
        <w:tc>
          <w:tcPr>
            <w:tcW w:w="1418" w:type="dxa"/>
          </w:tcPr>
          <w:p w14:paraId="06FD558E" w14:textId="77777777" w:rsidR="00F43D87" w:rsidRPr="00312506" w:rsidRDefault="00F43D87" w:rsidP="00524792">
            <w:pPr>
              <w:jc w:val="center"/>
              <w:rPr>
                <w:rFonts w:eastAsiaTheme="minorEastAsia"/>
                <w:lang w:eastAsia="zh-CN"/>
              </w:rPr>
            </w:pPr>
            <w:r>
              <w:rPr>
                <w:rFonts w:eastAsiaTheme="minorEastAsia" w:hint="eastAsia"/>
                <w:lang w:eastAsia="zh-CN"/>
              </w:rPr>
              <w:t>N</w:t>
            </w:r>
            <w:r>
              <w:rPr>
                <w:rFonts w:eastAsiaTheme="minorEastAsia"/>
                <w:lang w:eastAsia="zh-CN"/>
              </w:rPr>
              <w:t>one</w:t>
            </w:r>
          </w:p>
        </w:tc>
        <w:tc>
          <w:tcPr>
            <w:tcW w:w="1134" w:type="dxa"/>
          </w:tcPr>
          <w:p w14:paraId="3FC7CE6D" w14:textId="77777777" w:rsidR="00F43D87" w:rsidRPr="00312506" w:rsidRDefault="00F43D87" w:rsidP="00524792">
            <w:pPr>
              <w:jc w:val="center"/>
              <w:rPr>
                <w:rFonts w:eastAsiaTheme="minorEastAsia"/>
                <w:lang w:eastAsia="zh-CN"/>
              </w:rPr>
            </w:pPr>
            <w:r>
              <w:rPr>
                <w:rFonts w:eastAsiaTheme="minorEastAsia"/>
                <w:lang w:eastAsia="zh-CN"/>
              </w:rPr>
              <w:t>Support</w:t>
            </w:r>
          </w:p>
        </w:tc>
        <w:tc>
          <w:tcPr>
            <w:tcW w:w="2969" w:type="dxa"/>
          </w:tcPr>
          <w:p w14:paraId="6F46FB05" w14:textId="77777777" w:rsidR="00F43D87" w:rsidRPr="00F8417D" w:rsidRDefault="00F43D87" w:rsidP="009E427F">
            <w:pPr>
              <w:rPr>
                <w:rFonts w:eastAsiaTheme="minorEastAsia"/>
                <w:lang w:eastAsia="zh-CN"/>
              </w:rPr>
            </w:pPr>
            <w:r w:rsidRPr="00F8417D">
              <w:rPr>
                <w:szCs w:val="20"/>
              </w:rPr>
              <w:t xml:space="preserve">If enhanced SFN PDCCH transmission scheme 1 or TRP-based pre-compensation is configured and the lowest CORESET ID in the latest slot is indicated with two TCI states, </w:t>
            </w:r>
            <w:r w:rsidRPr="00F8417D">
              <w:rPr>
                <w:rFonts w:eastAsiaTheme="minorEastAsia"/>
                <w:lang w:eastAsia="zh-CN"/>
              </w:rPr>
              <w:t>UE applies</w:t>
            </w:r>
            <w:r w:rsidRPr="00F8417D">
              <w:rPr>
                <w:szCs w:val="20"/>
              </w:rPr>
              <w:t xml:space="preserve"> both TCI states of the CORESET</w:t>
            </w:r>
          </w:p>
          <w:p w14:paraId="1118DD57" w14:textId="77777777" w:rsidR="00F43D87" w:rsidRPr="00F8417D" w:rsidRDefault="00F43D87" w:rsidP="009E427F">
            <w:pPr>
              <w:rPr>
                <w:rFonts w:eastAsiaTheme="minorEastAsia"/>
                <w:lang w:eastAsia="zh-CN"/>
              </w:rPr>
            </w:pPr>
            <w:r w:rsidRPr="00F8417D">
              <w:rPr>
                <w:rFonts w:eastAsiaTheme="minorEastAsia"/>
                <w:lang w:eastAsia="zh-CN"/>
              </w:rPr>
              <w:t>Otherwise, UE applies the one active TCI state of the CORESET with the lowest ID in the latest slot</w:t>
            </w:r>
          </w:p>
        </w:tc>
      </w:tr>
      <w:tr w:rsidR="00F43D87" w14:paraId="578BA412" w14:textId="77777777" w:rsidTr="00524792">
        <w:trPr>
          <w:trHeight w:val="115"/>
        </w:trPr>
        <w:tc>
          <w:tcPr>
            <w:tcW w:w="704" w:type="dxa"/>
          </w:tcPr>
          <w:p w14:paraId="6FB32A79" w14:textId="77777777" w:rsidR="00F43D87" w:rsidRPr="00312506" w:rsidRDefault="00F43D87" w:rsidP="00524792">
            <w:pPr>
              <w:jc w:val="center"/>
              <w:rPr>
                <w:rFonts w:eastAsiaTheme="minorEastAsia"/>
                <w:lang w:eastAsia="zh-CN"/>
              </w:rPr>
            </w:pPr>
            <w:r>
              <w:rPr>
                <w:rFonts w:eastAsiaTheme="minorEastAsia" w:hint="eastAsia"/>
                <w:lang w:eastAsia="zh-CN"/>
              </w:rPr>
              <w:t>3</w:t>
            </w:r>
          </w:p>
        </w:tc>
        <w:tc>
          <w:tcPr>
            <w:tcW w:w="1418" w:type="dxa"/>
            <w:vMerge w:val="restart"/>
          </w:tcPr>
          <w:p w14:paraId="477148BD" w14:textId="77777777" w:rsidR="00F43D87" w:rsidRPr="00312506" w:rsidRDefault="00F43D87" w:rsidP="00524792">
            <w:pPr>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417" w:type="dxa"/>
            <w:vMerge w:val="restart"/>
          </w:tcPr>
          <w:p w14:paraId="600050E7" w14:textId="77777777" w:rsidR="00F43D87" w:rsidRDefault="00F43D87" w:rsidP="00524792">
            <w:pPr>
              <w:jc w:val="center"/>
              <w:rPr>
                <w:rFonts w:eastAsiaTheme="minorEastAsia"/>
                <w:lang w:eastAsia="zh-CN"/>
              </w:rPr>
            </w:pPr>
            <w:r w:rsidRPr="00312506">
              <w:rPr>
                <w:rFonts w:eastAsiaTheme="minorEastAsia"/>
                <w:lang w:eastAsia="zh-CN"/>
              </w:rPr>
              <w:t>Not configured</w:t>
            </w:r>
          </w:p>
        </w:tc>
        <w:tc>
          <w:tcPr>
            <w:tcW w:w="1418" w:type="dxa"/>
          </w:tcPr>
          <w:p w14:paraId="072C8A62" w14:textId="77777777" w:rsidR="00F43D87" w:rsidRDefault="00F43D87" w:rsidP="00524792">
            <w:pPr>
              <w:jc w:val="center"/>
              <w:rPr>
                <w:rFonts w:eastAsiaTheme="minorEastAsia"/>
                <w:lang w:eastAsia="zh-CN"/>
              </w:rPr>
            </w:pPr>
            <w:r>
              <w:rPr>
                <w:rFonts w:eastAsiaTheme="minorEastAsia" w:hint="eastAsia"/>
                <w:lang w:eastAsia="zh-CN"/>
              </w:rPr>
              <w:t>/</w:t>
            </w:r>
          </w:p>
        </w:tc>
        <w:tc>
          <w:tcPr>
            <w:tcW w:w="1134" w:type="dxa"/>
          </w:tcPr>
          <w:p w14:paraId="52C58A9F" w14:textId="77777777" w:rsidR="00F43D87" w:rsidRDefault="00F43D87" w:rsidP="00524792">
            <w:pPr>
              <w:jc w:val="center"/>
              <w:rPr>
                <w:rFonts w:eastAsiaTheme="minorEastAsia"/>
                <w:lang w:eastAsia="zh-CN"/>
              </w:rPr>
            </w:pPr>
            <w:r>
              <w:rPr>
                <w:rFonts w:eastAsiaTheme="minorEastAsia"/>
                <w:lang w:eastAsia="zh-CN"/>
              </w:rPr>
              <w:t>Support</w:t>
            </w:r>
          </w:p>
        </w:tc>
        <w:tc>
          <w:tcPr>
            <w:tcW w:w="2969" w:type="dxa"/>
          </w:tcPr>
          <w:p w14:paraId="6BF74C0E" w14:textId="41795396" w:rsidR="009E427F" w:rsidRPr="009E427F" w:rsidRDefault="009E427F" w:rsidP="009E427F">
            <w:pPr>
              <w:spacing w:after="0"/>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1:</w:t>
            </w:r>
          </w:p>
          <w:p w14:paraId="7F63D85D" w14:textId="34884CCE" w:rsidR="00F43D87" w:rsidRPr="00F8417D" w:rsidRDefault="00F43D87" w:rsidP="009E427F">
            <w:pPr>
              <w:rPr>
                <w:rFonts w:eastAsiaTheme="minorEastAsia"/>
                <w:lang w:eastAsia="zh-CN"/>
              </w:rPr>
            </w:pPr>
            <w:r w:rsidRPr="00F8417D">
              <w:rPr>
                <w:szCs w:val="20"/>
              </w:rPr>
              <w:t xml:space="preserve">If enhanced SFN PDCCH transmission scheme 1 is configured and the CORESET with the lowest ID in the latest slot is indicated with two TCI states, </w:t>
            </w:r>
            <w:r w:rsidRPr="00F8417D">
              <w:rPr>
                <w:rFonts w:eastAsiaTheme="minorEastAsia"/>
                <w:lang w:eastAsia="zh-CN"/>
              </w:rPr>
              <w:t>UE applies</w:t>
            </w:r>
            <w:r w:rsidRPr="00F8417D">
              <w:rPr>
                <w:szCs w:val="20"/>
              </w:rPr>
              <w:t xml:space="preserve"> the 1st TCI state of the two TCI states of the CORESET</w:t>
            </w:r>
          </w:p>
          <w:p w14:paraId="19CB61C4" w14:textId="77777777" w:rsidR="00F43D87" w:rsidRDefault="00F43D87" w:rsidP="009E427F">
            <w:pPr>
              <w:rPr>
                <w:rFonts w:eastAsiaTheme="minorEastAsia"/>
                <w:lang w:eastAsia="zh-CN"/>
              </w:rPr>
            </w:pPr>
            <w:r w:rsidRPr="00F8417D">
              <w:rPr>
                <w:rFonts w:eastAsiaTheme="minorEastAsia"/>
                <w:lang w:eastAsia="zh-CN"/>
              </w:rPr>
              <w:t>Otherwise, UE applies the one active TCI state of the CORESET with the lowest ID in the latest slot</w:t>
            </w:r>
          </w:p>
          <w:p w14:paraId="7A567F2C" w14:textId="77777777" w:rsidR="009E427F" w:rsidRDefault="009E427F" w:rsidP="009E427F">
            <w:pPr>
              <w:spacing w:after="0"/>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2:</w:t>
            </w:r>
          </w:p>
          <w:p w14:paraId="3470697D" w14:textId="0A53A12C" w:rsidR="009E427F" w:rsidRPr="009E427F" w:rsidRDefault="009E427F" w:rsidP="009E427F">
            <w:pPr>
              <w:spacing w:after="0"/>
              <w:rPr>
                <w:rFonts w:eastAsiaTheme="minorEastAsia"/>
                <w:szCs w:val="20"/>
                <w:lang w:eastAsia="zh-CN"/>
              </w:rPr>
            </w:pPr>
            <w:r w:rsidRPr="00F8417D">
              <w:rPr>
                <w:rFonts w:eastAsiaTheme="minorEastAsia"/>
                <w:lang w:eastAsia="zh-CN"/>
              </w:rPr>
              <w:t xml:space="preserve">Error case </w:t>
            </w:r>
            <w:r>
              <w:rPr>
                <w:rFonts w:eastAsiaTheme="minorEastAsia"/>
                <w:lang w:eastAsia="zh-CN"/>
              </w:rPr>
              <w:t>(</w:t>
            </w:r>
            <w:r w:rsidRPr="00F8417D">
              <w:rPr>
                <w:rFonts w:eastAsiaTheme="minorEastAsia" w:hint="eastAsia"/>
                <w:lang w:eastAsia="zh-CN"/>
              </w:rPr>
              <w:t>U</w:t>
            </w:r>
            <w:r w:rsidRPr="00F8417D">
              <w:rPr>
                <w:rFonts w:eastAsiaTheme="minorEastAsia"/>
                <w:lang w:eastAsia="zh-CN"/>
              </w:rPr>
              <w:t xml:space="preserve">E expects that </w:t>
            </w:r>
            <w:r w:rsidRPr="00F8417D">
              <w:rPr>
                <w:rFonts w:eastAsiaTheme="minorEastAsia"/>
                <w:i/>
                <w:iCs/>
                <w:lang w:eastAsia="zh-CN"/>
              </w:rPr>
              <w:t>enableTwoDefaultTCI-States</w:t>
            </w:r>
            <w:r w:rsidRPr="00F8417D">
              <w:rPr>
                <w:rFonts w:eastAsiaTheme="minorEastAsia"/>
                <w:lang w:eastAsia="zh-CN"/>
              </w:rPr>
              <w:t xml:space="preserve"> is configured</w:t>
            </w:r>
            <w:r>
              <w:rPr>
                <w:rFonts w:eastAsiaTheme="minorEastAsia"/>
                <w:lang w:eastAsia="zh-CN"/>
              </w:rPr>
              <w:t>)</w:t>
            </w:r>
          </w:p>
        </w:tc>
      </w:tr>
      <w:tr w:rsidR="00F43D87" w14:paraId="3CC0436B" w14:textId="77777777" w:rsidTr="00524792">
        <w:trPr>
          <w:trHeight w:val="115"/>
        </w:trPr>
        <w:tc>
          <w:tcPr>
            <w:tcW w:w="704" w:type="dxa"/>
          </w:tcPr>
          <w:p w14:paraId="23222134" w14:textId="77777777" w:rsidR="00F43D87" w:rsidRPr="00312506" w:rsidRDefault="00F43D87" w:rsidP="00524792">
            <w:pPr>
              <w:jc w:val="center"/>
              <w:rPr>
                <w:rFonts w:eastAsiaTheme="minorEastAsia"/>
                <w:lang w:eastAsia="zh-CN"/>
              </w:rPr>
            </w:pPr>
            <w:r>
              <w:rPr>
                <w:rFonts w:eastAsiaTheme="minorEastAsia"/>
                <w:lang w:eastAsia="zh-CN"/>
              </w:rPr>
              <w:t>4</w:t>
            </w:r>
          </w:p>
        </w:tc>
        <w:tc>
          <w:tcPr>
            <w:tcW w:w="1418" w:type="dxa"/>
            <w:vMerge/>
          </w:tcPr>
          <w:p w14:paraId="6F60997C" w14:textId="77777777" w:rsidR="00F43D87" w:rsidRPr="00312506" w:rsidRDefault="00F43D87" w:rsidP="00524792">
            <w:pPr>
              <w:jc w:val="center"/>
              <w:rPr>
                <w:rFonts w:eastAsiaTheme="minorEastAsia"/>
                <w:lang w:eastAsia="zh-CN"/>
              </w:rPr>
            </w:pPr>
          </w:p>
        </w:tc>
        <w:tc>
          <w:tcPr>
            <w:tcW w:w="1417" w:type="dxa"/>
            <w:vMerge/>
          </w:tcPr>
          <w:p w14:paraId="67ED22D4" w14:textId="77777777" w:rsidR="00F43D87" w:rsidRDefault="00F43D87" w:rsidP="00524792">
            <w:pPr>
              <w:jc w:val="center"/>
              <w:rPr>
                <w:rFonts w:eastAsiaTheme="minorEastAsia"/>
                <w:lang w:eastAsia="zh-CN"/>
              </w:rPr>
            </w:pPr>
          </w:p>
        </w:tc>
        <w:tc>
          <w:tcPr>
            <w:tcW w:w="1418" w:type="dxa"/>
          </w:tcPr>
          <w:p w14:paraId="0F5E17BA" w14:textId="77777777" w:rsidR="00F43D87" w:rsidRDefault="00F43D87" w:rsidP="00524792">
            <w:pPr>
              <w:jc w:val="center"/>
              <w:rPr>
                <w:rFonts w:eastAsiaTheme="minorEastAsia"/>
                <w:lang w:eastAsia="zh-CN"/>
              </w:rPr>
            </w:pPr>
            <w:r>
              <w:rPr>
                <w:rFonts w:eastAsiaTheme="minorEastAsia" w:hint="eastAsia"/>
                <w:lang w:eastAsia="zh-CN"/>
              </w:rPr>
              <w:t>A</w:t>
            </w:r>
            <w:r>
              <w:rPr>
                <w:rFonts w:eastAsiaTheme="minorEastAsia"/>
                <w:lang w:eastAsia="zh-CN"/>
              </w:rPr>
              <w:t>ll</w:t>
            </w:r>
          </w:p>
        </w:tc>
        <w:tc>
          <w:tcPr>
            <w:tcW w:w="1134" w:type="dxa"/>
          </w:tcPr>
          <w:p w14:paraId="27C105F3" w14:textId="77777777" w:rsidR="00F43D87" w:rsidRDefault="00F43D87" w:rsidP="00524792">
            <w:pPr>
              <w:jc w:val="center"/>
              <w:rPr>
                <w:rFonts w:eastAsiaTheme="minorEastAsia"/>
                <w:lang w:eastAsia="zh-CN"/>
              </w:rPr>
            </w:pPr>
            <w:r>
              <w:rPr>
                <w:rFonts w:eastAsiaTheme="minorEastAsia"/>
                <w:lang w:eastAsia="zh-CN"/>
              </w:rPr>
              <w:t>Not support</w:t>
            </w:r>
          </w:p>
        </w:tc>
        <w:tc>
          <w:tcPr>
            <w:tcW w:w="2969" w:type="dxa"/>
          </w:tcPr>
          <w:p w14:paraId="330E0AC7" w14:textId="5C507646" w:rsidR="00F43D87" w:rsidRPr="00F8417D" w:rsidRDefault="00F43D87" w:rsidP="009E427F">
            <w:pPr>
              <w:rPr>
                <w:rFonts w:eastAsiaTheme="minorEastAsia"/>
                <w:lang w:eastAsia="zh-CN"/>
              </w:rPr>
            </w:pPr>
            <w:r w:rsidRPr="00F8417D">
              <w:rPr>
                <w:rFonts w:eastAsiaTheme="minorEastAsia"/>
                <w:lang w:eastAsia="zh-CN"/>
              </w:rPr>
              <w:t xml:space="preserve">Error case </w:t>
            </w:r>
            <w:bookmarkStart w:id="27" w:name="_Hlk95312276"/>
            <w:r w:rsidR="009E427F">
              <w:rPr>
                <w:rFonts w:eastAsiaTheme="minorEastAsia"/>
                <w:lang w:eastAsia="zh-CN"/>
              </w:rPr>
              <w:t>(</w:t>
            </w:r>
            <w:r w:rsidRPr="00F8417D">
              <w:rPr>
                <w:rFonts w:eastAsiaTheme="minorEastAsia" w:hint="eastAsia"/>
                <w:lang w:eastAsia="zh-CN"/>
              </w:rPr>
              <w:t>U</w:t>
            </w:r>
            <w:r w:rsidRPr="00F8417D">
              <w:rPr>
                <w:rFonts w:eastAsiaTheme="minorEastAsia"/>
                <w:lang w:eastAsia="zh-CN"/>
              </w:rPr>
              <w:t xml:space="preserve">E expects that </w:t>
            </w:r>
            <w:r w:rsidRPr="00F8417D">
              <w:rPr>
                <w:rFonts w:eastAsiaTheme="minorEastAsia"/>
                <w:i/>
                <w:iCs/>
                <w:lang w:eastAsia="zh-CN"/>
              </w:rPr>
              <w:t>enableTwoDefaultTCI-States</w:t>
            </w:r>
            <w:r w:rsidRPr="00F8417D">
              <w:rPr>
                <w:rFonts w:eastAsiaTheme="minorEastAsia"/>
                <w:lang w:eastAsia="zh-CN"/>
              </w:rPr>
              <w:t xml:space="preserve"> is configured</w:t>
            </w:r>
            <w:bookmarkEnd w:id="27"/>
            <w:r w:rsidR="009E427F">
              <w:rPr>
                <w:rFonts w:eastAsiaTheme="minorEastAsia"/>
                <w:lang w:eastAsia="zh-CN"/>
              </w:rPr>
              <w:t>)</w:t>
            </w:r>
          </w:p>
        </w:tc>
      </w:tr>
      <w:tr w:rsidR="00F43D87" w14:paraId="10D63AB9" w14:textId="77777777" w:rsidTr="00524792">
        <w:trPr>
          <w:trHeight w:val="235"/>
        </w:trPr>
        <w:tc>
          <w:tcPr>
            <w:tcW w:w="704" w:type="dxa"/>
            <w:vMerge w:val="restart"/>
          </w:tcPr>
          <w:p w14:paraId="36E73285" w14:textId="77777777" w:rsidR="00F43D87" w:rsidRDefault="00F43D87" w:rsidP="00524792">
            <w:pPr>
              <w:jc w:val="center"/>
              <w:rPr>
                <w:rFonts w:eastAsiaTheme="minorEastAsia"/>
                <w:lang w:eastAsia="zh-CN"/>
              </w:rPr>
            </w:pPr>
            <w:r>
              <w:rPr>
                <w:rFonts w:eastAsiaTheme="minorEastAsia"/>
                <w:lang w:eastAsia="zh-CN"/>
              </w:rPr>
              <w:t>5</w:t>
            </w:r>
          </w:p>
        </w:tc>
        <w:tc>
          <w:tcPr>
            <w:tcW w:w="1418" w:type="dxa"/>
            <w:vMerge w:val="restart"/>
          </w:tcPr>
          <w:p w14:paraId="5E89D934" w14:textId="77777777" w:rsidR="00F43D87" w:rsidRDefault="00F43D87" w:rsidP="00524792">
            <w:pPr>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1417" w:type="dxa"/>
            <w:vMerge w:val="restart"/>
          </w:tcPr>
          <w:p w14:paraId="695E8544" w14:textId="77777777" w:rsidR="00F43D87" w:rsidRDefault="00F43D87" w:rsidP="00524792">
            <w:pPr>
              <w:jc w:val="center"/>
              <w:rPr>
                <w:rFonts w:eastAsiaTheme="minorEastAsia"/>
                <w:lang w:eastAsia="zh-CN"/>
              </w:rPr>
            </w:pPr>
            <w:r>
              <w:rPr>
                <w:rFonts w:eastAsiaTheme="minorEastAsia"/>
                <w:lang w:eastAsia="zh-CN"/>
              </w:rPr>
              <w:t>/</w:t>
            </w:r>
          </w:p>
        </w:tc>
        <w:tc>
          <w:tcPr>
            <w:tcW w:w="1418" w:type="dxa"/>
            <w:vMerge w:val="restart"/>
          </w:tcPr>
          <w:p w14:paraId="6A2B78B0" w14:textId="77777777" w:rsidR="00F43D87" w:rsidRDefault="00F43D87" w:rsidP="00524792">
            <w:pPr>
              <w:jc w:val="center"/>
              <w:rPr>
                <w:rFonts w:eastAsiaTheme="minorEastAsia"/>
                <w:lang w:eastAsia="zh-CN"/>
              </w:rPr>
            </w:pPr>
            <w:r>
              <w:rPr>
                <w:rFonts w:eastAsiaTheme="minorEastAsia" w:hint="eastAsia"/>
                <w:lang w:eastAsia="zh-CN"/>
              </w:rPr>
              <w:t>N</w:t>
            </w:r>
            <w:r>
              <w:rPr>
                <w:rFonts w:eastAsiaTheme="minorEastAsia"/>
                <w:lang w:eastAsia="zh-CN"/>
              </w:rPr>
              <w:t>one</w:t>
            </w:r>
          </w:p>
        </w:tc>
        <w:tc>
          <w:tcPr>
            <w:tcW w:w="1134" w:type="dxa"/>
          </w:tcPr>
          <w:p w14:paraId="20C1E2DD" w14:textId="77777777" w:rsidR="00F43D87" w:rsidRDefault="00F43D87" w:rsidP="00524792">
            <w:pPr>
              <w:jc w:val="center"/>
              <w:rPr>
                <w:rFonts w:eastAsiaTheme="minorEastAsia"/>
                <w:lang w:eastAsia="zh-CN"/>
              </w:rPr>
            </w:pPr>
            <w:r>
              <w:rPr>
                <w:rFonts w:eastAsiaTheme="minorEastAsia"/>
                <w:lang w:eastAsia="zh-CN"/>
              </w:rPr>
              <w:t>Support</w:t>
            </w:r>
          </w:p>
        </w:tc>
        <w:tc>
          <w:tcPr>
            <w:tcW w:w="2969" w:type="dxa"/>
            <w:vMerge w:val="restart"/>
          </w:tcPr>
          <w:p w14:paraId="4928F37A" w14:textId="77777777" w:rsidR="00F43D87" w:rsidRPr="00107487" w:rsidRDefault="00F43D87" w:rsidP="009E427F">
            <w:pPr>
              <w:rPr>
                <w:rFonts w:eastAsiaTheme="minorEastAsia"/>
                <w:highlight w:val="green"/>
                <w:lang w:eastAsia="zh-CN"/>
              </w:rPr>
            </w:pPr>
            <w:r w:rsidRPr="00107487">
              <w:rPr>
                <w:szCs w:val="20"/>
                <w:highlight w:val="green"/>
              </w:rPr>
              <w:t>If enhanced SFN PDCCH transmission scheme 1 is configured and the lowest CORESET ID in the latest slot is indicated with two TCI states, select the 1st TCI state of the two TCI states of the CORESET</w:t>
            </w:r>
          </w:p>
          <w:p w14:paraId="43117C31" w14:textId="77777777" w:rsidR="00F43D87" w:rsidRPr="000B1D9C" w:rsidRDefault="00F43D87" w:rsidP="009E427F">
            <w:pPr>
              <w:rPr>
                <w:rFonts w:eastAsiaTheme="minorEastAsia"/>
                <w:highlight w:val="green"/>
                <w:lang w:eastAsia="zh-CN"/>
              </w:rPr>
            </w:pPr>
            <w:r w:rsidRPr="00107487">
              <w:rPr>
                <w:rFonts w:eastAsiaTheme="minorEastAsia"/>
                <w:highlight w:val="green"/>
                <w:lang w:eastAsia="zh-CN"/>
              </w:rPr>
              <w:t>Otherwise, apply the one active TCI state of the CORESET with the lowest ID in the latest slot(agreed)</w:t>
            </w:r>
          </w:p>
        </w:tc>
      </w:tr>
      <w:tr w:rsidR="00F43D87" w14:paraId="7F285FBA" w14:textId="77777777" w:rsidTr="00524792">
        <w:trPr>
          <w:trHeight w:val="235"/>
        </w:trPr>
        <w:tc>
          <w:tcPr>
            <w:tcW w:w="704" w:type="dxa"/>
            <w:vMerge/>
          </w:tcPr>
          <w:p w14:paraId="0597734C" w14:textId="77777777" w:rsidR="00F43D87" w:rsidRDefault="00F43D87" w:rsidP="00524792">
            <w:pPr>
              <w:jc w:val="center"/>
              <w:rPr>
                <w:rFonts w:eastAsiaTheme="minorEastAsia"/>
                <w:lang w:eastAsia="zh-CN"/>
              </w:rPr>
            </w:pPr>
          </w:p>
        </w:tc>
        <w:tc>
          <w:tcPr>
            <w:tcW w:w="1418" w:type="dxa"/>
            <w:vMerge/>
          </w:tcPr>
          <w:p w14:paraId="1E2EE4E8" w14:textId="77777777" w:rsidR="00F43D87" w:rsidRDefault="00F43D87" w:rsidP="00524792">
            <w:pPr>
              <w:jc w:val="center"/>
              <w:rPr>
                <w:rFonts w:eastAsiaTheme="minorEastAsia"/>
                <w:lang w:eastAsia="zh-CN"/>
              </w:rPr>
            </w:pPr>
          </w:p>
        </w:tc>
        <w:tc>
          <w:tcPr>
            <w:tcW w:w="1417" w:type="dxa"/>
            <w:vMerge/>
          </w:tcPr>
          <w:p w14:paraId="081057E6" w14:textId="77777777" w:rsidR="00F43D87" w:rsidRDefault="00F43D87" w:rsidP="00524792">
            <w:pPr>
              <w:jc w:val="center"/>
              <w:rPr>
                <w:rFonts w:eastAsiaTheme="minorEastAsia"/>
                <w:lang w:eastAsia="zh-CN"/>
              </w:rPr>
            </w:pPr>
          </w:p>
        </w:tc>
        <w:tc>
          <w:tcPr>
            <w:tcW w:w="1418" w:type="dxa"/>
            <w:vMerge/>
          </w:tcPr>
          <w:p w14:paraId="7608CE32" w14:textId="77777777" w:rsidR="00F43D87" w:rsidRDefault="00F43D87" w:rsidP="00524792">
            <w:pPr>
              <w:jc w:val="center"/>
              <w:rPr>
                <w:rFonts w:eastAsiaTheme="minorEastAsia"/>
                <w:lang w:eastAsia="zh-CN"/>
              </w:rPr>
            </w:pPr>
          </w:p>
        </w:tc>
        <w:tc>
          <w:tcPr>
            <w:tcW w:w="1134" w:type="dxa"/>
          </w:tcPr>
          <w:p w14:paraId="4ADB447B" w14:textId="77777777" w:rsidR="00F43D87" w:rsidRDefault="00F43D87" w:rsidP="00524792">
            <w:pPr>
              <w:jc w:val="center"/>
              <w:rPr>
                <w:rFonts w:eastAsiaTheme="minorEastAsia"/>
                <w:lang w:eastAsia="zh-CN"/>
              </w:rPr>
            </w:pPr>
            <w:r>
              <w:rPr>
                <w:rFonts w:eastAsiaTheme="minorEastAsia"/>
                <w:lang w:eastAsia="zh-CN"/>
              </w:rPr>
              <w:t>Not support</w:t>
            </w:r>
          </w:p>
        </w:tc>
        <w:tc>
          <w:tcPr>
            <w:tcW w:w="2969" w:type="dxa"/>
            <w:vMerge/>
          </w:tcPr>
          <w:p w14:paraId="58DF0750" w14:textId="77777777" w:rsidR="00F43D87" w:rsidRDefault="00F43D87" w:rsidP="00524792">
            <w:pPr>
              <w:jc w:val="center"/>
              <w:rPr>
                <w:rFonts w:eastAsiaTheme="minorEastAsia"/>
                <w:lang w:eastAsia="zh-CN"/>
              </w:rPr>
            </w:pPr>
          </w:p>
        </w:tc>
      </w:tr>
    </w:tbl>
    <w:p w14:paraId="4AED5057" w14:textId="160C0F69" w:rsidR="00F43D87" w:rsidRDefault="00F43D87" w:rsidP="00B37C68">
      <w:pPr>
        <w:pStyle w:val="bullet1"/>
        <w:rPr>
          <w:rFonts w:eastAsiaTheme="minorEastAsia"/>
          <w:szCs w:val="20"/>
        </w:rPr>
      </w:pPr>
      <w:r w:rsidRPr="00E2734C">
        <w:t>Case</w:t>
      </w:r>
      <w:r>
        <w:rPr>
          <w:rFonts w:eastAsiaTheme="minorEastAsia"/>
          <w:szCs w:val="20"/>
        </w:rPr>
        <w:t xml:space="preserve"> </w:t>
      </w:r>
      <w:r w:rsidRPr="00E2734C">
        <w:rPr>
          <w:rFonts w:eastAsiaTheme="minorEastAsia"/>
          <w:szCs w:val="20"/>
        </w:rPr>
        <w:t>1</w:t>
      </w:r>
      <w:r>
        <w:rPr>
          <w:rFonts w:eastAsiaTheme="minorEastAsia"/>
          <w:szCs w:val="20"/>
        </w:rPr>
        <w:t>&amp;5</w:t>
      </w:r>
      <w:r w:rsidRPr="00E2734C">
        <w:rPr>
          <w:rFonts w:eastAsiaTheme="minorEastAsia"/>
          <w:szCs w:val="20"/>
        </w:rPr>
        <w:t xml:space="preserve">: </w:t>
      </w:r>
      <w:r w:rsidR="00CA2AC8">
        <w:rPr>
          <w:rFonts w:eastAsiaTheme="minorEastAsia"/>
          <w:szCs w:val="20"/>
        </w:rPr>
        <w:t>These two cases</w:t>
      </w:r>
      <w:r>
        <w:rPr>
          <w:rFonts w:eastAsiaTheme="minorEastAsia"/>
          <w:szCs w:val="20"/>
        </w:rPr>
        <w:t xml:space="preserve"> were agreed in the previous e-meetings.</w:t>
      </w:r>
    </w:p>
    <w:p w14:paraId="0D2FF77E" w14:textId="77777777" w:rsidR="00F43D87" w:rsidRDefault="00F43D87" w:rsidP="00B37C68">
      <w:pPr>
        <w:pStyle w:val="bullet1"/>
        <w:rPr>
          <w:rFonts w:eastAsiaTheme="minorEastAsia"/>
          <w:szCs w:val="20"/>
        </w:rPr>
      </w:pPr>
      <w:r>
        <w:rPr>
          <w:rFonts w:hint="eastAsia"/>
        </w:rPr>
        <w:t>C</w:t>
      </w:r>
      <w:r>
        <w:rPr>
          <w:rFonts w:eastAsiaTheme="minorEastAsia"/>
          <w:szCs w:val="20"/>
        </w:rPr>
        <w:t xml:space="preserve">ase 2: </w:t>
      </w:r>
      <w:bookmarkStart w:id="28" w:name="_Hlk86953582"/>
      <w:r>
        <w:rPr>
          <w:rFonts w:eastAsiaTheme="minorEastAsia"/>
          <w:szCs w:val="20"/>
        </w:rPr>
        <w:t xml:space="preserve">When </w:t>
      </w:r>
      <w:r w:rsidRPr="008E116C">
        <w:rPr>
          <w:rFonts w:eastAsiaTheme="minorEastAsia"/>
          <w:szCs w:val="20"/>
        </w:rPr>
        <w:t xml:space="preserve">SFN PDSCH </w:t>
      </w:r>
      <w:r>
        <w:rPr>
          <w:rFonts w:eastAsiaTheme="minorEastAsia"/>
          <w:szCs w:val="20"/>
        </w:rPr>
        <w:t xml:space="preserve">is </w:t>
      </w:r>
      <w:r w:rsidRPr="008E116C">
        <w:rPr>
          <w:rFonts w:eastAsiaTheme="minorEastAsia"/>
          <w:szCs w:val="20"/>
        </w:rPr>
        <w:t>configured by RRC</w:t>
      </w:r>
      <w:bookmarkEnd w:id="28"/>
      <w:r>
        <w:rPr>
          <w:rFonts w:eastAsiaTheme="minorEastAsia"/>
          <w:szCs w:val="20"/>
        </w:rPr>
        <w:t xml:space="preserve"> and </w:t>
      </w:r>
      <w:r w:rsidRPr="008E116C">
        <w:rPr>
          <w:rFonts w:eastAsiaTheme="minorEastAsia"/>
          <w:i/>
          <w:szCs w:val="20"/>
        </w:rPr>
        <w:t>enableTwoDefaultTCI-States</w:t>
      </w:r>
      <w:r>
        <w:rPr>
          <w:rFonts w:eastAsiaTheme="minorEastAsia"/>
          <w:szCs w:val="20"/>
        </w:rPr>
        <w:t xml:space="preserve"> is configured, if UE can </w:t>
      </w:r>
      <w:bookmarkStart w:id="29" w:name="_Hlk86954284"/>
      <w:r>
        <w:rPr>
          <w:rFonts w:eastAsiaTheme="minorEastAsia"/>
          <w:szCs w:val="20"/>
        </w:rPr>
        <w:t>support the dynamic switching</w:t>
      </w:r>
      <w:bookmarkEnd w:id="29"/>
      <w:r>
        <w:rPr>
          <w:rFonts w:eastAsiaTheme="minorEastAsia"/>
          <w:szCs w:val="20"/>
        </w:rPr>
        <w:t xml:space="preserve"> </w:t>
      </w:r>
      <w:r w:rsidRPr="00B3448E">
        <w:rPr>
          <w:rFonts w:eastAsiaTheme="minorEastAsia"/>
          <w:szCs w:val="20"/>
        </w:rPr>
        <w:t>between STRP and SFN transmission</w:t>
      </w:r>
      <w:r>
        <w:rPr>
          <w:rFonts w:eastAsiaTheme="minorEastAsia"/>
          <w:szCs w:val="20"/>
        </w:rPr>
        <w:t>, but there is no TCI codepoint with two TCI states activated by MAC CE, the default TCI state for PDSCH can be determined as follow.</w:t>
      </w:r>
    </w:p>
    <w:p w14:paraId="0436671B" w14:textId="77777777" w:rsidR="00F43D87" w:rsidRPr="001D227D" w:rsidRDefault="00F43D87" w:rsidP="00B37C68">
      <w:pPr>
        <w:pStyle w:val="bullet2"/>
        <w:rPr>
          <w:rFonts w:eastAsiaTheme="minorEastAsia"/>
          <w:szCs w:val="20"/>
        </w:rPr>
      </w:pPr>
      <w:r w:rsidRPr="0014147E">
        <w:lastRenderedPageBreak/>
        <w:t>If enhanced SFN PDCCH transmission scheme 1 or TRP-based pre-compensation is configured</w:t>
      </w:r>
      <w:r>
        <w:rPr>
          <w:rFonts w:eastAsiaTheme="minorEastAsia"/>
          <w:szCs w:val="20"/>
        </w:rPr>
        <w:t xml:space="preserve"> and</w:t>
      </w:r>
      <w:r w:rsidRPr="001D227D">
        <w:rPr>
          <w:rFonts w:eastAsiaTheme="minorEastAsia"/>
          <w:szCs w:val="20"/>
        </w:rPr>
        <w:t xml:space="preserve"> the CORESET with the lowest ID in the latest slot is indicated with two TCI states, UE applies both TCI states of the CORESET</w:t>
      </w:r>
    </w:p>
    <w:p w14:paraId="361E317A" w14:textId="77777777" w:rsidR="00F43D87" w:rsidRDefault="00F43D87" w:rsidP="00B37C68">
      <w:pPr>
        <w:pStyle w:val="bullet2"/>
        <w:rPr>
          <w:rFonts w:eastAsiaTheme="minorEastAsia"/>
          <w:szCs w:val="20"/>
        </w:rPr>
      </w:pPr>
      <w:r w:rsidRPr="001D227D">
        <w:t xml:space="preserve">Otherwise, UE applies the </w:t>
      </w:r>
      <w:r>
        <w:rPr>
          <w:rFonts w:eastAsiaTheme="minorEastAsia"/>
          <w:szCs w:val="20"/>
        </w:rPr>
        <w:t xml:space="preserve">one </w:t>
      </w:r>
      <w:r w:rsidRPr="001D227D">
        <w:rPr>
          <w:rFonts w:eastAsiaTheme="minorEastAsia"/>
          <w:szCs w:val="20"/>
        </w:rPr>
        <w:t>active TCI state of the CORESET with the lowest ID in the latest slot</w:t>
      </w:r>
    </w:p>
    <w:p w14:paraId="7E7B3F10" w14:textId="24F2BA8B" w:rsidR="004D6C81" w:rsidRDefault="004D6C81" w:rsidP="00F43D87">
      <w:pPr>
        <w:ind w:left="420"/>
        <w:rPr>
          <w:rFonts w:eastAsiaTheme="minorEastAsia"/>
          <w:szCs w:val="20"/>
          <w:lang w:eastAsia="zh-CN"/>
        </w:rPr>
      </w:pPr>
      <w:r>
        <w:rPr>
          <w:rFonts w:eastAsia="MS Mincho"/>
          <w:bCs/>
          <w:color w:val="000000" w:themeColor="text1"/>
          <w:lang w:eastAsia="ja-JP"/>
        </w:rPr>
        <w:t xml:space="preserve">This case is beneficial for saving signal overhead, since UE can work in SFN </w:t>
      </w:r>
      <w:r w:rsidR="002B540F">
        <w:rPr>
          <w:rFonts w:eastAsia="MS Mincho"/>
          <w:bCs/>
          <w:color w:val="000000" w:themeColor="text1"/>
          <w:lang w:eastAsia="ja-JP"/>
        </w:rPr>
        <w:t>scheme</w:t>
      </w:r>
      <w:r>
        <w:rPr>
          <w:rFonts w:eastAsia="MS Mincho"/>
          <w:bCs/>
          <w:color w:val="000000" w:themeColor="text1"/>
          <w:lang w:eastAsia="ja-JP"/>
        </w:rPr>
        <w:t xml:space="preserve"> by default TCI rule without </w:t>
      </w:r>
      <w:r w:rsidR="00320293">
        <w:rPr>
          <w:rFonts w:eastAsia="MS Mincho"/>
          <w:bCs/>
          <w:color w:val="000000" w:themeColor="text1"/>
          <w:lang w:eastAsia="ja-JP"/>
        </w:rPr>
        <w:t xml:space="preserve">any </w:t>
      </w:r>
      <w:r>
        <w:rPr>
          <w:rFonts w:eastAsia="MS Mincho"/>
          <w:bCs/>
          <w:color w:val="000000" w:themeColor="text1"/>
          <w:lang w:eastAsia="ja-JP"/>
        </w:rPr>
        <w:t>TCI state indication.</w:t>
      </w:r>
    </w:p>
    <w:p w14:paraId="3F5CF7C7" w14:textId="26121D2E" w:rsidR="00F43D87" w:rsidRDefault="004D6C81" w:rsidP="00F43D87">
      <w:pPr>
        <w:ind w:left="420"/>
        <w:rPr>
          <w:rFonts w:eastAsiaTheme="minorEastAsia"/>
          <w:szCs w:val="20"/>
        </w:rPr>
      </w:pPr>
      <w:r>
        <w:rPr>
          <w:rFonts w:eastAsiaTheme="minorEastAsia"/>
          <w:szCs w:val="20"/>
          <w:lang w:eastAsia="zh-CN"/>
        </w:rPr>
        <w:t>Regarding</w:t>
      </w:r>
      <w:r>
        <w:rPr>
          <w:rFonts w:eastAsiaTheme="minorEastAsia"/>
          <w:szCs w:val="20"/>
        </w:rPr>
        <w:t xml:space="preserve"> </w:t>
      </w:r>
      <w:r w:rsidR="00F43D87">
        <w:rPr>
          <w:rFonts w:eastAsiaTheme="minorEastAsia"/>
          <w:szCs w:val="20"/>
        </w:rPr>
        <w:t xml:space="preserve">UE </w:t>
      </w:r>
      <w:r>
        <w:rPr>
          <w:rFonts w:eastAsiaTheme="minorEastAsia"/>
          <w:szCs w:val="20"/>
        </w:rPr>
        <w:t xml:space="preserve">not </w:t>
      </w:r>
      <w:r w:rsidRPr="004D6C81">
        <w:rPr>
          <w:rFonts w:eastAsiaTheme="minorEastAsia"/>
          <w:szCs w:val="20"/>
        </w:rPr>
        <w:t>capable of dynamic switching between STRP and SFN transmission</w:t>
      </w:r>
      <w:r w:rsidR="00D328D5">
        <w:rPr>
          <w:rFonts w:eastAsiaTheme="minorEastAsia"/>
          <w:szCs w:val="20"/>
        </w:rPr>
        <w:t>,</w:t>
      </w:r>
      <w:r w:rsidR="00F43D87">
        <w:rPr>
          <w:rFonts w:eastAsiaTheme="minorEastAsia"/>
          <w:szCs w:val="20"/>
        </w:rPr>
        <w:t xml:space="preserve"> w</w:t>
      </w:r>
      <w:r w:rsidR="00F43D87" w:rsidRPr="001D227D">
        <w:rPr>
          <w:rFonts w:eastAsiaTheme="minorEastAsia"/>
          <w:szCs w:val="20"/>
        </w:rPr>
        <w:t>hen SFN PDSCH is configured by RRC</w:t>
      </w:r>
      <w:r w:rsidR="00F43D87">
        <w:rPr>
          <w:rFonts w:eastAsiaTheme="minorEastAsia"/>
          <w:szCs w:val="20"/>
        </w:rPr>
        <w:t xml:space="preserve">, </w:t>
      </w:r>
      <w:r w:rsidR="00F43D87" w:rsidRPr="001D227D">
        <w:rPr>
          <w:rFonts w:eastAsiaTheme="minorEastAsia"/>
          <w:szCs w:val="20"/>
        </w:rPr>
        <w:t xml:space="preserve">UE </w:t>
      </w:r>
      <w:r w:rsidR="00F43D87">
        <w:rPr>
          <w:rFonts w:eastAsiaTheme="minorEastAsia" w:hint="eastAsia"/>
          <w:szCs w:val="20"/>
          <w:lang w:eastAsia="zh-CN"/>
        </w:rPr>
        <w:t>would</w:t>
      </w:r>
      <w:r w:rsidR="00F43D87" w:rsidRPr="001D227D">
        <w:rPr>
          <w:rFonts w:eastAsiaTheme="minorEastAsia"/>
          <w:szCs w:val="20"/>
        </w:rPr>
        <w:t xml:space="preserve"> </w:t>
      </w:r>
      <w:r w:rsidR="00F43D87">
        <w:rPr>
          <w:rFonts w:eastAsiaTheme="minorEastAsia"/>
          <w:szCs w:val="20"/>
        </w:rPr>
        <w:t xml:space="preserve">not </w:t>
      </w:r>
      <w:r w:rsidR="00F43D87" w:rsidRPr="001D227D">
        <w:rPr>
          <w:rFonts w:eastAsiaTheme="minorEastAsia"/>
          <w:szCs w:val="20"/>
        </w:rPr>
        <w:t>expect to be indicated by MAC CE with</w:t>
      </w:r>
      <w:r w:rsidR="00F43D87">
        <w:rPr>
          <w:rFonts w:eastAsiaTheme="minorEastAsia"/>
          <w:szCs w:val="20"/>
        </w:rPr>
        <w:t xml:space="preserve"> a </w:t>
      </w:r>
      <w:r w:rsidR="00F43D87" w:rsidRPr="001D227D">
        <w:rPr>
          <w:rFonts w:eastAsiaTheme="minorEastAsia"/>
          <w:szCs w:val="20"/>
        </w:rPr>
        <w:t>single TCI state per any of TCI codepoint</w:t>
      </w:r>
      <w:r w:rsidR="00F43D87">
        <w:rPr>
          <w:rFonts w:eastAsiaTheme="minorEastAsia"/>
          <w:szCs w:val="20"/>
        </w:rPr>
        <w:t xml:space="preserve"> </w:t>
      </w:r>
      <w:r w:rsidR="00F43D87">
        <w:rPr>
          <w:rFonts w:eastAsiaTheme="minorEastAsia" w:hint="eastAsia"/>
          <w:szCs w:val="20"/>
          <w:lang w:eastAsia="zh-CN"/>
        </w:rPr>
        <w:t>in</w:t>
      </w:r>
      <w:r w:rsidR="00F43D87">
        <w:rPr>
          <w:rFonts w:eastAsiaTheme="minorEastAsia"/>
          <w:szCs w:val="20"/>
          <w:lang w:eastAsia="zh-CN"/>
        </w:rPr>
        <w:t xml:space="preserve"> the previous agreement. That means all TCI codepoints </w:t>
      </w:r>
      <w:r w:rsidR="00F43D87" w:rsidRPr="001D227D">
        <w:rPr>
          <w:rFonts w:eastAsiaTheme="minorEastAsia"/>
          <w:szCs w:val="20"/>
        </w:rPr>
        <w:t>indicated by MAC CE</w:t>
      </w:r>
      <w:r w:rsidR="00F43D87">
        <w:rPr>
          <w:rFonts w:eastAsiaTheme="minorEastAsia"/>
          <w:szCs w:val="20"/>
        </w:rPr>
        <w:t xml:space="preserve"> would be with two TCI states, which has been covered in case 1.</w:t>
      </w:r>
    </w:p>
    <w:p w14:paraId="6C9A5AB1" w14:textId="77777777" w:rsidR="00F43D87" w:rsidRDefault="00F43D87" w:rsidP="00B37C68">
      <w:pPr>
        <w:pStyle w:val="bullet1"/>
        <w:rPr>
          <w:rFonts w:eastAsiaTheme="minorEastAsia"/>
          <w:szCs w:val="20"/>
        </w:rPr>
      </w:pPr>
      <w:r>
        <w:t xml:space="preserve">Case 3: When </w:t>
      </w:r>
      <w:r w:rsidRPr="008E116C">
        <w:rPr>
          <w:rFonts w:eastAsiaTheme="minorEastAsia"/>
          <w:szCs w:val="20"/>
        </w:rPr>
        <w:t xml:space="preserve">SFN PDSCH </w:t>
      </w:r>
      <w:r>
        <w:rPr>
          <w:rFonts w:eastAsiaTheme="minorEastAsia"/>
          <w:szCs w:val="20"/>
        </w:rPr>
        <w:t xml:space="preserve">is </w:t>
      </w:r>
      <w:r w:rsidRPr="008E116C">
        <w:rPr>
          <w:rFonts w:eastAsiaTheme="minorEastAsia"/>
          <w:szCs w:val="20"/>
        </w:rPr>
        <w:t>configured by RRC</w:t>
      </w:r>
      <w:r>
        <w:rPr>
          <w:rFonts w:eastAsiaTheme="minorEastAsia"/>
          <w:szCs w:val="20"/>
        </w:rPr>
        <w:t xml:space="preserve"> and </w:t>
      </w:r>
      <w:r w:rsidRPr="008E116C">
        <w:rPr>
          <w:rFonts w:eastAsiaTheme="minorEastAsia"/>
          <w:i/>
          <w:szCs w:val="20"/>
        </w:rPr>
        <w:t>enableTwoDefaultTCI-States</w:t>
      </w:r>
      <w:r>
        <w:rPr>
          <w:rFonts w:eastAsiaTheme="minorEastAsia"/>
          <w:szCs w:val="20"/>
        </w:rPr>
        <w:t xml:space="preserve"> is not configured, UE would only buffer one default TCI state. Therefore, for a UE which </w:t>
      </w:r>
      <w:r w:rsidRPr="00F928C8">
        <w:rPr>
          <w:rFonts w:eastAsiaTheme="minorEastAsia"/>
          <w:szCs w:val="20"/>
        </w:rPr>
        <w:t>support</w:t>
      </w:r>
      <w:r>
        <w:rPr>
          <w:rFonts w:eastAsiaTheme="minorEastAsia"/>
          <w:szCs w:val="20"/>
        </w:rPr>
        <w:t xml:space="preserve">s </w:t>
      </w:r>
      <w:r w:rsidRPr="00F928C8">
        <w:rPr>
          <w:rFonts w:eastAsiaTheme="minorEastAsia"/>
          <w:szCs w:val="20"/>
        </w:rPr>
        <w:t>dynamic switching</w:t>
      </w:r>
      <w:r>
        <w:rPr>
          <w:rFonts w:eastAsiaTheme="minorEastAsia"/>
          <w:szCs w:val="20"/>
        </w:rPr>
        <w:t xml:space="preserve"> </w:t>
      </w:r>
      <w:r w:rsidRPr="00B3448E">
        <w:rPr>
          <w:rFonts w:eastAsiaTheme="minorEastAsia"/>
          <w:szCs w:val="20"/>
        </w:rPr>
        <w:t>between STRP and SFN transmission</w:t>
      </w:r>
      <w:r>
        <w:rPr>
          <w:rFonts w:eastAsiaTheme="minorEastAsia"/>
          <w:szCs w:val="20"/>
        </w:rPr>
        <w:t>, the default TCI state for PDSCH can be determined as follow.</w:t>
      </w:r>
    </w:p>
    <w:p w14:paraId="78962A7D" w14:textId="77777777" w:rsidR="00F43D87" w:rsidRPr="00C64A41" w:rsidRDefault="00F43D87" w:rsidP="00B37C68">
      <w:pPr>
        <w:pStyle w:val="bullet2"/>
        <w:rPr>
          <w:rFonts w:eastAsiaTheme="minorEastAsia"/>
          <w:szCs w:val="20"/>
        </w:rPr>
      </w:pPr>
      <w:r w:rsidRPr="00061BCD">
        <w:t>If enhanced SFN PDCCH transmission scheme 1 is configured</w:t>
      </w:r>
      <w:r>
        <w:rPr>
          <w:rFonts w:eastAsiaTheme="minorEastAsia"/>
          <w:szCs w:val="20"/>
        </w:rPr>
        <w:t xml:space="preserve"> and</w:t>
      </w:r>
      <w:r w:rsidRPr="00C64A41">
        <w:rPr>
          <w:rFonts w:eastAsiaTheme="minorEastAsia"/>
          <w:szCs w:val="20"/>
        </w:rPr>
        <w:t xml:space="preserve"> the CORESET with the lowest ID in the latest slot is indicated with two TCI states, </w:t>
      </w:r>
      <w:r>
        <w:rPr>
          <w:rFonts w:eastAsiaTheme="minorEastAsia"/>
          <w:szCs w:val="20"/>
        </w:rPr>
        <w:t xml:space="preserve">UE </w:t>
      </w:r>
      <w:r w:rsidRPr="00C64A41">
        <w:rPr>
          <w:rFonts w:eastAsiaTheme="minorEastAsia"/>
          <w:szCs w:val="20"/>
        </w:rPr>
        <w:t>appl</w:t>
      </w:r>
      <w:r>
        <w:rPr>
          <w:rFonts w:eastAsiaTheme="minorEastAsia"/>
          <w:szCs w:val="20"/>
        </w:rPr>
        <w:t>ies</w:t>
      </w:r>
      <w:r w:rsidRPr="00C64A41">
        <w:rPr>
          <w:rFonts w:eastAsiaTheme="minorEastAsia"/>
          <w:szCs w:val="20"/>
        </w:rPr>
        <w:t xml:space="preserve"> the 1st TCI state of the two TCI states of the CORESET</w:t>
      </w:r>
    </w:p>
    <w:p w14:paraId="33E8F6B8" w14:textId="77777777" w:rsidR="00F43D87" w:rsidRDefault="00F43D87" w:rsidP="00B37C68">
      <w:pPr>
        <w:pStyle w:val="bullet2"/>
        <w:rPr>
          <w:rFonts w:eastAsiaTheme="minorEastAsia"/>
          <w:szCs w:val="20"/>
        </w:rPr>
      </w:pPr>
      <w:r w:rsidRPr="00C64A41">
        <w:t xml:space="preserve">Otherwise, </w:t>
      </w:r>
      <w:r>
        <w:rPr>
          <w:rFonts w:eastAsiaTheme="minorEastAsia"/>
          <w:szCs w:val="20"/>
        </w:rPr>
        <w:t xml:space="preserve">UE </w:t>
      </w:r>
      <w:r w:rsidRPr="00C64A41">
        <w:rPr>
          <w:rFonts w:eastAsiaTheme="minorEastAsia"/>
          <w:szCs w:val="20"/>
        </w:rPr>
        <w:t>appl</w:t>
      </w:r>
      <w:r>
        <w:rPr>
          <w:rFonts w:eastAsiaTheme="minorEastAsia"/>
          <w:szCs w:val="20"/>
        </w:rPr>
        <w:t>ies</w:t>
      </w:r>
      <w:r w:rsidRPr="00C64A41">
        <w:rPr>
          <w:rFonts w:eastAsiaTheme="minorEastAsia"/>
          <w:szCs w:val="20"/>
        </w:rPr>
        <w:t xml:space="preserve"> the </w:t>
      </w:r>
      <w:r>
        <w:rPr>
          <w:rFonts w:eastAsiaTheme="minorEastAsia"/>
          <w:szCs w:val="20"/>
        </w:rPr>
        <w:t xml:space="preserve">one </w:t>
      </w:r>
      <w:r w:rsidRPr="00C64A41">
        <w:rPr>
          <w:rFonts w:eastAsiaTheme="minorEastAsia"/>
          <w:szCs w:val="20"/>
        </w:rPr>
        <w:t>active TCI state of the CORESET with the lowest ID in the latest slot</w:t>
      </w:r>
    </w:p>
    <w:p w14:paraId="08B853B6" w14:textId="59DFF036" w:rsidR="000D36A1" w:rsidRPr="000D36A1" w:rsidRDefault="000D36A1" w:rsidP="000D36A1">
      <w:pPr>
        <w:ind w:left="420"/>
        <w:rPr>
          <w:rFonts w:eastAsiaTheme="minorEastAsia"/>
          <w:szCs w:val="20"/>
          <w:lang w:eastAsia="zh-CN"/>
        </w:rPr>
      </w:pPr>
      <w:r>
        <w:rPr>
          <w:rFonts w:eastAsiaTheme="minorEastAsia"/>
          <w:szCs w:val="20"/>
          <w:lang w:eastAsia="zh-CN"/>
        </w:rPr>
        <w:t xml:space="preserve">Another </w:t>
      </w:r>
      <w:r w:rsidR="003E68C3">
        <w:rPr>
          <w:rFonts w:eastAsiaTheme="minorEastAsia"/>
          <w:szCs w:val="20"/>
          <w:lang w:eastAsia="zh-CN"/>
        </w:rPr>
        <w:t xml:space="preserve">potential </w:t>
      </w:r>
      <w:r>
        <w:rPr>
          <w:rFonts w:eastAsiaTheme="minorEastAsia"/>
          <w:szCs w:val="20"/>
          <w:lang w:eastAsia="zh-CN"/>
        </w:rPr>
        <w:t>solution</w:t>
      </w:r>
      <w:r w:rsidR="0026630E">
        <w:rPr>
          <w:rFonts w:eastAsiaTheme="minorEastAsia"/>
          <w:szCs w:val="20"/>
          <w:lang w:eastAsia="zh-CN"/>
        </w:rPr>
        <w:t xml:space="preserve"> is</w:t>
      </w:r>
      <w:r>
        <w:rPr>
          <w:rFonts w:eastAsiaTheme="minorEastAsia"/>
          <w:szCs w:val="20"/>
          <w:lang w:eastAsia="zh-CN"/>
        </w:rPr>
        <w:t xml:space="preserve"> </w:t>
      </w:r>
      <w:r w:rsidR="0026630E">
        <w:rPr>
          <w:rFonts w:eastAsiaTheme="minorEastAsia"/>
          <w:szCs w:val="20"/>
          <w:lang w:eastAsia="zh-CN"/>
        </w:rPr>
        <w:t>to avoid th</w:t>
      </w:r>
      <w:r w:rsidR="00DD142B">
        <w:rPr>
          <w:rFonts w:eastAsiaTheme="minorEastAsia"/>
          <w:szCs w:val="20"/>
          <w:lang w:eastAsia="zh-CN"/>
        </w:rPr>
        <w:t>is</w:t>
      </w:r>
      <w:r>
        <w:rPr>
          <w:rFonts w:eastAsiaTheme="minorEastAsia"/>
          <w:szCs w:val="20"/>
          <w:lang w:eastAsia="zh-CN"/>
        </w:rPr>
        <w:t xml:space="preserve"> case</w:t>
      </w:r>
      <w:r w:rsidR="00EB1DCA">
        <w:rPr>
          <w:rFonts w:eastAsiaTheme="minorEastAsia"/>
          <w:szCs w:val="20"/>
          <w:lang w:eastAsia="zh-CN"/>
        </w:rPr>
        <w:t>. T</w:t>
      </w:r>
      <w:r w:rsidR="00F06821">
        <w:rPr>
          <w:rFonts w:eastAsiaTheme="minorEastAsia"/>
          <w:szCs w:val="20"/>
          <w:lang w:eastAsia="zh-CN"/>
        </w:rPr>
        <w:t>hat</w:t>
      </w:r>
      <w:r>
        <w:rPr>
          <w:rFonts w:eastAsiaTheme="minorEastAsia"/>
          <w:szCs w:val="20"/>
          <w:lang w:eastAsia="zh-CN"/>
        </w:rPr>
        <w:t xml:space="preserve"> is </w:t>
      </w:r>
      <w:r w:rsidR="00EB1DCA">
        <w:rPr>
          <w:rFonts w:eastAsiaTheme="minorEastAsia"/>
          <w:szCs w:val="20"/>
          <w:lang w:eastAsia="zh-CN"/>
        </w:rPr>
        <w:t>i</w:t>
      </w:r>
      <w:r w:rsidR="00EB1DCA" w:rsidRPr="00EB1DCA">
        <w:rPr>
          <w:rFonts w:eastAsiaTheme="minorEastAsia"/>
          <w:szCs w:val="20"/>
          <w:lang w:eastAsia="zh-CN"/>
        </w:rPr>
        <w:t xml:space="preserve">f SFN PDSCH is configured by RRC, UE expects </w:t>
      </w:r>
      <w:r w:rsidR="00EB1DCA" w:rsidRPr="00625A44">
        <w:rPr>
          <w:rFonts w:eastAsiaTheme="minorEastAsia"/>
          <w:i/>
          <w:iCs/>
          <w:szCs w:val="20"/>
          <w:lang w:eastAsia="zh-CN"/>
        </w:rPr>
        <w:t>enableTwoDefaultTCI-States</w:t>
      </w:r>
      <w:r w:rsidR="00EB1DCA" w:rsidRPr="00EB1DCA">
        <w:rPr>
          <w:rFonts w:eastAsiaTheme="minorEastAsia"/>
          <w:szCs w:val="20"/>
          <w:lang w:eastAsia="zh-CN"/>
        </w:rPr>
        <w:t xml:space="preserve"> </w:t>
      </w:r>
      <w:r w:rsidR="00625A44">
        <w:rPr>
          <w:rFonts w:eastAsiaTheme="minorEastAsia"/>
          <w:szCs w:val="20"/>
          <w:lang w:eastAsia="zh-CN"/>
        </w:rPr>
        <w:t xml:space="preserve">is </w:t>
      </w:r>
      <w:r w:rsidR="00EB1DCA" w:rsidRPr="00EB1DCA">
        <w:rPr>
          <w:rFonts w:eastAsiaTheme="minorEastAsia"/>
          <w:szCs w:val="20"/>
          <w:lang w:eastAsia="zh-CN"/>
        </w:rPr>
        <w:t>configur</w:t>
      </w:r>
      <w:r w:rsidR="00625A44">
        <w:rPr>
          <w:rFonts w:eastAsiaTheme="minorEastAsia"/>
          <w:szCs w:val="20"/>
          <w:lang w:eastAsia="zh-CN"/>
        </w:rPr>
        <w:t>ed.</w:t>
      </w:r>
    </w:p>
    <w:p w14:paraId="0B4DCDAF" w14:textId="77777777" w:rsidR="00F43D87" w:rsidRDefault="00F43D87" w:rsidP="00B37C68">
      <w:pPr>
        <w:pStyle w:val="bullet1"/>
        <w:rPr>
          <w:rFonts w:eastAsiaTheme="minorEastAsia"/>
          <w:szCs w:val="20"/>
        </w:rPr>
      </w:pPr>
      <w:r>
        <w:rPr>
          <w:rFonts w:hint="eastAsia"/>
        </w:rPr>
        <w:t>C</w:t>
      </w:r>
      <w:r>
        <w:rPr>
          <w:rFonts w:eastAsiaTheme="minorEastAsia"/>
          <w:szCs w:val="20"/>
        </w:rPr>
        <w:t xml:space="preserve">ase 4: When </w:t>
      </w:r>
      <w:r w:rsidRPr="008E116C">
        <w:rPr>
          <w:rFonts w:eastAsiaTheme="minorEastAsia"/>
          <w:szCs w:val="20"/>
        </w:rPr>
        <w:t xml:space="preserve">SFN PDSCH </w:t>
      </w:r>
      <w:r>
        <w:rPr>
          <w:rFonts w:eastAsiaTheme="minorEastAsia"/>
          <w:szCs w:val="20"/>
        </w:rPr>
        <w:t xml:space="preserve">is </w:t>
      </w:r>
      <w:r w:rsidRPr="008E116C">
        <w:rPr>
          <w:rFonts w:eastAsiaTheme="minorEastAsia"/>
          <w:szCs w:val="20"/>
        </w:rPr>
        <w:t>configured by RRC</w:t>
      </w:r>
      <w:r>
        <w:rPr>
          <w:rFonts w:eastAsiaTheme="minorEastAsia"/>
          <w:szCs w:val="20"/>
        </w:rPr>
        <w:t xml:space="preserve">, if UE does not </w:t>
      </w:r>
      <w:r w:rsidRPr="00F928C8">
        <w:rPr>
          <w:rFonts w:eastAsiaTheme="minorEastAsia"/>
          <w:szCs w:val="20"/>
        </w:rPr>
        <w:t>support</w:t>
      </w:r>
      <w:r>
        <w:rPr>
          <w:rFonts w:eastAsiaTheme="minorEastAsia"/>
          <w:szCs w:val="20"/>
        </w:rPr>
        <w:t xml:space="preserve"> </w:t>
      </w:r>
      <w:r w:rsidRPr="00F928C8">
        <w:rPr>
          <w:rFonts w:eastAsiaTheme="minorEastAsia"/>
          <w:szCs w:val="20"/>
        </w:rPr>
        <w:t>dynamic switching</w:t>
      </w:r>
      <w:r>
        <w:rPr>
          <w:rFonts w:eastAsiaTheme="minorEastAsia"/>
          <w:szCs w:val="20"/>
        </w:rPr>
        <w:t xml:space="preserve"> </w:t>
      </w:r>
      <w:r w:rsidRPr="00B3448E">
        <w:rPr>
          <w:rFonts w:eastAsiaTheme="minorEastAsia"/>
          <w:szCs w:val="20"/>
        </w:rPr>
        <w:t>between STRP and SFN transmission</w:t>
      </w:r>
      <w:r>
        <w:rPr>
          <w:rFonts w:eastAsiaTheme="minorEastAsia"/>
          <w:szCs w:val="20"/>
        </w:rPr>
        <w:t xml:space="preserve">, </w:t>
      </w:r>
      <w:r w:rsidRPr="009E057C">
        <w:rPr>
          <w:rFonts w:eastAsiaTheme="minorEastAsia"/>
          <w:szCs w:val="20"/>
        </w:rPr>
        <w:t xml:space="preserve">all </w:t>
      </w:r>
      <w:r>
        <w:rPr>
          <w:rFonts w:eastAsiaTheme="minorEastAsia"/>
          <w:szCs w:val="20"/>
        </w:rPr>
        <w:t xml:space="preserve">TCI </w:t>
      </w:r>
      <w:r w:rsidRPr="009E057C">
        <w:rPr>
          <w:rFonts w:eastAsiaTheme="minorEastAsia"/>
          <w:szCs w:val="20"/>
        </w:rPr>
        <w:t>codepoints indicated by MAC CE would be with two TCI states</w:t>
      </w:r>
      <w:r>
        <w:rPr>
          <w:rFonts w:eastAsiaTheme="minorEastAsia"/>
          <w:szCs w:val="20"/>
        </w:rPr>
        <w:t xml:space="preserve">. However, if </w:t>
      </w:r>
      <w:r w:rsidRPr="00131618">
        <w:rPr>
          <w:rFonts w:eastAsiaTheme="minorEastAsia"/>
          <w:i/>
          <w:szCs w:val="20"/>
        </w:rPr>
        <w:t>enableTwoDefaultTCI-States</w:t>
      </w:r>
      <w:r w:rsidRPr="00131618">
        <w:rPr>
          <w:rFonts w:eastAsiaTheme="minorEastAsia"/>
          <w:szCs w:val="20"/>
        </w:rPr>
        <w:t xml:space="preserve"> is </w:t>
      </w:r>
      <w:r>
        <w:rPr>
          <w:rFonts w:eastAsiaTheme="minorEastAsia"/>
          <w:szCs w:val="20"/>
        </w:rPr>
        <w:t xml:space="preserve">not </w:t>
      </w:r>
      <w:r w:rsidRPr="00131618">
        <w:rPr>
          <w:rFonts w:eastAsiaTheme="minorEastAsia"/>
          <w:szCs w:val="20"/>
        </w:rPr>
        <w:t>configured</w:t>
      </w:r>
      <w:r>
        <w:rPr>
          <w:rFonts w:eastAsiaTheme="minorEastAsia"/>
          <w:szCs w:val="20"/>
        </w:rPr>
        <w:t xml:space="preserve">, UE would only buffer one default TCI state, then </w:t>
      </w:r>
      <w:r w:rsidRPr="00F928C8">
        <w:rPr>
          <w:rFonts w:eastAsiaTheme="minorEastAsia"/>
          <w:szCs w:val="20"/>
        </w:rPr>
        <w:t>dynamic switching</w:t>
      </w:r>
      <w:r>
        <w:rPr>
          <w:rFonts w:eastAsiaTheme="minorEastAsia"/>
          <w:szCs w:val="20"/>
        </w:rPr>
        <w:t xml:space="preserve"> would happen between the SFN scheme and STRP scheme. Therefore, to avoid this case, </w:t>
      </w:r>
      <w:r w:rsidRPr="00D44DA2">
        <w:rPr>
          <w:rFonts w:eastAsiaTheme="minorEastAsia"/>
          <w:i/>
          <w:szCs w:val="20"/>
        </w:rPr>
        <w:t>enableTwoDefaultTCI-States</w:t>
      </w:r>
      <w:r w:rsidRPr="00D44DA2">
        <w:rPr>
          <w:rFonts w:eastAsiaTheme="minorEastAsia"/>
          <w:szCs w:val="20"/>
        </w:rPr>
        <w:t xml:space="preserve"> </w:t>
      </w:r>
      <w:r>
        <w:rPr>
          <w:rFonts w:eastAsiaTheme="minorEastAsia"/>
          <w:szCs w:val="20"/>
        </w:rPr>
        <w:t>should be</w:t>
      </w:r>
      <w:r w:rsidRPr="00D44DA2">
        <w:rPr>
          <w:rFonts w:eastAsiaTheme="minorEastAsia"/>
          <w:szCs w:val="20"/>
        </w:rPr>
        <w:t xml:space="preserve"> configured</w:t>
      </w:r>
      <w:r>
        <w:rPr>
          <w:rFonts w:eastAsiaTheme="minorEastAsia"/>
          <w:szCs w:val="20"/>
        </w:rPr>
        <w:t xml:space="preserve">, when </w:t>
      </w:r>
      <w:r w:rsidRPr="008E116C">
        <w:rPr>
          <w:rFonts w:eastAsiaTheme="minorEastAsia"/>
          <w:szCs w:val="20"/>
        </w:rPr>
        <w:t xml:space="preserve">SFN PDSCH </w:t>
      </w:r>
      <w:r>
        <w:rPr>
          <w:rFonts w:eastAsiaTheme="minorEastAsia"/>
          <w:szCs w:val="20"/>
        </w:rPr>
        <w:t xml:space="preserve">is </w:t>
      </w:r>
      <w:r w:rsidRPr="008E116C">
        <w:rPr>
          <w:rFonts w:eastAsiaTheme="minorEastAsia"/>
          <w:szCs w:val="20"/>
        </w:rPr>
        <w:t>configured by RRC</w:t>
      </w:r>
      <w:r>
        <w:rPr>
          <w:rFonts w:eastAsiaTheme="minorEastAsia"/>
          <w:szCs w:val="20"/>
        </w:rPr>
        <w:t xml:space="preserve"> and UE does not </w:t>
      </w:r>
      <w:r w:rsidRPr="00F928C8">
        <w:rPr>
          <w:rFonts w:eastAsiaTheme="minorEastAsia"/>
          <w:szCs w:val="20"/>
        </w:rPr>
        <w:t>support</w:t>
      </w:r>
      <w:r>
        <w:rPr>
          <w:rFonts w:eastAsiaTheme="minorEastAsia"/>
          <w:szCs w:val="20"/>
        </w:rPr>
        <w:t xml:space="preserve"> </w:t>
      </w:r>
      <w:r w:rsidRPr="00F928C8">
        <w:rPr>
          <w:rFonts w:eastAsiaTheme="minorEastAsia"/>
          <w:szCs w:val="20"/>
        </w:rPr>
        <w:t>dynamic switching</w:t>
      </w:r>
      <w:r>
        <w:rPr>
          <w:rFonts w:eastAsiaTheme="minorEastAsia"/>
          <w:szCs w:val="20"/>
        </w:rPr>
        <w:t xml:space="preserve"> </w:t>
      </w:r>
      <w:r w:rsidRPr="00B3448E">
        <w:rPr>
          <w:rFonts w:eastAsiaTheme="minorEastAsia"/>
          <w:szCs w:val="20"/>
        </w:rPr>
        <w:t>between STRP and SFN transmission</w:t>
      </w:r>
      <w:r>
        <w:rPr>
          <w:rFonts w:eastAsiaTheme="minorEastAsia"/>
          <w:szCs w:val="20"/>
        </w:rPr>
        <w:t xml:space="preserve">. Then case 4 would convert to case 1. </w:t>
      </w:r>
    </w:p>
    <w:p w14:paraId="41DBB90D" w14:textId="5263A4D3" w:rsidR="000D36A1" w:rsidRPr="000D36A1" w:rsidRDefault="00E04C9E" w:rsidP="000D36A1">
      <w:pPr>
        <w:rPr>
          <w:rFonts w:eastAsiaTheme="minorEastAsia"/>
          <w:szCs w:val="20"/>
          <w:lang w:eastAsia="zh-CN"/>
        </w:rPr>
      </w:pPr>
      <w:r>
        <w:rPr>
          <w:rFonts w:eastAsiaTheme="minorEastAsia"/>
          <w:szCs w:val="20"/>
          <w:lang w:eastAsia="zh-CN"/>
        </w:rPr>
        <w:t xml:space="preserve">It can be observed that </w:t>
      </w:r>
      <w:r w:rsidR="000D36A1">
        <w:rPr>
          <w:rFonts w:eastAsiaTheme="minorEastAsia"/>
          <w:szCs w:val="20"/>
          <w:lang w:eastAsia="zh-CN"/>
        </w:rPr>
        <w:t>case 3 and case 4 are both about the situation when</w:t>
      </w:r>
      <w:r w:rsidR="000D36A1" w:rsidRPr="000D36A1">
        <w:rPr>
          <w:rFonts w:eastAsiaTheme="minorEastAsia"/>
          <w:szCs w:val="20"/>
          <w:lang w:eastAsia="zh-CN"/>
        </w:rPr>
        <w:t xml:space="preserve"> SFN PDSCH is configured by RRC</w:t>
      </w:r>
      <w:r w:rsidR="000D36A1">
        <w:rPr>
          <w:rFonts w:eastAsiaTheme="minorEastAsia"/>
          <w:szCs w:val="20"/>
          <w:lang w:eastAsia="zh-CN"/>
        </w:rPr>
        <w:t xml:space="preserve"> and </w:t>
      </w:r>
      <w:r w:rsidR="000D36A1" w:rsidRPr="00131618">
        <w:rPr>
          <w:rFonts w:eastAsiaTheme="minorEastAsia"/>
          <w:i/>
          <w:iCs/>
          <w:szCs w:val="20"/>
        </w:rPr>
        <w:t>enableTwoDefaultTCI-States</w:t>
      </w:r>
      <w:r w:rsidR="000D36A1" w:rsidRPr="00131618">
        <w:rPr>
          <w:rFonts w:eastAsiaTheme="minorEastAsia"/>
          <w:szCs w:val="20"/>
        </w:rPr>
        <w:t xml:space="preserve"> is </w:t>
      </w:r>
      <w:r w:rsidR="000D36A1">
        <w:rPr>
          <w:rFonts w:eastAsiaTheme="minorEastAsia"/>
          <w:szCs w:val="20"/>
        </w:rPr>
        <w:t xml:space="preserve">not </w:t>
      </w:r>
      <w:r w:rsidR="000D36A1" w:rsidRPr="00131618">
        <w:rPr>
          <w:rFonts w:eastAsiaTheme="minorEastAsia"/>
          <w:szCs w:val="20"/>
        </w:rPr>
        <w:t>configured</w:t>
      </w:r>
      <w:r w:rsidR="002C5957">
        <w:rPr>
          <w:rFonts w:eastAsiaTheme="minorEastAsia"/>
          <w:szCs w:val="20"/>
        </w:rPr>
        <w:t xml:space="preserve">. Therefore, </w:t>
      </w:r>
      <w:r w:rsidR="00F16868">
        <w:rPr>
          <w:rFonts w:eastAsiaTheme="minorEastAsia"/>
          <w:szCs w:val="20"/>
        </w:rPr>
        <w:t xml:space="preserve">one easy way </w:t>
      </w:r>
      <w:r w:rsidR="000D36A1">
        <w:rPr>
          <w:rFonts w:eastAsiaTheme="minorEastAsia"/>
          <w:szCs w:val="20"/>
        </w:rPr>
        <w:t>to avoid the default beam behavior for these cases</w:t>
      </w:r>
      <w:r w:rsidR="00F16868">
        <w:rPr>
          <w:rFonts w:eastAsiaTheme="minorEastAsia"/>
          <w:szCs w:val="20"/>
        </w:rPr>
        <w:t xml:space="preserve"> </w:t>
      </w:r>
      <w:r w:rsidR="002C5957">
        <w:rPr>
          <w:rFonts w:eastAsiaTheme="minorEastAsia"/>
          <w:szCs w:val="20"/>
        </w:rPr>
        <w:t xml:space="preserve">is </w:t>
      </w:r>
      <w:r w:rsidR="00701831">
        <w:rPr>
          <w:rFonts w:eastAsiaTheme="minorEastAsia"/>
          <w:szCs w:val="20"/>
        </w:rPr>
        <w:t>to</w:t>
      </w:r>
      <w:r w:rsidR="00F16868">
        <w:rPr>
          <w:rFonts w:eastAsiaTheme="minorEastAsia"/>
          <w:szCs w:val="20"/>
        </w:rPr>
        <w:t xml:space="preserve"> restrict that</w:t>
      </w:r>
      <w:r w:rsidR="00F16868">
        <w:rPr>
          <w:rFonts w:eastAsiaTheme="minorEastAsia" w:hint="eastAsia"/>
          <w:szCs w:val="20"/>
          <w:lang w:eastAsia="zh-CN"/>
        </w:rPr>
        <w:t xml:space="preserve"> </w:t>
      </w:r>
      <w:r w:rsidR="002C5957">
        <w:rPr>
          <w:rFonts w:eastAsiaTheme="minorEastAsia"/>
          <w:szCs w:val="20"/>
        </w:rPr>
        <w:t>when</w:t>
      </w:r>
      <w:r w:rsidR="00F16868" w:rsidRPr="00F16868">
        <w:rPr>
          <w:rFonts w:eastAsiaTheme="minorEastAsia"/>
          <w:szCs w:val="20"/>
        </w:rPr>
        <w:t xml:space="preserve"> SFN PDSCH is configured, UE expects </w:t>
      </w:r>
      <w:r w:rsidR="00F16868" w:rsidRPr="00F16868">
        <w:rPr>
          <w:rFonts w:eastAsiaTheme="minorEastAsia"/>
          <w:i/>
          <w:iCs/>
          <w:szCs w:val="20"/>
        </w:rPr>
        <w:t>enableTwoDefaultTCI-States</w:t>
      </w:r>
      <w:r w:rsidR="00F16868" w:rsidRPr="00F16868">
        <w:rPr>
          <w:rFonts w:eastAsiaTheme="minorEastAsia"/>
          <w:szCs w:val="20"/>
        </w:rPr>
        <w:t xml:space="preserve"> configuration</w:t>
      </w:r>
      <w:r w:rsidR="00F16868">
        <w:rPr>
          <w:rFonts w:eastAsiaTheme="minorEastAsia"/>
          <w:szCs w:val="20"/>
        </w:rPr>
        <w:t>.</w:t>
      </w:r>
    </w:p>
    <w:p w14:paraId="42D86813" w14:textId="77777777" w:rsidR="00F43D87" w:rsidRDefault="00F43D87" w:rsidP="00F43D87">
      <w:pPr>
        <w:pStyle w:val="proposal"/>
      </w:pPr>
      <w:r>
        <w:t xml:space="preserve">When </w:t>
      </w:r>
      <w:r w:rsidRPr="00965A08">
        <w:t>SFN PDSCH is configured by RRC</w:t>
      </w:r>
      <w:r>
        <w:t xml:space="preserve">, </w:t>
      </w:r>
      <w:r w:rsidRPr="00965A08">
        <w:rPr>
          <w:i/>
          <w:iCs/>
        </w:rPr>
        <w:t>enableTwoDefaultTCI-States</w:t>
      </w:r>
      <w:r w:rsidRPr="00965A08">
        <w:t xml:space="preserve"> is configured</w:t>
      </w:r>
      <w:r>
        <w:t xml:space="preserve"> and </w:t>
      </w:r>
      <w:r w:rsidRPr="00965A08">
        <w:t>there is no TCI codepoint with two TCI states activated by MAC CE</w:t>
      </w:r>
      <w:r>
        <w:t>, i</w:t>
      </w:r>
      <w:r w:rsidRPr="008B0F6F">
        <w:t xml:space="preserve">f </w:t>
      </w:r>
      <w:r w:rsidRPr="00965A08">
        <w:t xml:space="preserve">UE </w:t>
      </w:r>
      <w:r w:rsidRPr="001B66F8">
        <w:t>is capable of</w:t>
      </w:r>
      <w:r w:rsidRPr="00965A08">
        <w:t xml:space="preserve"> the dynamic switching</w:t>
      </w:r>
      <w:r>
        <w:t xml:space="preserve"> between STRP and SFN transmission, </w:t>
      </w:r>
      <w:r w:rsidRPr="008B0F6F">
        <w:t xml:space="preserve">the time offset between the reception of the DCI and its scheduled PDSCH is less than the threshold </w:t>
      </w:r>
      <w:r w:rsidRPr="008B0F6F">
        <w:rPr>
          <w:i/>
          <w:iCs/>
        </w:rPr>
        <w:t>timeDurationForQCL</w:t>
      </w:r>
      <w:r w:rsidRPr="00965A08">
        <w:t>, the default TCI state for PDSCH can be determined as follow</w:t>
      </w:r>
      <w:r>
        <w:t>.</w:t>
      </w:r>
    </w:p>
    <w:p w14:paraId="031D6EE8" w14:textId="77777777" w:rsidR="00F43D87" w:rsidRPr="001A0084" w:rsidRDefault="00F43D87" w:rsidP="00B37C68">
      <w:pPr>
        <w:pStyle w:val="boldbullet1"/>
        <w:rPr>
          <w:b w:val="0"/>
          <w:szCs w:val="20"/>
          <w:lang w:eastAsia="ko-KR"/>
        </w:rPr>
      </w:pPr>
      <w:r w:rsidRPr="001A0084">
        <w:t>If enhanced SFN PDCCH transmission scheme 1 or TRP-based pre-compensation is configured and the lowest CORESET ID in the latest slot is indicated with two TCI states, UE applies both TCI states of the CORESET</w:t>
      </w:r>
    </w:p>
    <w:p w14:paraId="1B347122" w14:textId="77777777" w:rsidR="00F43D87" w:rsidRPr="008D0E79" w:rsidRDefault="00F43D87" w:rsidP="00B37C68">
      <w:pPr>
        <w:pStyle w:val="boldbullet1"/>
        <w:rPr>
          <w:b w:val="0"/>
          <w:szCs w:val="20"/>
          <w:lang w:eastAsia="ko-KR"/>
        </w:rPr>
      </w:pPr>
      <w:r w:rsidRPr="001A0084">
        <w:t>Otherwise, UE applies the</w:t>
      </w:r>
      <w:r w:rsidRPr="006560F0">
        <w:rPr>
          <w:szCs w:val="20"/>
          <w:lang w:eastAsia="ko-KR"/>
        </w:rPr>
        <w:t xml:space="preserve"> one active TCI state of the CORESET with the lowest ID in the latest slot</w:t>
      </w:r>
    </w:p>
    <w:p w14:paraId="1DF6848F" w14:textId="3D051992" w:rsidR="00433B29" w:rsidRDefault="00F43D87" w:rsidP="00433B29">
      <w:pPr>
        <w:pStyle w:val="proposal"/>
      </w:pPr>
      <w:r>
        <w:t xml:space="preserve">When </w:t>
      </w:r>
      <w:r w:rsidRPr="00413485">
        <w:t>SFN PDSCH is configured</w:t>
      </w:r>
      <w:r w:rsidR="00493A4D">
        <w:t xml:space="preserve">, and </w:t>
      </w:r>
      <w:r w:rsidR="00493A4D" w:rsidRPr="00493A4D">
        <w:t xml:space="preserve">the time offset between the reception of the DCI and its scheduled PDSCH is less than the threshold </w:t>
      </w:r>
      <w:r w:rsidR="00493A4D" w:rsidRPr="00493A4D">
        <w:rPr>
          <w:i/>
          <w:iCs/>
        </w:rPr>
        <w:t>timeDurationForQCL</w:t>
      </w:r>
      <w:r w:rsidR="00493A4D">
        <w:t xml:space="preserve">, </w:t>
      </w:r>
      <w:r w:rsidR="00493A4D" w:rsidRPr="00493A4D">
        <w:t xml:space="preserve">UE expects </w:t>
      </w:r>
      <w:r w:rsidRPr="00413485">
        <w:rPr>
          <w:i/>
          <w:iCs/>
        </w:rPr>
        <w:t xml:space="preserve">enableTwoDefaultTCI-States </w:t>
      </w:r>
      <w:r w:rsidRPr="00724261">
        <w:t>is configured</w:t>
      </w:r>
      <w:r w:rsidR="00B466AF">
        <w:t>.</w:t>
      </w:r>
    </w:p>
    <w:p w14:paraId="6F8D970C" w14:textId="3BF7A237" w:rsidR="00433B29" w:rsidRPr="008D0E79" w:rsidRDefault="00433B29" w:rsidP="00B37C68">
      <w:pPr>
        <w:pStyle w:val="boldbullet1"/>
        <w:rPr>
          <w:b w:val="0"/>
          <w:szCs w:val="20"/>
          <w:lang w:eastAsia="ko-KR"/>
        </w:rPr>
      </w:pPr>
      <w:r w:rsidRPr="00433B29">
        <w:t>UE supporting SFN PDSCH is mandated to report FG 16-2b-0</w:t>
      </w:r>
    </w:p>
    <w:p w14:paraId="07B2C072" w14:textId="77777777" w:rsidR="00433B29" w:rsidRPr="00433B29" w:rsidRDefault="00433B29" w:rsidP="00433B29">
      <w:pPr>
        <w:rPr>
          <w:rFonts w:eastAsiaTheme="minorEastAsia"/>
          <w:lang w:val="en-GB" w:eastAsia="zh-CN"/>
        </w:rPr>
      </w:pPr>
    </w:p>
    <w:tbl>
      <w:tblPr>
        <w:tblStyle w:val="ac"/>
        <w:tblW w:w="0" w:type="auto"/>
        <w:tblLook w:val="04A0" w:firstRow="1" w:lastRow="0" w:firstColumn="1" w:lastColumn="0" w:noHBand="0" w:noVBand="1"/>
      </w:tblPr>
      <w:tblGrid>
        <w:gridCol w:w="9060"/>
      </w:tblGrid>
      <w:tr w:rsidR="00C3263E" w14:paraId="4CA5F060" w14:textId="77777777" w:rsidTr="00524792">
        <w:tc>
          <w:tcPr>
            <w:tcW w:w="9060" w:type="dxa"/>
          </w:tcPr>
          <w:p w14:paraId="3A7981B0" w14:textId="77777777" w:rsidR="00C3263E" w:rsidRPr="00ED63DB" w:rsidRDefault="00C3263E" w:rsidP="00524792">
            <w:pPr>
              <w:spacing w:after="0" w:line="240" w:lineRule="exact"/>
              <w:rPr>
                <w:rFonts w:eastAsia="MS Mincho"/>
                <w:bCs/>
                <w:szCs w:val="20"/>
                <w:highlight w:val="green"/>
                <w:lang w:eastAsia="ja-JP"/>
              </w:rPr>
            </w:pPr>
            <w:r w:rsidRPr="00ED63DB">
              <w:rPr>
                <w:rFonts w:eastAsia="MS Mincho"/>
                <w:b/>
                <w:szCs w:val="20"/>
                <w:highlight w:val="green"/>
                <w:lang w:eastAsia="ja-JP"/>
              </w:rPr>
              <w:t>Agreement</w:t>
            </w:r>
          </w:p>
          <w:p w14:paraId="62710611" w14:textId="77777777" w:rsidR="00C3263E" w:rsidRPr="00777210" w:rsidRDefault="00C3263E" w:rsidP="00524792">
            <w:pPr>
              <w:pStyle w:val="af8"/>
              <w:spacing w:after="0" w:line="240" w:lineRule="exact"/>
              <w:ind w:firstLineChars="0" w:firstLine="0"/>
              <w:rPr>
                <w:rFonts w:ascii="Times New Roman" w:hAnsi="Times New Roman"/>
                <w:bCs/>
                <w:sz w:val="20"/>
                <w:szCs w:val="20"/>
              </w:rPr>
            </w:pPr>
            <w:r w:rsidRPr="00ED63DB">
              <w:rPr>
                <w:rFonts w:ascii="Times New Roman" w:eastAsia="MS Mincho" w:hAnsi="Times New Roman"/>
                <w:bCs/>
                <w:sz w:val="20"/>
                <w:szCs w:val="20"/>
                <w:lang w:eastAsia="ja-JP"/>
              </w:rPr>
              <w:t xml:space="preserve">For PDSCH reception scheduled by </w:t>
            </w:r>
            <w:r w:rsidRPr="00ED63DB">
              <w:rPr>
                <w:rFonts w:ascii="Times New Roman" w:eastAsia="Malgun Gothic" w:hAnsi="Times New Roman"/>
                <w:sz w:val="20"/>
                <w:szCs w:val="20"/>
              </w:rPr>
              <w:t>DCI format 1_0, [1_1 and 1_2]</w:t>
            </w:r>
            <w:r w:rsidRPr="00ED63DB">
              <w:rPr>
                <w:rFonts w:ascii="Times New Roman" w:eastAsia="MS Mincho" w:hAnsi="Times New Roman"/>
                <w:bCs/>
                <w:sz w:val="20"/>
                <w:szCs w:val="20"/>
                <w:lang w:eastAsia="ja-JP"/>
              </w:rPr>
              <w:t xml:space="preserve">, </w:t>
            </w:r>
            <w:r w:rsidRPr="00ED63DB">
              <w:rPr>
                <w:rFonts w:ascii="Times New Roman" w:eastAsia="Malgun Gothic" w:hAnsi="Times New Roman"/>
                <w:bCs/>
                <w:sz w:val="20"/>
                <w:szCs w:val="20"/>
              </w:rPr>
              <w:t>if</w:t>
            </w:r>
            <w:r w:rsidRPr="00ED63DB">
              <w:rPr>
                <w:rFonts w:ascii="Times New Roman" w:eastAsia="MS Mincho" w:hAnsi="Times New Roman"/>
                <w:bCs/>
                <w:sz w:val="20"/>
                <w:szCs w:val="20"/>
                <w:lang w:eastAsia="ja-JP"/>
              </w:rPr>
              <w:t xml:space="preserve"> </w:t>
            </w:r>
            <w:r w:rsidRPr="00ED63DB">
              <w:rPr>
                <w:rFonts w:ascii="Times New Roman" w:hAnsi="Times New Roman"/>
                <w:bCs/>
                <w:sz w:val="20"/>
                <w:szCs w:val="20"/>
              </w:rPr>
              <w:t>the time offset between the reception of the DL DCI and the corresponding P</w:t>
            </w:r>
            <w:r w:rsidRPr="00777210">
              <w:rPr>
                <w:rFonts w:ascii="Times New Roman" w:hAnsi="Times New Roman"/>
                <w:bCs/>
                <w:sz w:val="20"/>
                <w:szCs w:val="20"/>
              </w:rPr>
              <w:t xml:space="preserve">DSCH is equal or larger than the threshold </w:t>
            </w:r>
            <w:r w:rsidRPr="00777210">
              <w:rPr>
                <w:rFonts w:ascii="Times New Roman" w:hAnsi="Times New Roman"/>
                <w:bCs/>
                <w:i/>
                <w:iCs/>
                <w:sz w:val="20"/>
                <w:szCs w:val="20"/>
              </w:rPr>
              <w:t>timeDurationForQCL</w:t>
            </w:r>
            <w:r w:rsidRPr="00777210">
              <w:rPr>
                <w:rFonts w:ascii="Times New Roman" w:hAnsi="Times New Roman"/>
                <w:bCs/>
                <w:sz w:val="20"/>
                <w:szCs w:val="20"/>
              </w:rPr>
              <w:t xml:space="preserve"> </w:t>
            </w:r>
          </w:p>
          <w:p w14:paraId="25029ECE" w14:textId="77777777" w:rsidR="00C3263E" w:rsidRPr="00ED63DB" w:rsidRDefault="00C3263E" w:rsidP="00640EA8">
            <w:pPr>
              <w:pStyle w:val="af8"/>
              <w:numPr>
                <w:ilvl w:val="0"/>
                <w:numId w:val="50"/>
              </w:numPr>
              <w:spacing w:after="0" w:line="240" w:lineRule="exact"/>
              <w:ind w:left="646" w:firstLineChars="0" w:hanging="357"/>
              <w:rPr>
                <w:rFonts w:ascii="Times New Roman" w:hAnsi="Times New Roman"/>
                <w:bCs/>
                <w:sz w:val="20"/>
                <w:szCs w:val="20"/>
              </w:rPr>
            </w:pPr>
            <w:r w:rsidRPr="00777210">
              <w:rPr>
                <w:rFonts w:ascii="Times New Roman" w:hAnsi="Times New Roman"/>
                <w:bCs/>
                <w:sz w:val="20"/>
                <w:szCs w:val="20"/>
              </w:rPr>
              <w:t>Support configuration when there is no TCI field in the DCI sched</w:t>
            </w:r>
            <w:r w:rsidRPr="00ED63DB">
              <w:rPr>
                <w:rFonts w:ascii="Times New Roman" w:hAnsi="Times New Roman"/>
                <w:bCs/>
                <w:sz w:val="20"/>
                <w:szCs w:val="20"/>
              </w:rPr>
              <w:t>uling PDSCH</w:t>
            </w:r>
          </w:p>
          <w:p w14:paraId="70931C80" w14:textId="77777777" w:rsidR="00C3263E" w:rsidRPr="00ED63DB" w:rsidRDefault="00C3263E" w:rsidP="00640EA8">
            <w:pPr>
              <w:pStyle w:val="af8"/>
              <w:numPr>
                <w:ilvl w:val="1"/>
                <w:numId w:val="50"/>
              </w:numPr>
              <w:spacing w:after="0" w:line="240" w:lineRule="exact"/>
              <w:ind w:left="1366" w:firstLineChars="0" w:hanging="357"/>
              <w:rPr>
                <w:rFonts w:ascii="Times New Roman" w:hAnsi="Times New Roman"/>
                <w:sz w:val="20"/>
                <w:szCs w:val="20"/>
              </w:rPr>
            </w:pPr>
            <w:r w:rsidRPr="00ED63DB">
              <w:rPr>
                <w:rFonts w:ascii="Times New Roman" w:hAnsi="Times New Roman"/>
                <w:sz w:val="20"/>
                <w:szCs w:val="20"/>
              </w:rPr>
              <w:t xml:space="preserve">UE applies the state(s) of the </w:t>
            </w:r>
            <w:r w:rsidRPr="00ED63DB">
              <w:rPr>
                <w:rFonts w:ascii="Times New Roman" w:eastAsia="MS Mincho" w:hAnsi="Times New Roman"/>
                <w:bCs/>
                <w:sz w:val="20"/>
                <w:szCs w:val="20"/>
                <w:lang w:eastAsia="ja-JP"/>
              </w:rPr>
              <w:t>scheduling</w:t>
            </w:r>
            <w:r w:rsidRPr="00ED63DB">
              <w:rPr>
                <w:rFonts w:ascii="Times New Roman" w:hAnsi="Times New Roman"/>
                <w:sz w:val="20"/>
                <w:szCs w:val="20"/>
              </w:rPr>
              <w:t xml:space="preserve"> CORESET when receiving the PDSCH </w:t>
            </w:r>
          </w:p>
          <w:p w14:paraId="56B94845" w14:textId="77777777" w:rsidR="00C3263E" w:rsidRPr="00ED63DB" w:rsidRDefault="00C3263E" w:rsidP="00640EA8">
            <w:pPr>
              <w:pStyle w:val="af8"/>
              <w:numPr>
                <w:ilvl w:val="2"/>
                <w:numId w:val="50"/>
              </w:numPr>
              <w:spacing w:after="0" w:line="240" w:lineRule="exact"/>
              <w:ind w:left="2086" w:firstLineChars="0" w:hanging="357"/>
              <w:rPr>
                <w:rFonts w:ascii="Times New Roman" w:hAnsi="Times New Roman"/>
                <w:sz w:val="20"/>
                <w:szCs w:val="20"/>
              </w:rPr>
            </w:pPr>
            <w:r w:rsidRPr="00ED63DB">
              <w:rPr>
                <w:rFonts w:ascii="Times New Roman" w:hAnsi="Times New Roman"/>
                <w:sz w:val="20"/>
                <w:szCs w:val="20"/>
              </w:rPr>
              <w:t xml:space="preserve">if there are two active TCI states for the CORESET, UE applies the both QCL assumption of the CORESET that schedules the PDSCH when receiving the PDSCH </w:t>
            </w:r>
          </w:p>
          <w:p w14:paraId="1D165CF4" w14:textId="77777777" w:rsidR="00C3263E" w:rsidRPr="00ED63DB" w:rsidRDefault="00C3263E" w:rsidP="00640EA8">
            <w:pPr>
              <w:pStyle w:val="af8"/>
              <w:numPr>
                <w:ilvl w:val="2"/>
                <w:numId w:val="50"/>
              </w:numPr>
              <w:spacing w:after="0" w:line="240" w:lineRule="exact"/>
              <w:ind w:left="2086" w:firstLineChars="0" w:hanging="357"/>
              <w:rPr>
                <w:rFonts w:ascii="Times New Roman" w:hAnsi="Times New Roman"/>
                <w:bCs/>
                <w:sz w:val="20"/>
                <w:szCs w:val="20"/>
              </w:rPr>
            </w:pPr>
            <w:r w:rsidRPr="00ED63DB">
              <w:rPr>
                <w:rFonts w:ascii="Times New Roman" w:hAnsi="Times New Roman"/>
                <w:sz w:val="20"/>
                <w:szCs w:val="20"/>
              </w:rPr>
              <w:t>otherwise, UE applies the one active TCI state of the CORESET when receiving the PDSCH</w:t>
            </w:r>
          </w:p>
          <w:p w14:paraId="7DF8C6F7" w14:textId="77777777" w:rsidR="00C3263E" w:rsidRPr="00ED63DB" w:rsidRDefault="00C3263E" w:rsidP="00640EA8">
            <w:pPr>
              <w:pStyle w:val="af8"/>
              <w:numPr>
                <w:ilvl w:val="0"/>
                <w:numId w:val="50"/>
              </w:numPr>
              <w:spacing w:after="0" w:line="240" w:lineRule="exact"/>
              <w:ind w:left="646" w:firstLineChars="0" w:hanging="357"/>
              <w:rPr>
                <w:rFonts w:ascii="Times New Roman" w:hAnsi="Times New Roman"/>
                <w:bCs/>
                <w:sz w:val="20"/>
                <w:szCs w:val="20"/>
              </w:rPr>
            </w:pPr>
            <w:r w:rsidRPr="00ED63DB">
              <w:rPr>
                <w:rFonts w:ascii="Times New Roman" w:eastAsia="Malgun Gothic" w:hAnsi="Times New Roman"/>
                <w:bCs/>
                <w:sz w:val="20"/>
                <w:szCs w:val="20"/>
              </w:rPr>
              <w:t>FFS if</w:t>
            </w:r>
            <w:r w:rsidRPr="00ED63DB">
              <w:rPr>
                <w:rFonts w:ascii="Times New Roman" w:eastAsia="MS Mincho" w:hAnsi="Times New Roman"/>
                <w:bCs/>
                <w:sz w:val="20"/>
                <w:szCs w:val="20"/>
                <w:lang w:eastAsia="ja-JP"/>
              </w:rPr>
              <w:t xml:space="preserve"> </w:t>
            </w:r>
            <w:r w:rsidRPr="00ED63DB">
              <w:rPr>
                <w:rFonts w:ascii="Times New Roman" w:hAnsi="Times New Roman"/>
                <w:bCs/>
                <w:sz w:val="20"/>
                <w:szCs w:val="20"/>
              </w:rPr>
              <w:t xml:space="preserve">the time offset between the reception of the DL DCI and the corresponding PDSCH is smaller </w:t>
            </w:r>
            <w:r w:rsidRPr="00ED63DB">
              <w:rPr>
                <w:rFonts w:ascii="Times New Roman" w:hAnsi="Times New Roman"/>
                <w:bCs/>
                <w:sz w:val="20"/>
                <w:szCs w:val="20"/>
              </w:rPr>
              <w:lastRenderedPageBreak/>
              <w:t xml:space="preserve">than the threshold </w:t>
            </w:r>
            <w:r w:rsidRPr="00ED63DB">
              <w:rPr>
                <w:rFonts w:ascii="Times New Roman" w:hAnsi="Times New Roman"/>
                <w:bCs/>
                <w:i/>
                <w:iCs/>
                <w:sz w:val="20"/>
                <w:szCs w:val="20"/>
              </w:rPr>
              <w:t>timeDurationForQCL</w:t>
            </w:r>
          </w:p>
          <w:p w14:paraId="4BF5F920" w14:textId="77777777" w:rsidR="00C3263E" w:rsidRPr="00ED63DB" w:rsidRDefault="00C3263E" w:rsidP="00524792">
            <w:pPr>
              <w:spacing w:after="60" w:line="240" w:lineRule="exact"/>
              <w:rPr>
                <w:szCs w:val="20"/>
              </w:rPr>
            </w:pPr>
            <w:r w:rsidRPr="00ED63DB">
              <w:rPr>
                <w:szCs w:val="20"/>
              </w:rPr>
              <w:t>This is UE optional feature</w:t>
            </w:r>
          </w:p>
          <w:p w14:paraId="36632328" w14:textId="77777777" w:rsidR="00C3263E" w:rsidRPr="00B70160" w:rsidRDefault="00C3263E" w:rsidP="00524792">
            <w:pPr>
              <w:spacing w:after="0" w:line="240" w:lineRule="exact"/>
              <w:rPr>
                <w:rFonts w:eastAsia="MS Mincho"/>
                <w:b/>
                <w:szCs w:val="20"/>
                <w:highlight w:val="green"/>
                <w:lang w:eastAsia="ja-JP"/>
              </w:rPr>
            </w:pPr>
            <w:r w:rsidRPr="00B70160">
              <w:rPr>
                <w:rFonts w:eastAsia="MS Mincho"/>
                <w:b/>
                <w:szCs w:val="20"/>
                <w:highlight w:val="green"/>
                <w:lang w:eastAsia="ja-JP"/>
              </w:rPr>
              <w:t>Agreement</w:t>
            </w:r>
          </w:p>
          <w:p w14:paraId="144889E7" w14:textId="77777777" w:rsidR="00C3263E" w:rsidRPr="00B70160" w:rsidRDefault="00C3263E" w:rsidP="00E52E74">
            <w:pPr>
              <w:spacing w:after="60"/>
              <w:rPr>
                <w:rFonts w:eastAsiaTheme="minorEastAsia"/>
                <w:szCs w:val="20"/>
                <w:lang w:eastAsia="zh-CN"/>
              </w:rPr>
            </w:pPr>
            <w:r w:rsidRPr="00777210">
              <w:rPr>
                <w:szCs w:val="20"/>
              </w:rPr>
              <w:t>When SFN PDSCH is not configured by RRC</w:t>
            </w:r>
            <w:r w:rsidRPr="00777210">
              <w:rPr>
                <w:rStyle w:val="apple-converted-space"/>
                <w:rFonts w:eastAsia="MS Mincho"/>
                <w:szCs w:val="20"/>
              </w:rPr>
              <w:t> </w:t>
            </w:r>
            <w:r w:rsidRPr="00777210">
              <w:rPr>
                <w:szCs w:val="20"/>
              </w:rPr>
              <w:t>and there is no TCI codepoint which indicates two TCI states activated for the PDSCH (i.e. Rel-16 MTRP PDSCH is not configured)</w:t>
            </w:r>
            <w:r w:rsidRPr="00777210">
              <w:rPr>
                <w:rStyle w:val="apple-converted-space"/>
                <w:rFonts w:eastAsia="MS Mincho"/>
                <w:szCs w:val="20"/>
              </w:rPr>
              <w:t> </w:t>
            </w:r>
            <w:r w:rsidRPr="00777210">
              <w:rPr>
                <w:szCs w:val="20"/>
              </w:rPr>
              <w:t>and SFN transmission scheme 1 is configured for PDCCH, for PDSCH reception scheduled by DCI format 1_0, 1_1, 1_2 without TCI field, i</w:t>
            </w:r>
            <w:r w:rsidRPr="00081542">
              <w:rPr>
                <w:szCs w:val="20"/>
              </w:rPr>
              <w:t>f the time offset between the reception of the DL DCI and the corresponding PDS</w:t>
            </w:r>
            <w:r w:rsidRPr="004B4CFA">
              <w:rPr>
                <w:szCs w:val="20"/>
              </w:rPr>
              <w:t>CH is equal or larger than t</w:t>
            </w:r>
            <w:r w:rsidRPr="00081542">
              <w:rPr>
                <w:szCs w:val="20"/>
              </w:rPr>
              <w:t>he threshold</w:t>
            </w:r>
            <w:r w:rsidRPr="00081542">
              <w:rPr>
                <w:rStyle w:val="xxxxxapple-converted-space"/>
                <w:szCs w:val="20"/>
              </w:rPr>
              <w:t> </w:t>
            </w:r>
            <w:r w:rsidRPr="00081542">
              <w:rPr>
                <w:rStyle w:val="aff0"/>
                <w:szCs w:val="20"/>
              </w:rPr>
              <w:t>timeDurationForQCL if applicable</w:t>
            </w:r>
            <w:r w:rsidRPr="00081542">
              <w:rPr>
                <w:rStyle w:val="xxapple-converted-space"/>
                <w:szCs w:val="20"/>
              </w:rPr>
              <w:t> </w:t>
            </w:r>
            <w:r w:rsidRPr="00081542">
              <w:rPr>
                <w:szCs w:val="20"/>
              </w:rPr>
              <w:t>and the CORESET which schedules the PDSCH is indicated with two TCI states, the default TCI state is defined a</w:t>
            </w:r>
            <w:r w:rsidRPr="004B4CFA">
              <w:rPr>
                <w:szCs w:val="20"/>
              </w:rPr>
              <w:t>s the first TCI state of th</w:t>
            </w:r>
            <w:r w:rsidRPr="00081542">
              <w:rPr>
                <w:szCs w:val="20"/>
              </w:rPr>
              <w:t>e CORESET</w:t>
            </w:r>
            <w:r>
              <w:rPr>
                <w:rFonts w:eastAsiaTheme="minorEastAsia" w:hint="eastAsia"/>
                <w:szCs w:val="20"/>
                <w:lang w:eastAsia="zh-CN"/>
              </w:rPr>
              <w:t>.</w:t>
            </w:r>
          </w:p>
          <w:p w14:paraId="3DDF2AA0" w14:textId="77777777" w:rsidR="00C3263E" w:rsidRPr="008F4E0E" w:rsidRDefault="00C3263E" w:rsidP="00E52E74">
            <w:pPr>
              <w:spacing w:after="0"/>
              <w:rPr>
                <w:rFonts w:cs="Times"/>
                <w:b/>
                <w:szCs w:val="20"/>
                <w:highlight w:val="green"/>
                <w:lang w:eastAsia="x-none"/>
              </w:rPr>
            </w:pPr>
            <w:r w:rsidRPr="008F4E0E">
              <w:rPr>
                <w:rFonts w:cs="Times"/>
                <w:b/>
                <w:szCs w:val="20"/>
                <w:highlight w:val="green"/>
                <w:lang w:eastAsia="x-none"/>
              </w:rPr>
              <w:t>Agreement</w:t>
            </w:r>
          </w:p>
          <w:p w14:paraId="35730F72" w14:textId="77777777" w:rsidR="00C3263E" w:rsidRPr="00777210" w:rsidRDefault="00C3263E" w:rsidP="00524792">
            <w:pPr>
              <w:pStyle w:val="xxxxmsonormal"/>
              <w:spacing w:before="0" w:beforeAutospacing="0" w:after="0" w:afterAutospacing="0"/>
              <w:jc w:val="both"/>
              <w:rPr>
                <w:rFonts w:ascii="Times" w:hAnsi="Times" w:cs="Times"/>
                <w:sz w:val="20"/>
                <w:szCs w:val="20"/>
              </w:rPr>
            </w:pPr>
            <w:r w:rsidRPr="00777210">
              <w:rPr>
                <w:rFonts w:ascii="Times" w:hAnsi="Times" w:cs="Times"/>
                <w:sz w:val="20"/>
                <w:szCs w:val="20"/>
              </w:rPr>
              <w:t>When SFN PDSCH</w:t>
            </w:r>
            <w:r w:rsidRPr="00777210">
              <w:rPr>
                <w:rStyle w:val="xxxxapple-converted-space"/>
                <w:rFonts w:ascii="Times" w:hAnsi="Times" w:cs="Times"/>
                <w:sz w:val="20"/>
                <w:szCs w:val="20"/>
              </w:rPr>
              <w:t> </w:t>
            </w:r>
            <w:r w:rsidRPr="00777210">
              <w:rPr>
                <w:rFonts w:ascii="Times" w:hAnsi="Times" w:cs="Times"/>
                <w:sz w:val="20"/>
                <w:szCs w:val="20"/>
              </w:rPr>
              <w:t>and SFN PDCCH are configured</w:t>
            </w:r>
            <w:r w:rsidRPr="00777210">
              <w:rPr>
                <w:rStyle w:val="xxxxapple-converted-space"/>
                <w:rFonts w:ascii="Times" w:hAnsi="Times" w:cs="Times"/>
                <w:sz w:val="20"/>
                <w:szCs w:val="20"/>
              </w:rPr>
              <w:t> </w:t>
            </w:r>
            <w:r w:rsidRPr="00777210">
              <w:rPr>
                <w:rFonts w:ascii="Times" w:hAnsi="Times" w:cs="Times"/>
                <w:sz w:val="20"/>
                <w:szCs w:val="20"/>
              </w:rPr>
              <w:t>by RRC, for</w:t>
            </w:r>
            <w:r w:rsidRPr="00777210">
              <w:rPr>
                <w:rStyle w:val="xxxxxxxxxxapple-converted-space"/>
                <w:rFonts w:ascii="Times" w:hAnsi="Times" w:cs="Times"/>
                <w:sz w:val="20"/>
                <w:szCs w:val="20"/>
              </w:rPr>
              <w:t> </w:t>
            </w:r>
            <w:r w:rsidRPr="00777210">
              <w:rPr>
                <w:rFonts w:ascii="Times" w:hAnsi="Times" w:cs="Times"/>
                <w:sz w:val="20"/>
                <w:szCs w:val="20"/>
              </w:rPr>
              <w:t>PDSCH reception scheduled by DCI formats 1_1 and 1_2, and,</w:t>
            </w:r>
            <w:r w:rsidRPr="00777210">
              <w:rPr>
                <w:rStyle w:val="xxxxxxxapple-converted-space"/>
                <w:rFonts w:ascii="Times" w:hAnsi="Times" w:cs="Times"/>
                <w:sz w:val="20"/>
                <w:szCs w:val="20"/>
              </w:rPr>
              <w:t> if applicable </w:t>
            </w:r>
            <w:r w:rsidRPr="00777210">
              <w:rPr>
                <w:rFonts w:ascii="Times" w:hAnsi="Times" w:cs="Times"/>
                <w:sz w:val="20"/>
                <w:szCs w:val="20"/>
              </w:rPr>
              <w:t>the time offset between the reception of the DL DCI and the corresponding PDSCH is equal or larger than the threshold</w:t>
            </w:r>
            <w:r w:rsidRPr="00777210">
              <w:rPr>
                <w:rStyle w:val="xxxxxxxxxxapple-converted-space"/>
                <w:rFonts w:ascii="Times" w:hAnsi="Times" w:cs="Times"/>
                <w:sz w:val="20"/>
                <w:szCs w:val="20"/>
              </w:rPr>
              <w:t> </w:t>
            </w:r>
            <w:r w:rsidRPr="00777210">
              <w:rPr>
                <w:rStyle w:val="aff0"/>
                <w:rFonts w:ascii="Times" w:hAnsi="Times" w:cs="Times"/>
                <w:sz w:val="20"/>
                <w:szCs w:val="20"/>
              </w:rPr>
              <w:t xml:space="preserve">timeDurationForQCL </w:t>
            </w:r>
          </w:p>
          <w:p w14:paraId="1A2461A8" w14:textId="77777777" w:rsidR="00C3263E" w:rsidRPr="004E5521" w:rsidRDefault="00C3263E" w:rsidP="00640EA8">
            <w:pPr>
              <w:numPr>
                <w:ilvl w:val="0"/>
                <w:numId w:val="53"/>
              </w:numPr>
              <w:spacing w:after="0"/>
              <w:rPr>
                <w:rFonts w:cs="Times"/>
                <w:szCs w:val="20"/>
              </w:rPr>
            </w:pPr>
            <w:r w:rsidRPr="00777210">
              <w:rPr>
                <w:rFonts w:cs="Times"/>
                <w:szCs w:val="20"/>
              </w:rPr>
              <w:t>Support configuration when there is no TCI field in the DCI sched</w:t>
            </w:r>
            <w:r w:rsidRPr="004E5521">
              <w:rPr>
                <w:rFonts w:cs="Times"/>
                <w:szCs w:val="20"/>
              </w:rPr>
              <w:t>uling PDSCH  </w:t>
            </w:r>
          </w:p>
          <w:p w14:paraId="00C32A53" w14:textId="77777777" w:rsidR="00C3263E" w:rsidRPr="004E5521" w:rsidRDefault="00C3263E" w:rsidP="00640EA8">
            <w:pPr>
              <w:numPr>
                <w:ilvl w:val="1"/>
                <w:numId w:val="54"/>
              </w:numPr>
              <w:spacing w:after="0"/>
              <w:rPr>
                <w:rFonts w:cs="Times"/>
                <w:szCs w:val="20"/>
              </w:rPr>
            </w:pPr>
            <w:r w:rsidRPr="004E5521">
              <w:rPr>
                <w:rFonts w:cs="Times"/>
                <w:szCs w:val="20"/>
              </w:rPr>
              <w:t xml:space="preserve">UE applies the TCI state(s) of the scheduling CORESET when receiving the PDSCH </w:t>
            </w:r>
          </w:p>
          <w:p w14:paraId="5A3B5FC8" w14:textId="5F0FF119" w:rsidR="00C3263E" w:rsidRPr="004E5521" w:rsidRDefault="00C3263E" w:rsidP="00640EA8">
            <w:pPr>
              <w:numPr>
                <w:ilvl w:val="3"/>
                <w:numId w:val="55"/>
              </w:numPr>
              <w:spacing w:after="0"/>
              <w:rPr>
                <w:rFonts w:cs="Times"/>
                <w:szCs w:val="20"/>
              </w:rPr>
            </w:pPr>
            <w:r w:rsidRPr="004E5521">
              <w:rPr>
                <w:rFonts w:cs="Times"/>
                <w:szCs w:val="20"/>
              </w:rPr>
              <w:t xml:space="preserve">If there are two active TCI states for the CORESET, UE applies both QCL assumptions of the CORESET that schedules the PDSCH when receiving the PDSCH </w:t>
            </w:r>
            <w:r w:rsidRPr="004E5521">
              <w:t>    </w:t>
            </w:r>
          </w:p>
          <w:p w14:paraId="32D66D40" w14:textId="48AE3ABB" w:rsidR="00C3263E" w:rsidRPr="004E5521" w:rsidRDefault="00C3263E" w:rsidP="00640EA8">
            <w:pPr>
              <w:numPr>
                <w:ilvl w:val="3"/>
                <w:numId w:val="55"/>
              </w:numPr>
              <w:spacing w:after="0"/>
              <w:rPr>
                <w:rFonts w:cs="Times"/>
                <w:szCs w:val="20"/>
              </w:rPr>
            </w:pPr>
            <w:r w:rsidRPr="004E5521">
              <w:rPr>
                <w:rFonts w:cs="Times"/>
                <w:szCs w:val="20"/>
              </w:rPr>
              <w:t>otherwise, if there is one active TCI state for the CORESET,</w:t>
            </w:r>
            <w:r w:rsidRPr="004E5521">
              <w:t xml:space="preserve"> UE </w:t>
            </w:r>
            <w:r w:rsidRPr="004E5521">
              <w:rPr>
                <w:rFonts w:cs="Times"/>
                <w:szCs w:val="20"/>
              </w:rPr>
              <w:t>applies the one active TCI state of the CORESET when receiving the PDSCH  </w:t>
            </w:r>
          </w:p>
          <w:p w14:paraId="6729FD46" w14:textId="77777777" w:rsidR="00C3263E" w:rsidRPr="004E5521" w:rsidRDefault="00C3263E" w:rsidP="00524792">
            <w:pPr>
              <w:pStyle w:val="xxxxmsonormal"/>
              <w:spacing w:before="0" w:beforeAutospacing="0" w:after="0" w:afterAutospacing="0"/>
              <w:jc w:val="both"/>
              <w:rPr>
                <w:rFonts w:ascii="Times" w:hAnsi="Times" w:cs="Times"/>
                <w:sz w:val="20"/>
                <w:szCs w:val="20"/>
              </w:rPr>
            </w:pPr>
            <w:r w:rsidRPr="004E5521">
              <w:rPr>
                <w:rFonts w:ascii="Times" w:hAnsi="Times" w:cs="Times"/>
                <w:color w:val="000000"/>
                <w:sz w:val="20"/>
                <w:szCs w:val="20"/>
              </w:rPr>
              <w:t>This feature is UE optional capability</w:t>
            </w:r>
          </w:p>
          <w:p w14:paraId="50E65C24" w14:textId="77777777" w:rsidR="00C3263E" w:rsidRPr="004E5521" w:rsidRDefault="00C3263E" w:rsidP="00640EA8">
            <w:pPr>
              <w:numPr>
                <w:ilvl w:val="0"/>
                <w:numId w:val="53"/>
              </w:numPr>
              <w:spacing w:after="0"/>
              <w:rPr>
                <w:rFonts w:cs="Times"/>
                <w:szCs w:val="20"/>
              </w:rPr>
            </w:pPr>
            <w:r w:rsidRPr="004E5521">
              <w:rPr>
                <w:rFonts w:cs="Times"/>
                <w:szCs w:val="20"/>
              </w:rPr>
              <w:t>If UE doesn’t support this capability, UE is expected to be configured with TCI state field</w:t>
            </w:r>
          </w:p>
          <w:p w14:paraId="3069B8A1" w14:textId="4CDCAB8E" w:rsidR="00C3263E" w:rsidRPr="004E5521" w:rsidRDefault="00C3263E" w:rsidP="00640EA8">
            <w:pPr>
              <w:numPr>
                <w:ilvl w:val="0"/>
                <w:numId w:val="53"/>
              </w:numPr>
              <w:spacing w:after="0"/>
              <w:rPr>
                <w:rFonts w:cs="Times"/>
                <w:szCs w:val="20"/>
              </w:rPr>
            </w:pPr>
            <w:r w:rsidRPr="004E5521">
              <w:rPr>
                <w:rFonts w:cs="Times"/>
                <w:szCs w:val="20"/>
              </w:rPr>
              <w:t>UEs supporting this feature and are not capable of dynamic switching between single TRP and SFN, the CORESET that schedules PDSCH by DCI formats 1_1 and 1_2 (FFS DCI format 1_0) should be activated with two TCI states.</w:t>
            </w:r>
          </w:p>
          <w:p w14:paraId="64FAF9DF" w14:textId="77777777" w:rsidR="00C3263E" w:rsidRDefault="00C3263E" w:rsidP="00E52E74">
            <w:pPr>
              <w:pStyle w:val="xxxxmsonormal"/>
              <w:spacing w:before="0" w:beforeAutospacing="0" w:after="60" w:afterAutospacing="0"/>
              <w:jc w:val="both"/>
              <w:rPr>
                <w:rFonts w:ascii="Times" w:hAnsi="Times" w:cs="Times"/>
                <w:color w:val="000000"/>
                <w:sz w:val="20"/>
                <w:szCs w:val="20"/>
              </w:rPr>
            </w:pPr>
            <w:r w:rsidRPr="004E5521">
              <w:rPr>
                <w:rFonts w:ascii="Times" w:hAnsi="Times" w:cs="Times"/>
                <w:color w:val="000000"/>
                <w:sz w:val="20"/>
                <w:szCs w:val="20"/>
              </w:rPr>
              <w:t>FFS for maintenance: if SFN PDCCH is not configured</w:t>
            </w:r>
          </w:p>
          <w:p w14:paraId="52DFBB36" w14:textId="77777777" w:rsidR="00E52E74" w:rsidRPr="00E66719" w:rsidRDefault="00E52E74" w:rsidP="00E52E74">
            <w:pPr>
              <w:spacing w:after="0"/>
              <w:rPr>
                <w:b/>
                <w:bCs/>
                <w:lang w:eastAsia="x-none"/>
              </w:rPr>
            </w:pPr>
            <w:r w:rsidRPr="00E66719">
              <w:rPr>
                <w:b/>
                <w:bCs/>
                <w:highlight w:val="green"/>
                <w:lang w:eastAsia="x-none"/>
              </w:rPr>
              <w:t>Agreement</w:t>
            </w:r>
          </w:p>
          <w:p w14:paraId="6C1DE83F" w14:textId="77777777" w:rsidR="00E52E74" w:rsidRPr="009E74ED" w:rsidRDefault="00E52E74" w:rsidP="009E74ED">
            <w:pPr>
              <w:pStyle w:val="af8"/>
              <w:tabs>
                <w:tab w:val="left" w:pos="720"/>
              </w:tabs>
              <w:spacing w:after="0"/>
              <w:ind w:firstLineChars="0" w:firstLine="0"/>
              <w:rPr>
                <w:rFonts w:ascii="Times New Roman" w:eastAsia="Malgun Gothic" w:hAnsi="Times New Roman"/>
                <w:sz w:val="20"/>
                <w:szCs w:val="20"/>
              </w:rPr>
            </w:pPr>
            <w:r w:rsidRPr="009E74ED">
              <w:rPr>
                <w:rFonts w:ascii="Times New Roman" w:hAnsi="Times New Roman"/>
                <w:bCs/>
                <w:iCs/>
                <w:sz w:val="20"/>
                <w:szCs w:val="20"/>
                <w:lang w:eastAsia="ko-KR"/>
              </w:rPr>
              <w:t>When SFN is configured for PDSCH and not configured for PDCCH, TCI field</w:t>
            </w:r>
            <w:r w:rsidRPr="009E74ED">
              <w:rPr>
                <w:rFonts w:ascii="Times New Roman" w:eastAsia="Malgun Gothic" w:hAnsi="Times New Roman"/>
                <w:sz w:val="20"/>
                <w:szCs w:val="20"/>
              </w:rPr>
              <w:t xml:space="preserve"> should be always present in DCI formats 1_1 and 1_2 for SFN PDSCH transmission with scheduling offset larger than threshold </w:t>
            </w:r>
            <w:r w:rsidRPr="009E74ED">
              <w:rPr>
                <w:rFonts w:ascii="Times New Roman" w:hAnsi="Times New Roman"/>
                <w:bCs/>
                <w:i/>
                <w:sz w:val="20"/>
                <w:szCs w:val="20"/>
                <w:lang w:eastAsia="ko-KR"/>
              </w:rPr>
              <w:t>timeDurationForQCL</w:t>
            </w:r>
            <w:r w:rsidRPr="009E74ED">
              <w:rPr>
                <w:rFonts w:ascii="Times New Roman" w:hAnsi="Times New Roman"/>
                <w:bCs/>
                <w:iCs/>
                <w:sz w:val="20"/>
                <w:szCs w:val="20"/>
                <w:lang w:eastAsia="ko-KR"/>
              </w:rPr>
              <w:t xml:space="preserve"> if applicable</w:t>
            </w:r>
          </w:p>
          <w:p w14:paraId="62DCD360" w14:textId="40710E6C" w:rsidR="00E52E74" w:rsidRPr="000D005E" w:rsidRDefault="00E52E74" w:rsidP="00640EA8">
            <w:pPr>
              <w:pStyle w:val="af8"/>
              <w:widowControl/>
              <w:numPr>
                <w:ilvl w:val="0"/>
                <w:numId w:val="56"/>
              </w:numPr>
              <w:tabs>
                <w:tab w:val="left" w:pos="720"/>
              </w:tabs>
              <w:spacing w:after="0"/>
              <w:ind w:firstLineChars="0"/>
              <w:rPr>
                <w:rFonts w:ascii="Times New Roman" w:eastAsia="Malgun Gothic" w:hAnsi="Times New Roman"/>
                <w:sz w:val="20"/>
                <w:szCs w:val="20"/>
              </w:rPr>
            </w:pPr>
            <w:r w:rsidRPr="009E74ED">
              <w:rPr>
                <w:rFonts w:ascii="Times New Roman" w:hAnsi="Times New Roman"/>
                <w:bCs/>
                <w:iCs/>
                <w:sz w:val="20"/>
                <w:szCs w:val="20"/>
                <w:lang w:eastAsia="ko-KR"/>
              </w:rPr>
              <w:t xml:space="preserve">FFS whether the above assumption is applicable for UE not capable of dynamic switching </w:t>
            </w:r>
          </w:p>
        </w:tc>
      </w:tr>
    </w:tbl>
    <w:p w14:paraId="15037F4D" w14:textId="77777777" w:rsidR="00C3263E" w:rsidRDefault="00C3263E" w:rsidP="00C3263E">
      <w:pPr>
        <w:rPr>
          <w:rFonts w:eastAsiaTheme="minorEastAsia"/>
          <w:lang w:eastAsia="zh-CN"/>
        </w:rPr>
      </w:pPr>
    </w:p>
    <w:p w14:paraId="42375A14" w14:textId="1E9E59ED" w:rsidR="00C3263E" w:rsidRDefault="00C3263E" w:rsidP="00C3263E">
      <w:pPr>
        <w:rPr>
          <w:rFonts w:eastAsiaTheme="minorEastAsia"/>
          <w:lang w:eastAsia="zh-CN"/>
        </w:rPr>
      </w:pPr>
      <w:r>
        <w:rPr>
          <w:rFonts w:eastAsiaTheme="minorEastAsia"/>
          <w:lang w:eastAsia="zh-CN"/>
        </w:rPr>
        <w:t xml:space="preserve">If the </w:t>
      </w:r>
      <w:r w:rsidRPr="00F840B7">
        <w:rPr>
          <w:rFonts w:eastAsiaTheme="minorEastAsia"/>
          <w:lang w:eastAsia="zh-CN"/>
        </w:rPr>
        <w:t>time offset between the reception of the DC</w:t>
      </w:r>
      <w:r>
        <w:rPr>
          <w:rFonts w:eastAsiaTheme="minorEastAsia"/>
          <w:lang w:eastAsia="zh-CN"/>
        </w:rPr>
        <w:t>I</w:t>
      </w:r>
      <w:r w:rsidRPr="00F840B7">
        <w:rPr>
          <w:rFonts w:eastAsiaTheme="minorEastAsia"/>
          <w:lang w:eastAsia="zh-CN"/>
        </w:rPr>
        <w:t xml:space="preserve"> and </w:t>
      </w:r>
      <w:r>
        <w:rPr>
          <w:rFonts w:eastAsiaTheme="minorEastAsia"/>
          <w:lang w:eastAsia="zh-CN"/>
        </w:rPr>
        <w:t>its</w:t>
      </w:r>
      <w:r w:rsidRPr="00F840B7">
        <w:rPr>
          <w:rFonts w:eastAsiaTheme="minorEastAsia"/>
          <w:lang w:eastAsia="zh-CN"/>
        </w:rPr>
        <w:t xml:space="preserve"> </w:t>
      </w:r>
      <w:r>
        <w:rPr>
          <w:rFonts w:eastAsiaTheme="minorEastAsia"/>
          <w:lang w:eastAsia="zh-CN"/>
        </w:rPr>
        <w:t>scheduled</w:t>
      </w:r>
      <w:r w:rsidRPr="00F840B7">
        <w:rPr>
          <w:rFonts w:eastAsiaTheme="minorEastAsia"/>
          <w:lang w:eastAsia="zh-CN"/>
        </w:rPr>
        <w:t xml:space="preserve"> PDSCH is </w:t>
      </w:r>
      <w:r>
        <w:rPr>
          <w:rFonts w:eastAsiaTheme="minorEastAsia"/>
          <w:lang w:eastAsia="zh-CN"/>
        </w:rPr>
        <w:t xml:space="preserve">equal </w:t>
      </w:r>
      <w:r w:rsidR="00CC4F4A">
        <w:rPr>
          <w:rFonts w:eastAsiaTheme="minorEastAsia"/>
          <w:lang w:eastAsia="zh-CN"/>
        </w:rPr>
        <w:t xml:space="preserve">to </w:t>
      </w:r>
      <w:r>
        <w:rPr>
          <w:rFonts w:eastAsiaTheme="minorEastAsia"/>
          <w:lang w:eastAsia="zh-CN"/>
        </w:rPr>
        <w:t>or larger</w:t>
      </w:r>
      <w:r w:rsidRPr="00F840B7">
        <w:rPr>
          <w:rFonts w:eastAsiaTheme="minorEastAsia"/>
          <w:lang w:eastAsia="zh-CN"/>
        </w:rPr>
        <w:t xml:space="preserve"> than the threshold</w:t>
      </w:r>
      <w:r w:rsidRPr="00774DFF">
        <w:rPr>
          <w:rFonts w:eastAsiaTheme="minorEastAsia"/>
          <w:i/>
          <w:iCs/>
          <w:lang w:eastAsia="zh-CN"/>
        </w:rPr>
        <w:t xml:space="preserve"> timeDurationForQCL</w:t>
      </w:r>
      <w:r>
        <w:rPr>
          <w:rFonts w:eastAsiaTheme="minorEastAsia"/>
          <w:lang w:eastAsia="zh-CN"/>
        </w:rPr>
        <w:t xml:space="preserve"> and there is no TCI field in the DCI, UE would also use the default beam for PDSCH </w:t>
      </w:r>
      <w:r w:rsidRPr="00F840B7">
        <w:rPr>
          <w:rFonts w:eastAsiaTheme="minorEastAsia"/>
          <w:lang w:eastAsia="zh-CN"/>
        </w:rPr>
        <w:t>reception</w:t>
      </w:r>
      <w:r>
        <w:rPr>
          <w:rFonts w:eastAsiaTheme="minorEastAsia"/>
          <w:lang w:eastAsia="zh-CN"/>
        </w:rPr>
        <w:t>. In this case, potential scheduling situations are shown in Table 2, considering the UE capability of dynamic switching between STRP and SFN transmission.</w:t>
      </w:r>
    </w:p>
    <w:p w14:paraId="60879871" w14:textId="2EFA9F75" w:rsidR="00C3263E" w:rsidRPr="00FA71EA" w:rsidRDefault="00C3263E" w:rsidP="00C3263E">
      <w:pPr>
        <w:pStyle w:val="table"/>
      </w:pPr>
      <w:r w:rsidRPr="00FA71EA">
        <w:rPr>
          <w:szCs w:val="20"/>
        </w:rPr>
        <w:t xml:space="preserve">Default TCI state assumption when the time offset is equal </w:t>
      </w:r>
      <w:r w:rsidR="00CC4F4A">
        <w:rPr>
          <w:szCs w:val="20"/>
        </w:rPr>
        <w:t xml:space="preserve">to </w:t>
      </w:r>
      <w:r w:rsidRPr="00FA71EA">
        <w:rPr>
          <w:szCs w:val="20"/>
        </w:rPr>
        <w:t xml:space="preserve">or larger than </w:t>
      </w:r>
      <w:r w:rsidRPr="00FA71EA">
        <w:rPr>
          <w:i/>
          <w:iCs/>
          <w:szCs w:val="20"/>
        </w:rPr>
        <w:t>timeDurationForQCL</w:t>
      </w:r>
      <w:r w:rsidRPr="00FA71EA">
        <w:rPr>
          <w:szCs w:val="20"/>
        </w:rPr>
        <w:t xml:space="preserve"> and there is no TCI field in DCI 1_0, 1_1 and 1_2</w:t>
      </w:r>
    </w:p>
    <w:tbl>
      <w:tblPr>
        <w:tblStyle w:val="ac"/>
        <w:tblW w:w="9067" w:type="dxa"/>
        <w:tblLayout w:type="fixed"/>
        <w:tblLook w:val="04A0" w:firstRow="1" w:lastRow="0" w:firstColumn="1" w:lastColumn="0" w:noHBand="0" w:noVBand="1"/>
      </w:tblPr>
      <w:tblGrid>
        <w:gridCol w:w="704"/>
        <w:gridCol w:w="1418"/>
        <w:gridCol w:w="1417"/>
        <w:gridCol w:w="1276"/>
        <w:gridCol w:w="1134"/>
        <w:gridCol w:w="3118"/>
      </w:tblGrid>
      <w:tr w:rsidR="00C3263E" w14:paraId="2A6227EF" w14:textId="77777777" w:rsidTr="00524792">
        <w:tc>
          <w:tcPr>
            <w:tcW w:w="704" w:type="dxa"/>
          </w:tcPr>
          <w:p w14:paraId="4CF00576" w14:textId="77777777" w:rsidR="00C3263E" w:rsidRDefault="00C3263E" w:rsidP="00524792">
            <w:pPr>
              <w:tabs>
                <w:tab w:val="right" w:pos="2049"/>
              </w:tabs>
              <w:jc w:val="center"/>
              <w:rPr>
                <w:rFonts w:eastAsiaTheme="minorEastAsia"/>
                <w:lang w:eastAsia="zh-CN"/>
              </w:rPr>
            </w:pPr>
            <w:r>
              <w:rPr>
                <w:rFonts w:eastAsiaTheme="minorEastAsia"/>
                <w:lang w:eastAsia="zh-CN"/>
              </w:rPr>
              <w:t>Case</w:t>
            </w:r>
          </w:p>
        </w:tc>
        <w:tc>
          <w:tcPr>
            <w:tcW w:w="1418" w:type="dxa"/>
          </w:tcPr>
          <w:p w14:paraId="2F0E549D" w14:textId="77777777" w:rsidR="00C3263E" w:rsidRDefault="00C3263E" w:rsidP="00524792">
            <w:pPr>
              <w:tabs>
                <w:tab w:val="right" w:pos="2049"/>
              </w:tabs>
              <w:jc w:val="center"/>
              <w:rPr>
                <w:rFonts w:eastAsiaTheme="minorEastAsia"/>
                <w:lang w:eastAsia="zh-CN"/>
              </w:rPr>
            </w:pPr>
            <w:r>
              <w:rPr>
                <w:rFonts w:eastAsiaTheme="minorEastAsia"/>
                <w:lang w:eastAsia="zh-CN"/>
              </w:rPr>
              <w:t>SFN PDSCH c</w:t>
            </w:r>
            <w:r w:rsidRPr="0041056B">
              <w:rPr>
                <w:rFonts w:eastAsiaTheme="minorEastAsia"/>
                <w:lang w:eastAsia="zh-CN"/>
              </w:rPr>
              <w:t>onfigured by RRC</w:t>
            </w:r>
          </w:p>
        </w:tc>
        <w:tc>
          <w:tcPr>
            <w:tcW w:w="1417" w:type="dxa"/>
          </w:tcPr>
          <w:p w14:paraId="53D0CF38" w14:textId="77777777" w:rsidR="00C3263E" w:rsidRDefault="00C3263E" w:rsidP="00524792">
            <w:pPr>
              <w:tabs>
                <w:tab w:val="right" w:pos="2049"/>
              </w:tabs>
              <w:jc w:val="center"/>
              <w:rPr>
                <w:rFonts w:eastAsiaTheme="minorEastAsia"/>
                <w:lang w:eastAsia="zh-CN"/>
              </w:rPr>
            </w:pPr>
            <w:r>
              <w:rPr>
                <w:rFonts w:eastAsiaTheme="minorEastAsia"/>
                <w:lang w:eastAsia="zh-CN"/>
              </w:rPr>
              <w:t>SFN PDCCH c</w:t>
            </w:r>
            <w:r w:rsidRPr="0041056B">
              <w:rPr>
                <w:rFonts w:eastAsiaTheme="minorEastAsia"/>
                <w:lang w:eastAsia="zh-CN"/>
              </w:rPr>
              <w:t>onfigured by RRC</w:t>
            </w:r>
          </w:p>
        </w:tc>
        <w:tc>
          <w:tcPr>
            <w:tcW w:w="1276" w:type="dxa"/>
          </w:tcPr>
          <w:p w14:paraId="0CAA7C6D" w14:textId="77777777" w:rsidR="00C3263E" w:rsidRDefault="00C3263E" w:rsidP="00524792">
            <w:pPr>
              <w:jc w:val="center"/>
              <w:rPr>
                <w:rFonts w:eastAsiaTheme="minorEastAsia"/>
                <w:lang w:eastAsia="zh-CN"/>
              </w:rPr>
            </w:pPr>
            <w:r>
              <w:rPr>
                <w:rFonts w:eastAsiaTheme="minorEastAsia" w:hint="eastAsia"/>
                <w:lang w:eastAsia="zh-CN"/>
              </w:rPr>
              <w:t>T</w:t>
            </w:r>
            <w:r>
              <w:rPr>
                <w:rFonts w:eastAsiaTheme="minorEastAsia"/>
                <w:lang w:eastAsia="zh-CN"/>
              </w:rPr>
              <w:t>CI state(s) of the CORESET</w:t>
            </w:r>
          </w:p>
        </w:tc>
        <w:tc>
          <w:tcPr>
            <w:tcW w:w="1134" w:type="dxa"/>
          </w:tcPr>
          <w:p w14:paraId="0374165A" w14:textId="77777777" w:rsidR="00C3263E" w:rsidRDefault="00C3263E" w:rsidP="00524792">
            <w:pPr>
              <w:jc w:val="center"/>
              <w:rPr>
                <w:rFonts w:eastAsiaTheme="minorEastAsia"/>
                <w:lang w:eastAsia="zh-CN"/>
              </w:rPr>
            </w:pPr>
            <w:r>
              <w:rPr>
                <w:rFonts w:eastAsiaTheme="minorEastAsia" w:hint="eastAsia"/>
                <w:lang w:eastAsia="zh-CN"/>
              </w:rPr>
              <w:t>D</w:t>
            </w:r>
            <w:r>
              <w:rPr>
                <w:rFonts w:eastAsiaTheme="minorEastAsia"/>
                <w:lang w:eastAsia="zh-CN"/>
              </w:rPr>
              <w:t>ynamic switching</w:t>
            </w:r>
          </w:p>
        </w:tc>
        <w:tc>
          <w:tcPr>
            <w:tcW w:w="3118" w:type="dxa"/>
          </w:tcPr>
          <w:p w14:paraId="178A2961" w14:textId="77777777" w:rsidR="00C3263E" w:rsidRDefault="00C3263E" w:rsidP="00524792">
            <w:pPr>
              <w:jc w:val="center"/>
              <w:rPr>
                <w:rFonts w:eastAsiaTheme="minorEastAsia"/>
                <w:lang w:eastAsia="zh-CN"/>
              </w:rPr>
            </w:pPr>
            <w:r>
              <w:rPr>
                <w:rFonts w:eastAsiaTheme="minorEastAsia"/>
                <w:lang w:eastAsia="zh-CN"/>
              </w:rPr>
              <w:t>Default TCI state</w:t>
            </w:r>
          </w:p>
        </w:tc>
      </w:tr>
      <w:tr w:rsidR="00C3263E" w14:paraId="1CF97B0A" w14:textId="77777777" w:rsidTr="00524792">
        <w:trPr>
          <w:trHeight w:val="503"/>
        </w:trPr>
        <w:tc>
          <w:tcPr>
            <w:tcW w:w="704" w:type="dxa"/>
          </w:tcPr>
          <w:p w14:paraId="12A2D06C" w14:textId="77777777" w:rsidR="00C3263E" w:rsidRDefault="00C3263E" w:rsidP="00524792">
            <w:pPr>
              <w:jc w:val="center"/>
              <w:rPr>
                <w:rFonts w:eastAsiaTheme="minorEastAsia"/>
                <w:lang w:eastAsia="zh-CN"/>
              </w:rPr>
            </w:pPr>
            <w:r>
              <w:rPr>
                <w:rFonts w:eastAsiaTheme="minorEastAsia"/>
                <w:lang w:eastAsia="zh-CN"/>
              </w:rPr>
              <w:t>1</w:t>
            </w:r>
          </w:p>
        </w:tc>
        <w:tc>
          <w:tcPr>
            <w:tcW w:w="1418" w:type="dxa"/>
            <w:vMerge w:val="restart"/>
          </w:tcPr>
          <w:p w14:paraId="0B22757C" w14:textId="77777777" w:rsidR="00C3263E" w:rsidRDefault="00C3263E" w:rsidP="00524792">
            <w:pPr>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417" w:type="dxa"/>
            <w:vMerge w:val="restart"/>
          </w:tcPr>
          <w:p w14:paraId="4401DD01" w14:textId="77777777" w:rsidR="00C3263E" w:rsidRDefault="00C3263E" w:rsidP="00524792">
            <w:pPr>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276" w:type="dxa"/>
          </w:tcPr>
          <w:p w14:paraId="168849BB" w14:textId="77777777" w:rsidR="00C3263E" w:rsidRDefault="00C3263E" w:rsidP="00524792">
            <w:pPr>
              <w:jc w:val="center"/>
              <w:rPr>
                <w:rFonts w:eastAsiaTheme="minorEastAsia"/>
                <w:lang w:eastAsia="zh-CN"/>
              </w:rPr>
            </w:pPr>
            <w:r>
              <w:rPr>
                <w:rFonts w:eastAsiaTheme="minorEastAsia"/>
                <w:lang w:eastAsia="zh-CN"/>
              </w:rPr>
              <w:t>Two</w:t>
            </w:r>
          </w:p>
        </w:tc>
        <w:tc>
          <w:tcPr>
            <w:tcW w:w="1134" w:type="dxa"/>
          </w:tcPr>
          <w:p w14:paraId="058140A9" w14:textId="77777777" w:rsidR="00C3263E" w:rsidRDefault="00C3263E" w:rsidP="00524792">
            <w:pPr>
              <w:jc w:val="center"/>
              <w:rPr>
                <w:rFonts w:eastAsiaTheme="minorEastAsia"/>
                <w:lang w:eastAsia="zh-CN"/>
              </w:rPr>
            </w:pPr>
            <w:r>
              <w:rPr>
                <w:rFonts w:eastAsiaTheme="minorEastAsia"/>
                <w:lang w:eastAsia="zh-CN"/>
              </w:rPr>
              <w:t>/</w:t>
            </w:r>
          </w:p>
        </w:tc>
        <w:tc>
          <w:tcPr>
            <w:tcW w:w="3118" w:type="dxa"/>
          </w:tcPr>
          <w:p w14:paraId="4A9A4FF0" w14:textId="05BAD04C" w:rsidR="00C3263E" w:rsidRDefault="00C3263E" w:rsidP="00C566BE">
            <w:pPr>
              <w:rPr>
                <w:rFonts w:eastAsiaTheme="minorEastAsia"/>
                <w:lang w:eastAsia="zh-CN"/>
              </w:rPr>
            </w:pPr>
            <w:r>
              <w:rPr>
                <w:rFonts w:eastAsiaTheme="minorEastAsia"/>
                <w:highlight w:val="green"/>
                <w:lang w:eastAsia="zh-CN"/>
              </w:rPr>
              <w:t>B</w:t>
            </w:r>
            <w:r w:rsidRPr="00E80A9F">
              <w:rPr>
                <w:rFonts w:eastAsiaTheme="minorEastAsia"/>
                <w:highlight w:val="green"/>
                <w:lang w:eastAsia="zh-CN"/>
              </w:rPr>
              <w:t xml:space="preserve">oth </w:t>
            </w:r>
            <w:r>
              <w:rPr>
                <w:rFonts w:eastAsiaTheme="minorEastAsia"/>
                <w:highlight w:val="green"/>
                <w:lang w:eastAsia="zh-CN"/>
              </w:rPr>
              <w:t>TCI states</w:t>
            </w:r>
            <w:r w:rsidRPr="00E80A9F">
              <w:rPr>
                <w:rFonts w:eastAsiaTheme="minorEastAsia"/>
                <w:highlight w:val="green"/>
                <w:lang w:eastAsia="zh-CN"/>
              </w:rPr>
              <w:t xml:space="preserve"> of the CORESET that schedules the PDSC</w:t>
            </w:r>
            <w:r w:rsidRPr="005D1780">
              <w:rPr>
                <w:rFonts w:eastAsiaTheme="minorEastAsia"/>
                <w:highlight w:val="green"/>
                <w:lang w:eastAsia="zh-CN"/>
              </w:rPr>
              <w:t>H</w:t>
            </w:r>
          </w:p>
        </w:tc>
      </w:tr>
      <w:tr w:rsidR="00C3263E" w14:paraId="1B93861A" w14:textId="77777777" w:rsidTr="00524792">
        <w:trPr>
          <w:trHeight w:val="115"/>
        </w:trPr>
        <w:tc>
          <w:tcPr>
            <w:tcW w:w="704" w:type="dxa"/>
          </w:tcPr>
          <w:p w14:paraId="29F1E1BC" w14:textId="77777777" w:rsidR="00C3263E" w:rsidRDefault="00C3263E" w:rsidP="00524792">
            <w:pPr>
              <w:jc w:val="center"/>
              <w:rPr>
                <w:rFonts w:eastAsiaTheme="minorEastAsia"/>
                <w:lang w:eastAsia="zh-CN"/>
              </w:rPr>
            </w:pPr>
            <w:r>
              <w:rPr>
                <w:rFonts w:eastAsiaTheme="minorEastAsia"/>
                <w:lang w:eastAsia="zh-CN"/>
              </w:rPr>
              <w:t>2</w:t>
            </w:r>
          </w:p>
        </w:tc>
        <w:tc>
          <w:tcPr>
            <w:tcW w:w="1418" w:type="dxa"/>
            <w:vMerge/>
          </w:tcPr>
          <w:p w14:paraId="3F6DBE7E" w14:textId="77777777" w:rsidR="00C3263E" w:rsidRDefault="00C3263E" w:rsidP="00524792">
            <w:pPr>
              <w:jc w:val="center"/>
              <w:rPr>
                <w:rFonts w:eastAsiaTheme="minorEastAsia"/>
                <w:lang w:eastAsia="zh-CN"/>
              </w:rPr>
            </w:pPr>
          </w:p>
        </w:tc>
        <w:tc>
          <w:tcPr>
            <w:tcW w:w="1417" w:type="dxa"/>
            <w:vMerge/>
          </w:tcPr>
          <w:p w14:paraId="7031AF67" w14:textId="77777777" w:rsidR="00C3263E" w:rsidRDefault="00C3263E" w:rsidP="00524792">
            <w:pPr>
              <w:jc w:val="center"/>
              <w:rPr>
                <w:rFonts w:eastAsiaTheme="minorEastAsia"/>
                <w:lang w:eastAsia="zh-CN"/>
              </w:rPr>
            </w:pPr>
          </w:p>
        </w:tc>
        <w:tc>
          <w:tcPr>
            <w:tcW w:w="1276" w:type="dxa"/>
            <w:vMerge w:val="restart"/>
          </w:tcPr>
          <w:p w14:paraId="3D22F522" w14:textId="77777777" w:rsidR="00C3263E" w:rsidRDefault="00C3263E" w:rsidP="00524792">
            <w:pPr>
              <w:jc w:val="center"/>
              <w:rPr>
                <w:rFonts w:eastAsiaTheme="minorEastAsia"/>
                <w:lang w:eastAsia="zh-CN"/>
              </w:rPr>
            </w:pPr>
            <w:r>
              <w:rPr>
                <w:rFonts w:eastAsiaTheme="minorEastAsia"/>
                <w:lang w:eastAsia="zh-CN"/>
              </w:rPr>
              <w:t>One</w:t>
            </w:r>
          </w:p>
        </w:tc>
        <w:tc>
          <w:tcPr>
            <w:tcW w:w="1134" w:type="dxa"/>
          </w:tcPr>
          <w:p w14:paraId="0122F6CB" w14:textId="77777777" w:rsidR="00C3263E" w:rsidRDefault="00C3263E" w:rsidP="00524792">
            <w:pPr>
              <w:jc w:val="center"/>
              <w:rPr>
                <w:rFonts w:eastAsiaTheme="minorEastAsia"/>
                <w:lang w:eastAsia="zh-CN"/>
              </w:rPr>
            </w:pPr>
            <w:r>
              <w:rPr>
                <w:rFonts w:eastAsiaTheme="minorEastAsia" w:hint="eastAsia"/>
                <w:lang w:eastAsia="zh-CN"/>
              </w:rPr>
              <w:t>S</w:t>
            </w:r>
            <w:r>
              <w:rPr>
                <w:rFonts w:eastAsiaTheme="minorEastAsia"/>
                <w:lang w:eastAsia="zh-CN"/>
              </w:rPr>
              <w:t>upport</w:t>
            </w:r>
          </w:p>
        </w:tc>
        <w:tc>
          <w:tcPr>
            <w:tcW w:w="3118" w:type="dxa"/>
          </w:tcPr>
          <w:p w14:paraId="35626A44" w14:textId="6AD5A655" w:rsidR="00C3263E" w:rsidRDefault="00C3263E" w:rsidP="00C566BE">
            <w:pPr>
              <w:rPr>
                <w:rFonts w:eastAsiaTheme="minorEastAsia"/>
                <w:lang w:eastAsia="zh-CN"/>
              </w:rPr>
            </w:pPr>
            <w:r>
              <w:rPr>
                <w:rFonts w:eastAsiaTheme="minorEastAsia"/>
                <w:highlight w:val="green"/>
                <w:lang w:eastAsia="zh-CN"/>
              </w:rPr>
              <w:t>T</w:t>
            </w:r>
            <w:r w:rsidRPr="001138A9">
              <w:rPr>
                <w:rFonts w:eastAsiaTheme="minorEastAsia"/>
                <w:highlight w:val="green"/>
                <w:lang w:eastAsia="zh-CN"/>
              </w:rPr>
              <w:t xml:space="preserve">he </w:t>
            </w:r>
            <w:r>
              <w:rPr>
                <w:rFonts w:eastAsiaTheme="minorEastAsia"/>
                <w:highlight w:val="green"/>
                <w:lang w:eastAsia="zh-CN"/>
              </w:rPr>
              <w:t xml:space="preserve">one </w:t>
            </w:r>
            <w:r w:rsidRPr="001138A9">
              <w:rPr>
                <w:rFonts w:eastAsiaTheme="minorEastAsia"/>
                <w:highlight w:val="green"/>
                <w:lang w:eastAsia="zh-CN"/>
              </w:rPr>
              <w:t>active TCI stat</w:t>
            </w:r>
            <w:r>
              <w:rPr>
                <w:rFonts w:eastAsiaTheme="minorEastAsia"/>
                <w:highlight w:val="green"/>
                <w:lang w:eastAsia="zh-CN"/>
              </w:rPr>
              <w:t>e</w:t>
            </w:r>
            <w:r w:rsidRPr="001138A9">
              <w:rPr>
                <w:rFonts w:eastAsiaTheme="minorEastAsia"/>
                <w:highlight w:val="green"/>
                <w:lang w:eastAsia="zh-CN"/>
              </w:rPr>
              <w:t xml:space="preserve"> of the CORESET</w:t>
            </w:r>
            <w:r w:rsidRPr="00E80A9F">
              <w:rPr>
                <w:rFonts w:eastAsiaTheme="minorEastAsia"/>
                <w:highlight w:val="green"/>
                <w:lang w:eastAsia="zh-CN"/>
              </w:rPr>
              <w:t xml:space="preserve"> that schedules the PDSC</w:t>
            </w:r>
            <w:r w:rsidRPr="005D1780">
              <w:rPr>
                <w:rFonts w:eastAsiaTheme="minorEastAsia"/>
                <w:highlight w:val="green"/>
                <w:lang w:eastAsia="zh-CN"/>
              </w:rPr>
              <w:t>H</w:t>
            </w:r>
          </w:p>
        </w:tc>
      </w:tr>
      <w:tr w:rsidR="00C3263E" w14:paraId="0958AA42" w14:textId="77777777" w:rsidTr="00524792">
        <w:trPr>
          <w:trHeight w:val="115"/>
        </w:trPr>
        <w:tc>
          <w:tcPr>
            <w:tcW w:w="704" w:type="dxa"/>
          </w:tcPr>
          <w:p w14:paraId="058C58C2" w14:textId="77777777" w:rsidR="00C3263E" w:rsidRDefault="00C3263E" w:rsidP="00524792">
            <w:pPr>
              <w:jc w:val="center"/>
              <w:rPr>
                <w:rFonts w:eastAsiaTheme="minorEastAsia"/>
                <w:lang w:eastAsia="zh-CN"/>
              </w:rPr>
            </w:pPr>
            <w:r>
              <w:rPr>
                <w:rFonts w:eastAsiaTheme="minorEastAsia"/>
                <w:lang w:eastAsia="zh-CN"/>
              </w:rPr>
              <w:t>3</w:t>
            </w:r>
          </w:p>
        </w:tc>
        <w:tc>
          <w:tcPr>
            <w:tcW w:w="1418" w:type="dxa"/>
            <w:vMerge/>
          </w:tcPr>
          <w:p w14:paraId="7435BEA0" w14:textId="77777777" w:rsidR="00C3263E" w:rsidRDefault="00C3263E" w:rsidP="00524792">
            <w:pPr>
              <w:jc w:val="center"/>
              <w:rPr>
                <w:rFonts w:eastAsiaTheme="minorEastAsia"/>
                <w:lang w:eastAsia="zh-CN"/>
              </w:rPr>
            </w:pPr>
          </w:p>
        </w:tc>
        <w:tc>
          <w:tcPr>
            <w:tcW w:w="1417" w:type="dxa"/>
            <w:vMerge/>
          </w:tcPr>
          <w:p w14:paraId="4CDEEA26" w14:textId="77777777" w:rsidR="00C3263E" w:rsidRDefault="00C3263E" w:rsidP="00524792">
            <w:pPr>
              <w:jc w:val="center"/>
              <w:rPr>
                <w:rFonts w:eastAsiaTheme="minorEastAsia"/>
                <w:lang w:eastAsia="zh-CN"/>
              </w:rPr>
            </w:pPr>
          </w:p>
        </w:tc>
        <w:tc>
          <w:tcPr>
            <w:tcW w:w="1276" w:type="dxa"/>
            <w:vMerge/>
          </w:tcPr>
          <w:p w14:paraId="1EC98E8C" w14:textId="77777777" w:rsidR="00C3263E" w:rsidRDefault="00C3263E" w:rsidP="00524792">
            <w:pPr>
              <w:jc w:val="center"/>
              <w:rPr>
                <w:rFonts w:eastAsiaTheme="minorEastAsia"/>
                <w:lang w:eastAsia="zh-CN"/>
              </w:rPr>
            </w:pPr>
          </w:p>
        </w:tc>
        <w:tc>
          <w:tcPr>
            <w:tcW w:w="1134" w:type="dxa"/>
          </w:tcPr>
          <w:p w14:paraId="356E4310" w14:textId="77777777" w:rsidR="00C3263E" w:rsidRDefault="00C3263E" w:rsidP="00524792">
            <w:pPr>
              <w:jc w:val="center"/>
              <w:rPr>
                <w:rFonts w:eastAsiaTheme="minorEastAsia"/>
                <w:lang w:eastAsia="zh-CN"/>
              </w:rPr>
            </w:pPr>
            <w:r>
              <w:rPr>
                <w:rFonts w:eastAsiaTheme="minorEastAsia" w:hint="eastAsia"/>
                <w:lang w:eastAsia="zh-CN"/>
              </w:rPr>
              <w:t>N</w:t>
            </w:r>
            <w:r>
              <w:rPr>
                <w:rFonts w:eastAsiaTheme="minorEastAsia"/>
                <w:lang w:eastAsia="zh-CN"/>
              </w:rPr>
              <w:t>ot support</w:t>
            </w:r>
          </w:p>
        </w:tc>
        <w:tc>
          <w:tcPr>
            <w:tcW w:w="3118" w:type="dxa"/>
          </w:tcPr>
          <w:p w14:paraId="620F8B1C" w14:textId="13CBF23B" w:rsidR="00C3263E" w:rsidRDefault="00C3263E" w:rsidP="00C566BE">
            <w:pPr>
              <w:rPr>
                <w:rFonts w:eastAsiaTheme="minorEastAsia"/>
                <w:lang w:eastAsia="zh-CN"/>
              </w:rPr>
            </w:pPr>
            <w:r w:rsidRPr="00126332">
              <w:rPr>
                <w:rFonts w:eastAsiaTheme="minorEastAsia" w:hint="eastAsia"/>
                <w:lang w:eastAsia="zh-CN"/>
              </w:rPr>
              <w:t>E</w:t>
            </w:r>
            <w:r w:rsidRPr="00126332">
              <w:rPr>
                <w:rFonts w:eastAsiaTheme="minorEastAsia"/>
                <w:lang w:eastAsia="zh-CN"/>
              </w:rPr>
              <w:t xml:space="preserve">rror </w:t>
            </w:r>
            <w:r w:rsidR="00222B53" w:rsidRPr="00126332">
              <w:rPr>
                <w:rFonts w:eastAsiaTheme="minorEastAsia"/>
                <w:lang w:eastAsia="zh-CN"/>
              </w:rPr>
              <w:t>case</w:t>
            </w:r>
            <w:r w:rsidR="00222B53">
              <w:rPr>
                <w:rFonts w:eastAsiaTheme="minorEastAsia"/>
                <w:highlight w:val="green"/>
                <w:lang w:eastAsia="zh-CN"/>
              </w:rPr>
              <w:t xml:space="preserve"> (</w:t>
            </w:r>
            <w:r w:rsidRPr="00BE6963">
              <w:rPr>
                <w:rFonts w:eastAsiaTheme="minorEastAsia"/>
                <w:highlight w:val="green"/>
                <w:lang w:eastAsia="zh-CN"/>
              </w:rPr>
              <w:t>the CORESET that schedules PDSCH by DCI formats 1_1 and 1_</w:t>
            </w:r>
            <w:r w:rsidRPr="00601428">
              <w:rPr>
                <w:rFonts w:eastAsiaTheme="minorEastAsia"/>
                <w:highlight w:val="green"/>
                <w:lang w:eastAsia="zh-CN"/>
              </w:rPr>
              <w:t xml:space="preserve">2 (FFS </w:t>
            </w:r>
            <w:bookmarkStart w:id="30" w:name="_Hlk101450827"/>
            <w:r w:rsidRPr="00601428">
              <w:rPr>
                <w:rFonts w:eastAsiaTheme="minorEastAsia"/>
                <w:highlight w:val="green"/>
                <w:lang w:eastAsia="zh-CN"/>
              </w:rPr>
              <w:t>DCI format 1_0</w:t>
            </w:r>
            <w:bookmarkEnd w:id="30"/>
            <w:r w:rsidRPr="00601428">
              <w:rPr>
                <w:rFonts w:eastAsiaTheme="minorEastAsia"/>
                <w:highlight w:val="green"/>
                <w:lang w:eastAsia="zh-CN"/>
              </w:rPr>
              <w:t>)</w:t>
            </w:r>
            <w:r w:rsidRPr="00ED23A4">
              <w:rPr>
                <w:rFonts w:eastAsiaTheme="minorEastAsia"/>
                <w:highlight w:val="yellow"/>
                <w:lang w:eastAsia="zh-CN"/>
              </w:rPr>
              <w:t xml:space="preserve"> </w:t>
            </w:r>
            <w:r w:rsidRPr="00BE6963">
              <w:rPr>
                <w:rFonts w:eastAsiaTheme="minorEastAsia"/>
                <w:highlight w:val="green"/>
                <w:lang w:eastAsia="zh-CN"/>
              </w:rPr>
              <w:t>should be activated with two TCI state</w:t>
            </w:r>
            <w:r w:rsidRPr="009A7663">
              <w:rPr>
                <w:rFonts w:eastAsiaTheme="minorEastAsia"/>
                <w:highlight w:val="green"/>
                <w:lang w:eastAsia="zh-CN"/>
              </w:rPr>
              <w:t>s</w:t>
            </w:r>
            <w:r w:rsidR="009A7663" w:rsidRPr="009A7663">
              <w:rPr>
                <w:rFonts w:eastAsiaTheme="minorEastAsia"/>
                <w:highlight w:val="green"/>
                <w:lang w:eastAsia="zh-CN"/>
              </w:rPr>
              <w:t>)</w:t>
            </w:r>
          </w:p>
        </w:tc>
      </w:tr>
      <w:tr w:rsidR="00C3263E" w14:paraId="356E7ECA" w14:textId="77777777" w:rsidTr="00524792">
        <w:trPr>
          <w:trHeight w:val="124"/>
        </w:trPr>
        <w:tc>
          <w:tcPr>
            <w:tcW w:w="704" w:type="dxa"/>
          </w:tcPr>
          <w:p w14:paraId="29886DD6" w14:textId="77777777" w:rsidR="00C3263E" w:rsidRDefault="00C3263E" w:rsidP="00524792">
            <w:pPr>
              <w:jc w:val="center"/>
              <w:rPr>
                <w:rFonts w:eastAsiaTheme="minorEastAsia"/>
                <w:lang w:eastAsia="zh-CN"/>
              </w:rPr>
            </w:pPr>
            <w:r>
              <w:rPr>
                <w:rFonts w:eastAsiaTheme="minorEastAsia" w:hint="eastAsia"/>
                <w:lang w:eastAsia="zh-CN"/>
              </w:rPr>
              <w:t>4</w:t>
            </w:r>
          </w:p>
        </w:tc>
        <w:tc>
          <w:tcPr>
            <w:tcW w:w="1418" w:type="dxa"/>
            <w:vMerge/>
          </w:tcPr>
          <w:p w14:paraId="71EA65A2" w14:textId="77777777" w:rsidR="00C3263E" w:rsidRDefault="00C3263E" w:rsidP="00524792">
            <w:pPr>
              <w:jc w:val="center"/>
              <w:rPr>
                <w:rFonts w:eastAsiaTheme="minorEastAsia"/>
                <w:lang w:eastAsia="zh-CN"/>
              </w:rPr>
            </w:pPr>
          </w:p>
        </w:tc>
        <w:tc>
          <w:tcPr>
            <w:tcW w:w="1417" w:type="dxa"/>
            <w:vMerge w:val="restart"/>
          </w:tcPr>
          <w:p w14:paraId="4849EF36" w14:textId="77777777" w:rsidR="00C3263E" w:rsidRDefault="00C3263E" w:rsidP="00524792">
            <w:pPr>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1276" w:type="dxa"/>
            <w:vMerge w:val="restart"/>
          </w:tcPr>
          <w:p w14:paraId="576AD218" w14:textId="77777777" w:rsidR="00C3263E" w:rsidRDefault="00C3263E" w:rsidP="00524792">
            <w:pPr>
              <w:jc w:val="center"/>
              <w:rPr>
                <w:rFonts w:eastAsiaTheme="minorEastAsia"/>
                <w:lang w:eastAsia="zh-CN"/>
              </w:rPr>
            </w:pPr>
            <w:r>
              <w:rPr>
                <w:rFonts w:eastAsiaTheme="minorEastAsia" w:hint="eastAsia"/>
                <w:lang w:eastAsia="zh-CN"/>
              </w:rPr>
              <w:t>O</w:t>
            </w:r>
            <w:r>
              <w:rPr>
                <w:rFonts w:eastAsiaTheme="minorEastAsia"/>
                <w:lang w:eastAsia="zh-CN"/>
              </w:rPr>
              <w:t>ne</w:t>
            </w:r>
          </w:p>
        </w:tc>
        <w:tc>
          <w:tcPr>
            <w:tcW w:w="1134" w:type="dxa"/>
          </w:tcPr>
          <w:p w14:paraId="380AB6A4" w14:textId="77777777" w:rsidR="00C3263E" w:rsidRDefault="00C3263E" w:rsidP="00524792">
            <w:pPr>
              <w:jc w:val="center"/>
              <w:rPr>
                <w:rFonts w:eastAsiaTheme="minorEastAsia"/>
                <w:lang w:eastAsia="zh-CN"/>
              </w:rPr>
            </w:pPr>
            <w:r>
              <w:rPr>
                <w:rFonts w:eastAsiaTheme="minorEastAsia" w:hint="eastAsia"/>
                <w:lang w:eastAsia="zh-CN"/>
              </w:rPr>
              <w:t>S</w:t>
            </w:r>
            <w:r>
              <w:rPr>
                <w:rFonts w:eastAsiaTheme="minorEastAsia"/>
                <w:lang w:eastAsia="zh-CN"/>
              </w:rPr>
              <w:t>upport</w:t>
            </w:r>
          </w:p>
        </w:tc>
        <w:tc>
          <w:tcPr>
            <w:tcW w:w="3118" w:type="dxa"/>
          </w:tcPr>
          <w:p w14:paraId="659BD346" w14:textId="5BF4FC05" w:rsidR="003D36D1" w:rsidRDefault="003D36D1" w:rsidP="00C566BE">
            <w:pPr>
              <w:rPr>
                <w:rFonts w:eastAsiaTheme="minorEastAsia"/>
                <w:lang w:eastAsia="zh-CN"/>
              </w:rPr>
            </w:pPr>
            <w:r>
              <w:rPr>
                <w:rFonts w:eastAsiaTheme="minorEastAsia"/>
                <w:lang w:eastAsia="zh-CN"/>
              </w:rPr>
              <w:t xml:space="preserve">For DCI 1_1 and 1_2: no such </w:t>
            </w:r>
            <w:r w:rsidR="00C620AE">
              <w:rPr>
                <w:rFonts w:eastAsiaTheme="minorEastAsia"/>
                <w:lang w:eastAsia="zh-CN"/>
              </w:rPr>
              <w:t xml:space="preserve">default beam </w:t>
            </w:r>
            <w:r>
              <w:rPr>
                <w:rFonts w:eastAsiaTheme="minorEastAsia"/>
                <w:lang w:eastAsia="zh-CN"/>
              </w:rPr>
              <w:t xml:space="preserve">case </w:t>
            </w:r>
            <w:r w:rsidR="009A7663" w:rsidRPr="009A7663">
              <w:rPr>
                <w:rFonts w:eastAsiaTheme="minorEastAsia"/>
                <w:highlight w:val="green"/>
                <w:lang w:eastAsia="zh-CN"/>
              </w:rPr>
              <w:t>(</w:t>
            </w:r>
            <w:r w:rsidRPr="009A7663">
              <w:rPr>
                <w:rFonts w:eastAsiaTheme="minorEastAsia"/>
                <w:highlight w:val="green"/>
                <w:lang w:eastAsia="zh-CN"/>
              </w:rPr>
              <w:t>TCI field should be always present in DCI formats 1_1 and 1_2</w:t>
            </w:r>
            <w:r w:rsidR="009A7663" w:rsidRPr="009A7663">
              <w:rPr>
                <w:rFonts w:eastAsiaTheme="minorEastAsia"/>
                <w:highlight w:val="green"/>
                <w:lang w:eastAsia="zh-CN"/>
              </w:rPr>
              <w:t>)</w:t>
            </w:r>
          </w:p>
          <w:p w14:paraId="0982FBCB" w14:textId="17E8CC65" w:rsidR="001B1D4A" w:rsidRDefault="001B1D4A" w:rsidP="009D6E43">
            <w:pPr>
              <w:spacing w:after="0"/>
              <w:rPr>
                <w:rFonts w:eastAsiaTheme="minorEastAsia"/>
                <w:lang w:eastAsia="zh-CN"/>
              </w:rPr>
            </w:pPr>
            <w:r>
              <w:rPr>
                <w:rFonts w:eastAsiaTheme="minorEastAsia" w:hint="eastAsia"/>
                <w:lang w:eastAsia="zh-CN"/>
              </w:rPr>
              <w:t>F</w:t>
            </w:r>
            <w:r>
              <w:rPr>
                <w:rFonts w:eastAsiaTheme="minorEastAsia"/>
                <w:lang w:eastAsia="zh-CN"/>
              </w:rPr>
              <w:t xml:space="preserve">or DCI 1_0: </w:t>
            </w:r>
          </w:p>
          <w:p w14:paraId="0E0D75D7" w14:textId="658DBC70" w:rsidR="00C3263E" w:rsidRPr="00126332" w:rsidRDefault="00C3263E" w:rsidP="00C566BE">
            <w:pPr>
              <w:rPr>
                <w:rFonts w:eastAsiaTheme="minorEastAsia"/>
                <w:lang w:eastAsia="zh-CN"/>
              </w:rPr>
            </w:pPr>
            <w:r w:rsidRPr="00316946">
              <w:rPr>
                <w:rFonts w:eastAsiaTheme="minorEastAsia"/>
                <w:lang w:eastAsia="zh-CN"/>
              </w:rPr>
              <w:lastRenderedPageBreak/>
              <w:t>The one active TCI state of the CORESET that schedules the PDSCH</w:t>
            </w:r>
          </w:p>
        </w:tc>
      </w:tr>
      <w:tr w:rsidR="00C3263E" w14:paraId="36E234F2" w14:textId="77777777" w:rsidTr="00524792">
        <w:trPr>
          <w:trHeight w:val="123"/>
        </w:trPr>
        <w:tc>
          <w:tcPr>
            <w:tcW w:w="704" w:type="dxa"/>
          </w:tcPr>
          <w:p w14:paraId="6B02E25F" w14:textId="77777777" w:rsidR="00C3263E" w:rsidRDefault="00C3263E" w:rsidP="00524792">
            <w:pPr>
              <w:jc w:val="center"/>
              <w:rPr>
                <w:rFonts w:eastAsiaTheme="minorEastAsia"/>
                <w:lang w:eastAsia="zh-CN"/>
              </w:rPr>
            </w:pPr>
            <w:r>
              <w:rPr>
                <w:rFonts w:eastAsiaTheme="minorEastAsia" w:hint="eastAsia"/>
                <w:lang w:eastAsia="zh-CN"/>
              </w:rPr>
              <w:lastRenderedPageBreak/>
              <w:t>5</w:t>
            </w:r>
          </w:p>
        </w:tc>
        <w:tc>
          <w:tcPr>
            <w:tcW w:w="1418" w:type="dxa"/>
            <w:vMerge/>
          </w:tcPr>
          <w:p w14:paraId="68B3524B" w14:textId="77777777" w:rsidR="00C3263E" w:rsidRDefault="00C3263E" w:rsidP="00524792">
            <w:pPr>
              <w:jc w:val="center"/>
              <w:rPr>
                <w:rFonts w:eastAsiaTheme="minorEastAsia"/>
                <w:lang w:eastAsia="zh-CN"/>
              </w:rPr>
            </w:pPr>
          </w:p>
        </w:tc>
        <w:tc>
          <w:tcPr>
            <w:tcW w:w="1417" w:type="dxa"/>
            <w:vMerge/>
          </w:tcPr>
          <w:p w14:paraId="4268E3C8" w14:textId="77777777" w:rsidR="00C3263E" w:rsidRDefault="00C3263E" w:rsidP="00524792">
            <w:pPr>
              <w:jc w:val="center"/>
              <w:rPr>
                <w:rFonts w:eastAsiaTheme="minorEastAsia"/>
                <w:lang w:eastAsia="zh-CN"/>
              </w:rPr>
            </w:pPr>
          </w:p>
        </w:tc>
        <w:tc>
          <w:tcPr>
            <w:tcW w:w="1276" w:type="dxa"/>
            <w:vMerge/>
          </w:tcPr>
          <w:p w14:paraId="4CF75602" w14:textId="77777777" w:rsidR="00C3263E" w:rsidRDefault="00C3263E" w:rsidP="00524792">
            <w:pPr>
              <w:jc w:val="center"/>
              <w:rPr>
                <w:rFonts w:eastAsiaTheme="minorEastAsia"/>
                <w:lang w:eastAsia="zh-CN"/>
              </w:rPr>
            </w:pPr>
          </w:p>
        </w:tc>
        <w:tc>
          <w:tcPr>
            <w:tcW w:w="1134" w:type="dxa"/>
          </w:tcPr>
          <w:p w14:paraId="47AB6936" w14:textId="77777777" w:rsidR="00C3263E" w:rsidRDefault="00C3263E" w:rsidP="00524792">
            <w:pPr>
              <w:jc w:val="center"/>
              <w:rPr>
                <w:rFonts w:eastAsiaTheme="minorEastAsia"/>
                <w:lang w:eastAsia="zh-CN"/>
              </w:rPr>
            </w:pPr>
            <w:r>
              <w:rPr>
                <w:rFonts w:eastAsiaTheme="minorEastAsia" w:hint="eastAsia"/>
                <w:lang w:eastAsia="zh-CN"/>
              </w:rPr>
              <w:t>N</w:t>
            </w:r>
            <w:r>
              <w:rPr>
                <w:rFonts w:eastAsiaTheme="minorEastAsia"/>
                <w:lang w:eastAsia="zh-CN"/>
              </w:rPr>
              <w:t>ot support</w:t>
            </w:r>
          </w:p>
        </w:tc>
        <w:tc>
          <w:tcPr>
            <w:tcW w:w="3118" w:type="dxa"/>
          </w:tcPr>
          <w:p w14:paraId="62828CE0" w14:textId="0F76B1A3" w:rsidR="00C3263E" w:rsidRDefault="00D21DAF" w:rsidP="00C566BE">
            <w:pPr>
              <w:rPr>
                <w:rFonts w:eastAsiaTheme="minorEastAsia"/>
                <w:lang w:eastAsia="zh-CN"/>
              </w:rPr>
            </w:pPr>
            <w:r>
              <w:rPr>
                <w:rFonts w:eastAsiaTheme="minorEastAsia"/>
                <w:lang w:eastAsia="zh-CN"/>
              </w:rPr>
              <w:t xml:space="preserve">For DCI 1_1 and 1_2: no such </w:t>
            </w:r>
            <w:r w:rsidR="00C620AE">
              <w:rPr>
                <w:rFonts w:eastAsiaTheme="minorEastAsia"/>
                <w:lang w:eastAsia="zh-CN"/>
              </w:rPr>
              <w:t xml:space="preserve">default beam </w:t>
            </w:r>
            <w:r>
              <w:rPr>
                <w:rFonts w:eastAsiaTheme="minorEastAsia"/>
                <w:lang w:eastAsia="zh-CN"/>
              </w:rPr>
              <w:t xml:space="preserve">case </w:t>
            </w:r>
            <w:r w:rsidRPr="00D21DAF">
              <w:rPr>
                <w:rFonts w:eastAsiaTheme="minorEastAsia"/>
                <w:lang w:eastAsia="zh-CN"/>
              </w:rPr>
              <w:t>(TCI field should be always present in DCI formats 1_1 and 1_2)</w:t>
            </w:r>
          </w:p>
          <w:p w14:paraId="6B937212" w14:textId="128C1494" w:rsidR="008C639E" w:rsidRDefault="008C639E" w:rsidP="008C639E">
            <w:pPr>
              <w:spacing w:after="0"/>
              <w:rPr>
                <w:rFonts w:eastAsiaTheme="minorEastAsia"/>
                <w:lang w:eastAsia="zh-CN"/>
              </w:rPr>
            </w:pPr>
            <w:r>
              <w:rPr>
                <w:rFonts w:eastAsiaTheme="minorEastAsia" w:hint="eastAsia"/>
                <w:lang w:eastAsia="zh-CN"/>
              </w:rPr>
              <w:t>F</w:t>
            </w:r>
            <w:r>
              <w:rPr>
                <w:rFonts w:eastAsiaTheme="minorEastAsia"/>
                <w:lang w:eastAsia="zh-CN"/>
              </w:rPr>
              <w:t>or DCI 1_0:</w:t>
            </w:r>
          </w:p>
          <w:p w14:paraId="15F01855" w14:textId="2D13578A" w:rsidR="00D21DAF" w:rsidRPr="00126332" w:rsidRDefault="00D21DAF" w:rsidP="00C566BE">
            <w:pPr>
              <w:rPr>
                <w:rFonts w:eastAsiaTheme="minorEastAsia"/>
                <w:lang w:eastAsia="zh-CN"/>
              </w:rPr>
            </w:pPr>
            <w:r w:rsidRPr="00126332">
              <w:rPr>
                <w:rFonts w:eastAsiaTheme="minorEastAsia" w:hint="eastAsia"/>
                <w:lang w:eastAsia="zh-CN"/>
              </w:rPr>
              <w:t>E</w:t>
            </w:r>
            <w:r w:rsidRPr="00126332">
              <w:rPr>
                <w:rFonts w:eastAsiaTheme="minorEastAsia"/>
                <w:lang w:eastAsia="zh-CN"/>
              </w:rPr>
              <w:t>rror case</w:t>
            </w:r>
            <w:r w:rsidR="008C639E">
              <w:rPr>
                <w:rFonts w:eastAsiaTheme="minorEastAsia"/>
                <w:lang w:eastAsia="zh-CN"/>
              </w:rPr>
              <w:t xml:space="preserve"> (</w:t>
            </w:r>
            <w:r>
              <w:rPr>
                <w:rFonts w:eastAsiaTheme="minorEastAsia" w:hint="eastAsia"/>
                <w:lang w:eastAsia="zh-CN"/>
              </w:rPr>
              <w:t>U</w:t>
            </w:r>
            <w:r>
              <w:rPr>
                <w:rFonts w:eastAsiaTheme="minorEastAsia"/>
                <w:lang w:eastAsia="zh-CN"/>
              </w:rPr>
              <w:t>E expects that SFN PDCCH is configured by RRC</w:t>
            </w:r>
            <w:r w:rsidR="008C639E">
              <w:rPr>
                <w:rFonts w:eastAsiaTheme="minorEastAsia"/>
                <w:lang w:eastAsia="zh-CN"/>
              </w:rPr>
              <w:t>)</w:t>
            </w:r>
          </w:p>
        </w:tc>
      </w:tr>
      <w:tr w:rsidR="00C3263E" w:rsidRPr="00CD40D1" w14:paraId="27BB0CF4" w14:textId="77777777" w:rsidTr="00524792">
        <w:trPr>
          <w:trHeight w:val="235"/>
        </w:trPr>
        <w:tc>
          <w:tcPr>
            <w:tcW w:w="704" w:type="dxa"/>
            <w:vMerge w:val="restart"/>
          </w:tcPr>
          <w:p w14:paraId="1F15E702" w14:textId="77777777" w:rsidR="00C3263E" w:rsidRDefault="00C3263E" w:rsidP="00524792">
            <w:pPr>
              <w:jc w:val="center"/>
              <w:rPr>
                <w:rFonts w:eastAsiaTheme="minorEastAsia"/>
                <w:lang w:eastAsia="zh-CN"/>
              </w:rPr>
            </w:pPr>
            <w:r>
              <w:rPr>
                <w:rFonts w:eastAsiaTheme="minorEastAsia"/>
                <w:lang w:eastAsia="zh-CN"/>
              </w:rPr>
              <w:t>6</w:t>
            </w:r>
          </w:p>
        </w:tc>
        <w:tc>
          <w:tcPr>
            <w:tcW w:w="1418" w:type="dxa"/>
            <w:vMerge w:val="restart"/>
          </w:tcPr>
          <w:p w14:paraId="264BE8F5" w14:textId="77777777" w:rsidR="00C3263E" w:rsidRDefault="00C3263E" w:rsidP="00524792">
            <w:pPr>
              <w:jc w:val="center"/>
              <w:rPr>
                <w:rFonts w:eastAsiaTheme="minorEastAsia"/>
                <w:lang w:eastAsia="zh-CN"/>
              </w:rPr>
            </w:pPr>
            <w:r>
              <w:rPr>
                <w:rFonts w:eastAsiaTheme="minorEastAsia"/>
                <w:lang w:eastAsia="zh-CN"/>
              </w:rPr>
              <w:t>No</w:t>
            </w:r>
          </w:p>
        </w:tc>
        <w:tc>
          <w:tcPr>
            <w:tcW w:w="1417" w:type="dxa"/>
            <w:vMerge w:val="restart"/>
          </w:tcPr>
          <w:p w14:paraId="4934BF71" w14:textId="77777777" w:rsidR="00C3263E" w:rsidRDefault="00C3263E" w:rsidP="00524792">
            <w:pPr>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276" w:type="dxa"/>
            <w:vMerge w:val="restart"/>
          </w:tcPr>
          <w:p w14:paraId="07A133FC" w14:textId="77777777" w:rsidR="00C3263E" w:rsidRDefault="00C3263E" w:rsidP="00524792">
            <w:pPr>
              <w:jc w:val="center"/>
              <w:rPr>
                <w:rFonts w:eastAsiaTheme="minorEastAsia"/>
                <w:lang w:eastAsia="zh-CN"/>
              </w:rPr>
            </w:pPr>
            <w:r>
              <w:rPr>
                <w:rFonts w:eastAsiaTheme="minorEastAsia"/>
                <w:lang w:eastAsia="zh-CN"/>
              </w:rPr>
              <w:t>Two</w:t>
            </w:r>
          </w:p>
        </w:tc>
        <w:tc>
          <w:tcPr>
            <w:tcW w:w="1134" w:type="dxa"/>
          </w:tcPr>
          <w:p w14:paraId="4E540D88" w14:textId="77777777" w:rsidR="00C3263E" w:rsidRDefault="00C3263E" w:rsidP="00524792">
            <w:pPr>
              <w:jc w:val="center"/>
              <w:rPr>
                <w:rFonts w:eastAsiaTheme="minorEastAsia"/>
                <w:lang w:eastAsia="zh-CN"/>
              </w:rPr>
            </w:pPr>
            <w:r>
              <w:rPr>
                <w:rFonts w:eastAsiaTheme="minorEastAsia" w:hint="eastAsia"/>
                <w:lang w:eastAsia="zh-CN"/>
              </w:rPr>
              <w:t>S</w:t>
            </w:r>
            <w:r>
              <w:rPr>
                <w:rFonts w:eastAsiaTheme="minorEastAsia"/>
                <w:lang w:eastAsia="zh-CN"/>
              </w:rPr>
              <w:t>upport</w:t>
            </w:r>
          </w:p>
        </w:tc>
        <w:tc>
          <w:tcPr>
            <w:tcW w:w="3118" w:type="dxa"/>
            <w:vMerge w:val="restart"/>
          </w:tcPr>
          <w:p w14:paraId="09980316" w14:textId="77777777" w:rsidR="00C3263E" w:rsidRPr="00CD40D1" w:rsidRDefault="00C3263E" w:rsidP="00C566BE">
            <w:pPr>
              <w:rPr>
                <w:rFonts w:eastAsiaTheme="minorEastAsia"/>
                <w:lang w:eastAsia="zh-CN"/>
              </w:rPr>
            </w:pPr>
            <w:r w:rsidRPr="00FA1F01">
              <w:rPr>
                <w:rFonts w:eastAsiaTheme="minorEastAsia"/>
                <w:highlight w:val="green"/>
                <w:lang w:eastAsia="zh-CN"/>
              </w:rPr>
              <w:t>The first TCI state of the CORESET that schedules the PDSCH</w:t>
            </w:r>
          </w:p>
        </w:tc>
      </w:tr>
      <w:tr w:rsidR="00C3263E" w:rsidRPr="00CD40D1" w14:paraId="0F714405" w14:textId="77777777" w:rsidTr="00524792">
        <w:trPr>
          <w:trHeight w:val="235"/>
        </w:trPr>
        <w:tc>
          <w:tcPr>
            <w:tcW w:w="704" w:type="dxa"/>
            <w:vMerge/>
          </w:tcPr>
          <w:p w14:paraId="4DECBBB0" w14:textId="77777777" w:rsidR="00C3263E" w:rsidRDefault="00C3263E" w:rsidP="00524792">
            <w:pPr>
              <w:jc w:val="center"/>
              <w:rPr>
                <w:rFonts w:eastAsiaTheme="minorEastAsia"/>
                <w:lang w:eastAsia="zh-CN"/>
              </w:rPr>
            </w:pPr>
          </w:p>
        </w:tc>
        <w:tc>
          <w:tcPr>
            <w:tcW w:w="1418" w:type="dxa"/>
            <w:vMerge/>
          </w:tcPr>
          <w:p w14:paraId="0DE940FB" w14:textId="77777777" w:rsidR="00C3263E" w:rsidRDefault="00C3263E" w:rsidP="00524792">
            <w:pPr>
              <w:jc w:val="center"/>
              <w:rPr>
                <w:rFonts w:eastAsiaTheme="minorEastAsia"/>
                <w:lang w:eastAsia="zh-CN"/>
              </w:rPr>
            </w:pPr>
          </w:p>
        </w:tc>
        <w:tc>
          <w:tcPr>
            <w:tcW w:w="1417" w:type="dxa"/>
            <w:vMerge/>
          </w:tcPr>
          <w:p w14:paraId="486EA231" w14:textId="77777777" w:rsidR="00C3263E" w:rsidRDefault="00C3263E" w:rsidP="00524792">
            <w:pPr>
              <w:jc w:val="center"/>
              <w:rPr>
                <w:rFonts w:eastAsiaTheme="minorEastAsia"/>
                <w:lang w:eastAsia="zh-CN"/>
              </w:rPr>
            </w:pPr>
          </w:p>
        </w:tc>
        <w:tc>
          <w:tcPr>
            <w:tcW w:w="1276" w:type="dxa"/>
            <w:vMerge/>
          </w:tcPr>
          <w:p w14:paraId="575116CE" w14:textId="77777777" w:rsidR="00C3263E" w:rsidRDefault="00C3263E" w:rsidP="00524792">
            <w:pPr>
              <w:jc w:val="center"/>
              <w:rPr>
                <w:rFonts w:eastAsiaTheme="minorEastAsia"/>
                <w:lang w:eastAsia="zh-CN"/>
              </w:rPr>
            </w:pPr>
          </w:p>
        </w:tc>
        <w:tc>
          <w:tcPr>
            <w:tcW w:w="1134" w:type="dxa"/>
          </w:tcPr>
          <w:p w14:paraId="5CE4B0FB" w14:textId="77777777" w:rsidR="00C3263E" w:rsidRDefault="00C3263E" w:rsidP="00524792">
            <w:pPr>
              <w:jc w:val="center"/>
              <w:rPr>
                <w:rFonts w:eastAsiaTheme="minorEastAsia"/>
                <w:lang w:eastAsia="zh-CN"/>
              </w:rPr>
            </w:pPr>
            <w:r>
              <w:rPr>
                <w:rFonts w:eastAsiaTheme="minorEastAsia" w:hint="eastAsia"/>
                <w:lang w:eastAsia="zh-CN"/>
              </w:rPr>
              <w:t>N</w:t>
            </w:r>
            <w:r>
              <w:rPr>
                <w:rFonts w:eastAsiaTheme="minorEastAsia"/>
                <w:lang w:eastAsia="zh-CN"/>
              </w:rPr>
              <w:t>ot support</w:t>
            </w:r>
          </w:p>
        </w:tc>
        <w:tc>
          <w:tcPr>
            <w:tcW w:w="3118" w:type="dxa"/>
            <w:vMerge/>
          </w:tcPr>
          <w:p w14:paraId="4C666659" w14:textId="77777777" w:rsidR="00C3263E" w:rsidRDefault="00C3263E" w:rsidP="00524792">
            <w:pPr>
              <w:jc w:val="center"/>
              <w:rPr>
                <w:rFonts w:eastAsiaTheme="minorEastAsia"/>
                <w:lang w:eastAsia="zh-CN"/>
              </w:rPr>
            </w:pPr>
          </w:p>
        </w:tc>
      </w:tr>
    </w:tbl>
    <w:p w14:paraId="074B2593" w14:textId="77777777" w:rsidR="00C3263E" w:rsidRDefault="00C3263E" w:rsidP="00C3263E">
      <w:pPr>
        <w:rPr>
          <w:rFonts w:eastAsiaTheme="minorEastAsia"/>
          <w:lang w:eastAsia="zh-CN"/>
        </w:rPr>
      </w:pPr>
    </w:p>
    <w:p w14:paraId="68ED1CE4" w14:textId="6D179FFA" w:rsidR="00C3263E" w:rsidRDefault="00C3263E" w:rsidP="00B37C68">
      <w:pPr>
        <w:pStyle w:val="bullet1"/>
        <w:rPr>
          <w:rFonts w:eastAsiaTheme="minorEastAsia"/>
          <w:szCs w:val="20"/>
        </w:rPr>
      </w:pPr>
      <w:r w:rsidRPr="00B37C68">
        <w:t>Case</w:t>
      </w:r>
      <w:r>
        <w:rPr>
          <w:rFonts w:eastAsiaTheme="minorEastAsia"/>
          <w:szCs w:val="20"/>
        </w:rPr>
        <w:t xml:space="preserve"> </w:t>
      </w:r>
      <w:r w:rsidRPr="00E2734C">
        <w:rPr>
          <w:rFonts w:eastAsiaTheme="minorEastAsia"/>
          <w:szCs w:val="20"/>
        </w:rPr>
        <w:t>1</w:t>
      </w:r>
      <w:r>
        <w:rPr>
          <w:rFonts w:eastAsiaTheme="minorEastAsia"/>
          <w:szCs w:val="20"/>
        </w:rPr>
        <w:t>&amp;2&amp;3&amp;6</w:t>
      </w:r>
      <w:r w:rsidRPr="00E2734C">
        <w:rPr>
          <w:rFonts w:eastAsiaTheme="minorEastAsia"/>
          <w:szCs w:val="20"/>
        </w:rPr>
        <w:t xml:space="preserve">: </w:t>
      </w:r>
      <w:r>
        <w:rPr>
          <w:rFonts w:eastAsiaTheme="minorEastAsia"/>
          <w:szCs w:val="20"/>
        </w:rPr>
        <w:t>They were agreed in the previous e-meetings</w:t>
      </w:r>
      <w:r w:rsidR="005F4E2E">
        <w:rPr>
          <w:rFonts w:eastAsiaTheme="minorEastAsia"/>
          <w:szCs w:val="20"/>
        </w:rPr>
        <w:t xml:space="preserve">, excluding the FFS for </w:t>
      </w:r>
      <w:r w:rsidR="005F4E2E" w:rsidRPr="005F4E2E">
        <w:rPr>
          <w:rFonts w:eastAsiaTheme="minorEastAsia"/>
          <w:szCs w:val="20"/>
        </w:rPr>
        <w:t>DCI format 1_0</w:t>
      </w:r>
      <w:r w:rsidR="005F4E2E">
        <w:rPr>
          <w:rFonts w:eastAsiaTheme="minorEastAsia"/>
          <w:szCs w:val="20"/>
        </w:rPr>
        <w:t xml:space="preserve"> in case 3. Regarding </w:t>
      </w:r>
      <w:r w:rsidR="001D14F5">
        <w:rPr>
          <w:rFonts w:eastAsiaTheme="minorEastAsia"/>
          <w:szCs w:val="20"/>
        </w:rPr>
        <w:t>th</w:t>
      </w:r>
      <w:r w:rsidR="00AF4BB6">
        <w:rPr>
          <w:rFonts w:eastAsiaTheme="minorEastAsia"/>
          <w:szCs w:val="20"/>
        </w:rPr>
        <w:t>e case of</w:t>
      </w:r>
      <w:r w:rsidR="001D14F5">
        <w:rPr>
          <w:rFonts w:eastAsiaTheme="minorEastAsia"/>
          <w:szCs w:val="20"/>
        </w:rPr>
        <w:t xml:space="preserve"> DCI 1_0 </w:t>
      </w:r>
      <w:r w:rsidR="00172AE2" w:rsidRPr="00172AE2">
        <w:rPr>
          <w:rFonts w:eastAsiaTheme="minorEastAsia"/>
          <w:szCs w:val="20"/>
        </w:rPr>
        <w:t>not capable of dynamic switching between STRP and SFN transmission</w:t>
      </w:r>
      <w:r w:rsidR="005F4E2E">
        <w:rPr>
          <w:rFonts w:eastAsiaTheme="minorEastAsia"/>
          <w:szCs w:val="20"/>
        </w:rPr>
        <w:t>, it can be discussed with case 5 together.</w:t>
      </w:r>
    </w:p>
    <w:p w14:paraId="6B7A4246" w14:textId="418CD096" w:rsidR="00C3263E" w:rsidRDefault="00C3263E" w:rsidP="00B37C68">
      <w:pPr>
        <w:pStyle w:val="bullet1"/>
        <w:rPr>
          <w:rFonts w:eastAsiaTheme="minorEastAsia"/>
          <w:szCs w:val="20"/>
        </w:rPr>
      </w:pPr>
      <w:r w:rsidRPr="00B37C68">
        <w:rPr>
          <w:rFonts w:hint="eastAsia"/>
        </w:rPr>
        <w:t>C</w:t>
      </w:r>
      <w:r>
        <w:rPr>
          <w:rFonts w:eastAsiaTheme="minorEastAsia"/>
          <w:szCs w:val="20"/>
        </w:rPr>
        <w:t xml:space="preserve">ase 4: </w:t>
      </w:r>
      <w:r w:rsidR="00970DDE">
        <w:rPr>
          <w:szCs w:val="20"/>
          <w:lang w:eastAsia="ko-KR"/>
        </w:rPr>
        <w:t>W</w:t>
      </w:r>
      <w:r w:rsidR="00970DDE" w:rsidRPr="009E74ED">
        <w:rPr>
          <w:szCs w:val="20"/>
          <w:lang w:eastAsia="ko-KR"/>
        </w:rPr>
        <w:t>hen SFN is configured for PDSCH</w:t>
      </w:r>
      <w:r w:rsidR="00970DDE">
        <w:rPr>
          <w:szCs w:val="20"/>
          <w:lang w:eastAsia="ko-KR"/>
        </w:rPr>
        <w:t xml:space="preserve"> and </w:t>
      </w:r>
      <w:r w:rsidR="00970DDE" w:rsidRPr="009E74ED">
        <w:rPr>
          <w:szCs w:val="20"/>
          <w:lang w:eastAsia="ko-KR"/>
        </w:rPr>
        <w:t>not configured for PDCCH</w:t>
      </w:r>
      <w:r w:rsidR="00970DDE">
        <w:rPr>
          <w:szCs w:val="20"/>
          <w:lang w:eastAsia="ko-KR"/>
        </w:rPr>
        <w:t>, the</w:t>
      </w:r>
      <w:r w:rsidR="00970DDE" w:rsidRPr="009E74ED">
        <w:rPr>
          <w:rFonts w:eastAsia="Malgun Gothic"/>
          <w:szCs w:val="20"/>
        </w:rPr>
        <w:t xml:space="preserve"> scheduling offset larger than threshold </w:t>
      </w:r>
      <w:r w:rsidR="00970DDE" w:rsidRPr="009E74ED">
        <w:rPr>
          <w:i/>
          <w:szCs w:val="20"/>
          <w:lang w:eastAsia="ko-KR"/>
        </w:rPr>
        <w:t>timeDurationForQCL</w:t>
      </w:r>
      <w:r w:rsidR="00970DDE" w:rsidRPr="00970DDE">
        <w:rPr>
          <w:szCs w:val="20"/>
          <w:lang w:eastAsia="ko-KR"/>
        </w:rPr>
        <w:t>,</w:t>
      </w:r>
      <w:r w:rsidR="00970DDE">
        <w:rPr>
          <w:i/>
          <w:szCs w:val="20"/>
          <w:lang w:eastAsia="ko-KR"/>
        </w:rPr>
        <w:t xml:space="preserve"> </w:t>
      </w:r>
      <w:r w:rsidR="00970DDE">
        <w:rPr>
          <w:rFonts w:eastAsiaTheme="minorEastAsia"/>
          <w:szCs w:val="20"/>
        </w:rPr>
        <w:t>i</w:t>
      </w:r>
      <w:r w:rsidR="002B60E6">
        <w:rPr>
          <w:rFonts w:eastAsiaTheme="minorEastAsia"/>
          <w:szCs w:val="20"/>
        </w:rPr>
        <w:t>t has been agreed that</w:t>
      </w:r>
      <w:r w:rsidR="00970DDE">
        <w:rPr>
          <w:rFonts w:eastAsiaTheme="minorEastAsia"/>
          <w:szCs w:val="20"/>
        </w:rPr>
        <w:t xml:space="preserve"> </w:t>
      </w:r>
      <w:r w:rsidR="002B60E6" w:rsidRPr="002B60E6">
        <w:rPr>
          <w:rFonts w:eastAsiaTheme="minorEastAsia"/>
          <w:szCs w:val="20"/>
        </w:rPr>
        <w:t>TCI field should always</w:t>
      </w:r>
      <w:r w:rsidR="000E347E">
        <w:rPr>
          <w:rFonts w:eastAsiaTheme="minorEastAsia"/>
          <w:szCs w:val="20"/>
        </w:rPr>
        <w:t xml:space="preserve"> be</w:t>
      </w:r>
      <w:r w:rsidR="002B60E6" w:rsidRPr="002B60E6">
        <w:rPr>
          <w:rFonts w:eastAsiaTheme="minorEastAsia"/>
          <w:szCs w:val="20"/>
        </w:rPr>
        <w:t xml:space="preserve"> present in DCI formats 1_1 and 1_2</w:t>
      </w:r>
      <w:r w:rsidR="002B60E6">
        <w:rPr>
          <w:rFonts w:eastAsiaTheme="minorEastAsia"/>
          <w:szCs w:val="20"/>
        </w:rPr>
        <w:t>. However, regarding DCI 1</w:t>
      </w:r>
      <w:r w:rsidR="002B60E6">
        <w:rPr>
          <w:rFonts w:eastAsiaTheme="minorEastAsia" w:hint="eastAsia"/>
          <w:szCs w:val="20"/>
        </w:rPr>
        <w:t>_</w:t>
      </w:r>
      <w:r w:rsidR="002B60E6">
        <w:rPr>
          <w:rFonts w:eastAsiaTheme="minorEastAsia"/>
          <w:szCs w:val="20"/>
        </w:rPr>
        <w:t xml:space="preserve">0 without TCI field, </w:t>
      </w:r>
      <w:r w:rsidR="001823AB">
        <w:rPr>
          <w:rFonts w:eastAsiaTheme="minorEastAsia"/>
          <w:szCs w:val="20"/>
        </w:rPr>
        <w:t>w</w:t>
      </w:r>
      <w:r>
        <w:rPr>
          <w:rFonts w:eastAsiaTheme="minorEastAsia"/>
          <w:szCs w:val="20"/>
        </w:rPr>
        <w:t xml:space="preserve">hen the CORESET which </w:t>
      </w:r>
      <w:r w:rsidRPr="002A6E07">
        <w:rPr>
          <w:rFonts w:eastAsiaTheme="minorEastAsia"/>
          <w:szCs w:val="20"/>
        </w:rPr>
        <w:t>schedules the PDSCH</w:t>
      </w:r>
      <w:r>
        <w:rPr>
          <w:rFonts w:eastAsiaTheme="minorEastAsia"/>
          <w:szCs w:val="20"/>
        </w:rPr>
        <w:t xml:space="preserve"> is indicated with one TCI state and UE is </w:t>
      </w:r>
      <w:r w:rsidRPr="002A0E82">
        <w:rPr>
          <w:rFonts w:eastAsiaTheme="minorEastAsia"/>
          <w:szCs w:val="20"/>
        </w:rPr>
        <w:t>capable of dynamic switching between STRP and SFN transmission</w:t>
      </w:r>
      <w:r>
        <w:rPr>
          <w:rFonts w:eastAsiaTheme="minorEastAsia"/>
          <w:szCs w:val="20"/>
        </w:rPr>
        <w:t xml:space="preserve">, </w:t>
      </w:r>
      <w:r w:rsidRPr="00FE0840">
        <w:rPr>
          <w:rFonts w:eastAsiaTheme="minorEastAsia"/>
          <w:szCs w:val="20"/>
        </w:rPr>
        <w:t xml:space="preserve">UE </w:t>
      </w:r>
      <w:r>
        <w:rPr>
          <w:rFonts w:eastAsiaTheme="minorEastAsia"/>
          <w:szCs w:val="20"/>
        </w:rPr>
        <w:t xml:space="preserve">can </w:t>
      </w:r>
      <w:r w:rsidRPr="00FE0840">
        <w:rPr>
          <w:rFonts w:eastAsiaTheme="minorEastAsia"/>
          <w:szCs w:val="20"/>
        </w:rPr>
        <w:t>appl</w:t>
      </w:r>
      <w:r>
        <w:rPr>
          <w:rFonts w:eastAsiaTheme="minorEastAsia"/>
          <w:szCs w:val="20"/>
        </w:rPr>
        <w:t>y t</w:t>
      </w:r>
      <w:r w:rsidRPr="00B20354">
        <w:rPr>
          <w:rFonts w:eastAsiaTheme="minorEastAsia"/>
          <w:szCs w:val="20"/>
        </w:rPr>
        <w:t>he one active TCI state of the CORESET that schedules the PDSCH</w:t>
      </w:r>
      <w:r>
        <w:rPr>
          <w:rFonts w:eastAsiaTheme="minorEastAsia"/>
          <w:szCs w:val="20"/>
        </w:rPr>
        <w:t>.</w:t>
      </w:r>
    </w:p>
    <w:p w14:paraId="4C4D6367" w14:textId="6C152CC8" w:rsidR="00C3263E" w:rsidRPr="007F31C5" w:rsidRDefault="00C3263E" w:rsidP="00B37C68">
      <w:pPr>
        <w:pStyle w:val="bullet1"/>
        <w:rPr>
          <w:rFonts w:eastAsiaTheme="minorEastAsia"/>
          <w:szCs w:val="20"/>
        </w:rPr>
      </w:pPr>
      <w:r w:rsidRPr="00B37C68">
        <w:rPr>
          <w:rFonts w:hint="eastAsia"/>
        </w:rPr>
        <w:t>C</w:t>
      </w:r>
      <w:r>
        <w:rPr>
          <w:rFonts w:eastAsiaTheme="minorEastAsia"/>
          <w:szCs w:val="20"/>
        </w:rPr>
        <w:t xml:space="preserve">ase 5: </w:t>
      </w:r>
      <w:r w:rsidR="002541A7">
        <w:rPr>
          <w:rFonts w:eastAsiaTheme="minorEastAsia"/>
          <w:szCs w:val="20"/>
        </w:rPr>
        <w:t>F</w:t>
      </w:r>
      <w:r w:rsidR="002541A7" w:rsidRPr="002B60E6">
        <w:rPr>
          <w:rFonts w:eastAsiaTheme="minorEastAsia"/>
          <w:szCs w:val="20"/>
        </w:rPr>
        <w:t>or DCI 1_1 and 1_2</w:t>
      </w:r>
      <w:r w:rsidR="002541A7">
        <w:rPr>
          <w:rFonts w:eastAsiaTheme="minorEastAsia"/>
          <w:szCs w:val="20"/>
        </w:rPr>
        <w:t>, s</w:t>
      </w:r>
      <w:r w:rsidR="00970DDE">
        <w:rPr>
          <w:rFonts w:eastAsiaTheme="minorEastAsia"/>
          <w:szCs w:val="20"/>
        </w:rPr>
        <w:t xml:space="preserve">ince </w:t>
      </w:r>
      <w:r w:rsidR="00970DDE" w:rsidRPr="002B60E6">
        <w:rPr>
          <w:rFonts w:eastAsiaTheme="minorEastAsia"/>
          <w:szCs w:val="20"/>
        </w:rPr>
        <w:t>TCI field should always</w:t>
      </w:r>
      <w:r w:rsidR="00864239">
        <w:rPr>
          <w:rFonts w:eastAsiaTheme="minorEastAsia"/>
          <w:szCs w:val="20"/>
        </w:rPr>
        <w:t xml:space="preserve"> be</w:t>
      </w:r>
      <w:r w:rsidR="00970DDE" w:rsidRPr="002B60E6">
        <w:rPr>
          <w:rFonts w:eastAsiaTheme="minorEastAsia"/>
          <w:szCs w:val="20"/>
        </w:rPr>
        <w:t xml:space="preserve"> present</w:t>
      </w:r>
      <w:r w:rsidR="002541A7">
        <w:rPr>
          <w:rFonts w:eastAsiaTheme="minorEastAsia"/>
          <w:szCs w:val="20"/>
        </w:rPr>
        <w:t xml:space="preserve">, there is no default beam behavior </w:t>
      </w:r>
      <w:r w:rsidR="00864239">
        <w:rPr>
          <w:rFonts w:eastAsiaTheme="minorEastAsia"/>
          <w:szCs w:val="20"/>
        </w:rPr>
        <w:t xml:space="preserve">required </w:t>
      </w:r>
      <w:r w:rsidR="002541A7">
        <w:rPr>
          <w:rFonts w:eastAsiaTheme="minorEastAsia"/>
          <w:szCs w:val="20"/>
        </w:rPr>
        <w:t xml:space="preserve">for UE not </w:t>
      </w:r>
      <w:r w:rsidR="002541A7" w:rsidRPr="002A0E82">
        <w:rPr>
          <w:rFonts w:eastAsiaTheme="minorEastAsia"/>
          <w:szCs w:val="20"/>
        </w:rPr>
        <w:t>capable of dynamic switching between STRP and SFN transmission</w:t>
      </w:r>
      <w:r w:rsidR="00970DDE">
        <w:rPr>
          <w:rFonts w:eastAsiaTheme="minorEastAsia"/>
          <w:szCs w:val="20"/>
        </w:rPr>
        <w:t>.</w:t>
      </w:r>
      <w:r w:rsidR="00173354">
        <w:rPr>
          <w:rFonts w:eastAsiaTheme="minorEastAsia"/>
          <w:szCs w:val="20"/>
        </w:rPr>
        <w:t xml:space="preserve"> </w:t>
      </w:r>
      <w:r w:rsidR="002541A7">
        <w:rPr>
          <w:rFonts w:eastAsiaTheme="minorEastAsia"/>
          <w:szCs w:val="20"/>
        </w:rPr>
        <w:t>For DCI 1_0, i</w:t>
      </w:r>
      <w:r w:rsidR="00173354">
        <w:rPr>
          <w:rFonts w:eastAsiaTheme="minorEastAsia"/>
          <w:szCs w:val="20"/>
        </w:rPr>
        <w:t xml:space="preserve">f </w:t>
      </w:r>
      <w:r>
        <w:rPr>
          <w:rFonts w:eastAsiaTheme="minorEastAsia"/>
          <w:szCs w:val="20"/>
        </w:rPr>
        <w:t xml:space="preserve">UE is not </w:t>
      </w:r>
      <w:r w:rsidRPr="002A0E82">
        <w:rPr>
          <w:rFonts w:eastAsiaTheme="minorEastAsia"/>
          <w:szCs w:val="20"/>
        </w:rPr>
        <w:t xml:space="preserve">capable of </w:t>
      </w:r>
      <w:r w:rsidR="002541A7">
        <w:rPr>
          <w:rFonts w:eastAsiaTheme="minorEastAsia"/>
          <w:szCs w:val="20"/>
        </w:rPr>
        <w:t xml:space="preserve">the </w:t>
      </w:r>
      <w:r w:rsidRPr="002A0E82">
        <w:rPr>
          <w:rFonts w:eastAsiaTheme="minorEastAsia"/>
          <w:szCs w:val="20"/>
        </w:rPr>
        <w:t>dynamic switching</w:t>
      </w:r>
      <w:r>
        <w:rPr>
          <w:rFonts w:eastAsiaTheme="minorEastAsia"/>
          <w:szCs w:val="20"/>
        </w:rPr>
        <w:t xml:space="preserve">, one easy way is to restrict that </w:t>
      </w:r>
      <w:r w:rsidRPr="00206DA0">
        <w:rPr>
          <w:rFonts w:eastAsiaTheme="minorEastAsia"/>
          <w:szCs w:val="20"/>
        </w:rPr>
        <w:t xml:space="preserve">SFN PDCCH </w:t>
      </w:r>
      <w:r>
        <w:rPr>
          <w:rFonts w:eastAsiaTheme="minorEastAsia"/>
          <w:szCs w:val="20"/>
        </w:rPr>
        <w:t>should be</w:t>
      </w:r>
      <w:r w:rsidRPr="00206DA0">
        <w:rPr>
          <w:rFonts w:eastAsiaTheme="minorEastAsia"/>
          <w:szCs w:val="20"/>
        </w:rPr>
        <w:t xml:space="preserve"> configured by RRC</w:t>
      </w:r>
      <w:r>
        <w:rPr>
          <w:rFonts w:eastAsiaTheme="minorEastAsia"/>
          <w:szCs w:val="20"/>
        </w:rPr>
        <w:t xml:space="preserve"> and the CORESET should be indicated with two TCI states, which is similar to the restriction </w:t>
      </w:r>
      <w:r w:rsidR="00173354">
        <w:rPr>
          <w:rFonts w:eastAsiaTheme="minorEastAsia"/>
          <w:szCs w:val="20"/>
        </w:rPr>
        <w:t xml:space="preserve">for DCI 1_1 and 1_2 </w:t>
      </w:r>
      <w:r>
        <w:rPr>
          <w:rFonts w:eastAsiaTheme="minorEastAsia"/>
          <w:szCs w:val="20"/>
        </w:rPr>
        <w:t>in case 3 that has been agreed in the previous RAN1 e-meeting.</w:t>
      </w:r>
    </w:p>
    <w:p w14:paraId="4FEB3684" w14:textId="54FA4822" w:rsidR="00C3263E" w:rsidRDefault="00C3263E" w:rsidP="00C3263E">
      <w:pPr>
        <w:pStyle w:val="proposal"/>
        <w:rPr>
          <w:rFonts w:eastAsiaTheme="minorEastAsia"/>
        </w:rPr>
      </w:pPr>
      <w:r w:rsidRPr="00972E91">
        <w:rPr>
          <w:rFonts w:eastAsiaTheme="minorEastAsia"/>
        </w:rPr>
        <w:t xml:space="preserve">When SFN PDSCH </w:t>
      </w:r>
      <w:r>
        <w:rPr>
          <w:rFonts w:eastAsiaTheme="minorEastAsia"/>
        </w:rPr>
        <w:t>is</w:t>
      </w:r>
      <w:r w:rsidRPr="00972E91">
        <w:rPr>
          <w:rFonts w:eastAsiaTheme="minorEastAsia"/>
        </w:rPr>
        <w:t xml:space="preserve"> configured by RRC, if applicable the time offset between the reception of the DCI</w:t>
      </w:r>
      <w:r w:rsidR="00714229">
        <w:rPr>
          <w:rFonts w:eastAsiaTheme="minorEastAsia"/>
        </w:rPr>
        <w:t xml:space="preserve"> </w:t>
      </w:r>
      <w:r w:rsidR="007F3D44">
        <w:rPr>
          <w:rFonts w:eastAsiaTheme="minorEastAsia"/>
        </w:rPr>
        <w:t xml:space="preserve">format </w:t>
      </w:r>
      <w:r w:rsidR="00714229">
        <w:rPr>
          <w:rFonts w:eastAsiaTheme="minorEastAsia"/>
        </w:rPr>
        <w:t>1_0</w:t>
      </w:r>
      <w:r w:rsidRPr="00972E91">
        <w:rPr>
          <w:rFonts w:eastAsiaTheme="minorEastAsia"/>
        </w:rPr>
        <w:t xml:space="preserve"> and the corresponding PDSCH is equal</w:t>
      </w:r>
      <w:r w:rsidR="00CC4F4A">
        <w:rPr>
          <w:rFonts w:eastAsiaTheme="minorEastAsia"/>
        </w:rPr>
        <w:t xml:space="preserve"> to</w:t>
      </w:r>
      <w:r w:rsidRPr="00972E91">
        <w:rPr>
          <w:rFonts w:eastAsiaTheme="minorEastAsia"/>
        </w:rPr>
        <w:t xml:space="preserve"> or larger than the threshold </w:t>
      </w:r>
      <w:r w:rsidRPr="00E44255">
        <w:rPr>
          <w:rFonts w:eastAsiaTheme="minorEastAsia"/>
          <w:i/>
          <w:iCs/>
        </w:rPr>
        <w:t>timeDurationForQCL</w:t>
      </w:r>
      <w:r w:rsidR="003C2540">
        <w:rPr>
          <w:rFonts w:eastAsiaTheme="minorEastAsia"/>
        </w:rPr>
        <w:t>,</w:t>
      </w:r>
    </w:p>
    <w:p w14:paraId="0D974677" w14:textId="77777777" w:rsidR="00C3263E" w:rsidRPr="00E840F2" w:rsidRDefault="00C3263E" w:rsidP="00E840F2">
      <w:pPr>
        <w:pStyle w:val="boldbullet1"/>
      </w:pPr>
      <w:r w:rsidRPr="00E840F2">
        <w:t>If SFN PDCCH is not configured by RRC and UE is capable of dynamic switching between STRP and SFN transmission, UE applies the one active TCI state of the CORESET that schedules the PDSCH</w:t>
      </w:r>
    </w:p>
    <w:p w14:paraId="7F76F4E8" w14:textId="12B20AF2" w:rsidR="00C3263E" w:rsidRPr="00E840F2" w:rsidRDefault="00C3263E" w:rsidP="00E840F2">
      <w:pPr>
        <w:pStyle w:val="boldbullet1"/>
      </w:pPr>
      <w:r w:rsidRPr="00E840F2">
        <w:t>If UE is not capable of dynamic switching between STRP and SFN transmission, UE expects SFN PDCCH is configured by RRC</w:t>
      </w:r>
      <w:r w:rsidR="007F3D44" w:rsidRPr="00E840F2">
        <w:t xml:space="preserve"> and the CORESET that schedules PDSCH by DCI format 1_0 should be activated with two TCI states</w:t>
      </w:r>
    </w:p>
    <w:p w14:paraId="67750133" w14:textId="77777777" w:rsidR="00082F50" w:rsidRPr="00082F50" w:rsidRDefault="00082F50" w:rsidP="00082F50">
      <w:pPr>
        <w:rPr>
          <w:rFonts w:eastAsiaTheme="minorEastAsia"/>
          <w:lang w:eastAsia="zh-CN"/>
        </w:rPr>
      </w:pPr>
    </w:p>
    <w:p w14:paraId="03F2AB76" w14:textId="3A912EA3" w:rsidR="007427FD" w:rsidRDefault="005B004F" w:rsidP="00085533">
      <w:pPr>
        <w:pStyle w:val="title2"/>
      </w:pPr>
      <w:r w:rsidRPr="005B004F">
        <w:t>Beam failure recovery for SFN PDCC</w:t>
      </w:r>
      <w:r>
        <w:t>H</w:t>
      </w:r>
    </w:p>
    <w:p w14:paraId="3F207626" w14:textId="77777777" w:rsidR="00F94A8D" w:rsidRPr="00E909EC" w:rsidRDefault="00F94A8D" w:rsidP="00F94A8D">
      <w:pPr>
        <w:rPr>
          <w:rFonts w:eastAsiaTheme="minorEastAsia"/>
          <w:lang w:eastAsia="zh-CN"/>
        </w:rPr>
      </w:pPr>
      <w:r>
        <w:rPr>
          <w:rFonts w:eastAsiaTheme="minorEastAsia"/>
          <w:lang w:eastAsia="zh-CN"/>
        </w:rPr>
        <w:t>Regarding b</w:t>
      </w:r>
      <w:r w:rsidRPr="008B2804">
        <w:rPr>
          <w:rFonts w:eastAsiaTheme="minorEastAsia"/>
          <w:lang w:eastAsia="zh-CN"/>
        </w:rPr>
        <w:t>eam failure recovery for SFN PDCCH</w:t>
      </w:r>
      <w:r>
        <w:rPr>
          <w:rFonts w:eastAsiaTheme="minorEastAsia"/>
          <w:lang w:eastAsia="zh-CN"/>
        </w:rPr>
        <w:t xml:space="preserve">, it has been agreed that </w:t>
      </w:r>
      <w:r w:rsidRPr="008B2804">
        <w:rPr>
          <w:rFonts w:eastAsiaTheme="minorEastAsia"/>
          <w:lang w:eastAsia="zh-CN"/>
        </w:rPr>
        <w:t>RS of CORESETs with both single and two TCI states are used</w:t>
      </w:r>
      <w:r>
        <w:rPr>
          <w:rFonts w:eastAsiaTheme="minorEastAsia"/>
          <w:lang w:eastAsia="zh-CN"/>
        </w:rPr>
        <w:t xml:space="preserve"> for BFD-RS and </w:t>
      </w:r>
      <w:r>
        <w:rPr>
          <w:rFonts w:eastAsiaTheme="minorEastAsia" w:hint="eastAsia"/>
          <w:lang w:eastAsia="zh-CN"/>
        </w:rPr>
        <w:t>o</w:t>
      </w:r>
      <w:r w:rsidRPr="008B2804">
        <w:rPr>
          <w:rFonts w:eastAsiaTheme="minorEastAsia"/>
          <w:lang w:eastAsia="zh-CN"/>
        </w:rPr>
        <w:t>ne BFD RS pair for SFN CORESET is counted as two BFD RS</w:t>
      </w:r>
      <w:r>
        <w:rPr>
          <w:rFonts w:eastAsiaTheme="minorEastAsia"/>
          <w:lang w:eastAsia="zh-CN"/>
        </w:rPr>
        <w:t>. The remaining issue is whether to enhance the number of BFD-RS and NBI-RS.</w:t>
      </w:r>
    </w:p>
    <w:tbl>
      <w:tblPr>
        <w:tblStyle w:val="ac"/>
        <w:tblW w:w="0" w:type="auto"/>
        <w:tblLook w:val="04A0" w:firstRow="1" w:lastRow="0" w:firstColumn="1" w:lastColumn="0" w:noHBand="0" w:noVBand="1"/>
      </w:tblPr>
      <w:tblGrid>
        <w:gridCol w:w="9060"/>
      </w:tblGrid>
      <w:tr w:rsidR="00F94A8D" w14:paraId="383428F8" w14:textId="77777777" w:rsidTr="00524792">
        <w:tc>
          <w:tcPr>
            <w:tcW w:w="9060" w:type="dxa"/>
          </w:tcPr>
          <w:p w14:paraId="5B617508" w14:textId="77777777" w:rsidR="00F94A8D" w:rsidRPr="000F0163" w:rsidRDefault="00F94A8D" w:rsidP="00524792">
            <w:pPr>
              <w:spacing w:before="60" w:after="0"/>
              <w:rPr>
                <w:rFonts w:eastAsia="Calibri"/>
                <w:b/>
                <w:bCs/>
                <w:szCs w:val="20"/>
                <w:highlight w:val="green"/>
              </w:rPr>
            </w:pPr>
            <w:r w:rsidRPr="000F0163">
              <w:rPr>
                <w:b/>
                <w:bCs/>
                <w:szCs w:val="20"/>
                <w:highlight w:val="green"/>
              </w:rPr>
              <w:t>Agreement</w:t>
            </w:r>
          </w:p>
          <w:p w14:paraId="44D39CF5" w14:textId="77777777" w:rsidR="00F94A8D" w:rsidRPr="000F0163" w:rsidRDefault="00F94A8D" w:rsidP="00524792">
            <w:pPr>
              <w:spacing w:after="0"/>
              <w:rPr>
                <w:szCs w:val="20"/>
              </w:rPr>
            </w:pPr>
            <w:r w:rsidRPr="000F0163">
              <w:rPr>
                <w:szCs w:val="20"/>
              </w:rPr>
              <w:t>If enhanced SFN PDCCH transmission scheme (scheme 1 or TRP-based pre-compensation)</w:t>
            </w:r>
            <w:r w:rsidRPr="000F0163">
              <w:rPr>
                <w:rStyle w:val="apple-converted-space"/>
                <w:rFonts w:eastAsia="MS Mincho"/>
                <w:szCs w:val="20"/>
              </w:rPr>
              <w:t> </w:t>
            </w:r>
            <w:r w:rsidRPr="000F0163">
              <w:rPr>
                <w:szCs w:val="20"/>
              </w:rPr>
              <w:t>is configured</w:t>
            </w:r>
            <w:r w:rsidRPr="000F0163">
              <w:rPr>
                <w:rStyle w:val="apple-converted-space"/>
                <w:rFonts w:eastAsia="MS Mincho"/>
                <w:szCs w:val="20"/>
              </w:rPr>
              <w:t> </w:t>
            </w:r>
            <w:r w:rsidRPr="000F0163">
              <w:rPr>
                <w:szCs w:val="20"/>
              </w:rPr>
              <w:t>and two TCI states are activated for at least one CORESET, support the following configuration of RS for BFD</w:t>
            </w:r>
          </w:p>
          <w:p w14:paraId="05392FCF" w14:textId="77777777" w:rsidR="00F94A8D" w:rsidRPr="000F0163" w:rsidRDefault="00F94A8D" w:rsidP="00640EA8">
            <w:pPr>
              <w:pStyle w:val="xa0"/>
              <w:numPr>
                <w:ilvl w:val="0"/>
                <w:numId w:val="45"/>
              </w:numPr>
              <w:tabs>
                <w:tab w:val="left" w:pos="720"/>
              </w:tabs>
              <w:spacing w:before="0" w:beforeAutospacing="0" w:after="0" w:afterAutospacing="0"/>
              <w:jc w:val="both"/>
              <w:rPr>
                <w:rFonts w:ascii="Times New Roman" w:eastAsia="Times New Roman" w:hAnsi="Times New Roman" w:cs="Times New Roman"/>
                <w:sz w:val="20"/>
                <w:szCs w:val="20"/>
              </w:rPr>
            </w:pPr>
            <w:r w:rsidRPr="000F0163">
              <w:rPr>
                <w:rFonts w:ascii="Times New Roman" w:eastAsia="Times New Roman" w:hAnsi="Times New Roman" w:cs="Times New Roman"/>
                <w:sz w:val="20"/>
                <w:szCs w:val="20"/>
              </w:rPr>
              <w:t xml:space="preserve">For implicit configuration </w:t>
            </w:r>
          </w:p>
          <w:p w14:paraId="7DEBD2A4" w14:textId="77777777" w:rsidR="00F94A8D" w:rsidRPr="000F0163" w:rsidRDefault="00F94A8D" w:rsidP="00640EA8">
            <w:pPr>
              <w:pStyle w:val="xa0"/>
              <w:numPr>
                <w:ilvl w:val="1"/>
                <w:numId w:val="45"/>
              </w:numPr>
              <w:tabs>
                <w:tab w:val="left" w:pos="1440"/>
              </w:tabs>
              <w:spacing w:before="0" w:beforeAutospacing="0" w:after="0" w:afterAutospacing="0"/>
              <w:jc w:val="both"/>
              <w:rPr>
                <w:rFonts w:ascii="Times New Roman" w:eastAsia="Times New Roman" w:hAnsi="Times New Roman" w:cs="Times New Roman"/>
                <w:sz w:val="20"/>
                <w:szCs w:val="20"/>
              </w:rPr>
            </w:pPr>
            <w:r w:rsidRPr="00CE0277">
              <w:rPr>
                <w:rStyle w:val="aff1"/>
                <w:rFonts w:ascii="Times New Roman" w:eastAsia="Times New Roman" w:hAnsi="Times New Roman" w:cs="Times New Roman"/>
                <w:b w:val="0"/>
                <w:bCs w:val="0"/>
                <w:sz w:val="20"/>
                <w:szCs w:val="20"/>
                <w:lang w:val="en-GB"/>
              </w:rPr>
              <w:t>Alt 1-2</w:t>
            </w:r>
            <w:r w:rsidRPr="00CE0277">
              <w:rPr>
                <w:rFonts w:ascii="Times New Roman" w:eastAsia="Times New Roman" w:hAnsi="Times New Roman" w:cs="Times New Roman"/>
                <w:b/>
                <w:bCs/>
                <w:sz w:val="20"/>
                <w:szCs w:val="20"/>
                <w:lang w:val="en-GB"/>
              </w:rPr>
              <w:t xml:space="preserve">: </w:t>
            </w:r>
            <w:r w:rsidRPr="00CE0277">
              <w:rPr>
                <w:rFonts w:ascii="Times New Roman" w:eastAsia="Times New Roman" w:hAnsi="Times New Roman" w:cs="Times New Roman"/>
                <w:sz w:val="20"/>
                <w:szCs w:val="20"/>
                <w:lang w:val="en-GB"/>
              </w:rPr>
              <w:t>RS of CO</w:t>
            </w:r>
            <w:r w:rsidRPr="000F0163">
              <w:rPr>
                <w:rFonts w:ascii="Times New Roman" w:eastAsia="Times New Roman" w:hAnsi="Times New Roman" w:cs="Times New Roman"/>
                <w:sz w:val="20"/>
                <w:szCs w:val="20"/>
                <w:lang w:val="en-GB"/>
              </w:rPr>
              <w:t>RESETs with both single and two TCI states are used</w:t>
            </w:r>
          </w:p>
          <w:p w14:paraId="5AFCD17E" w14:textId="77777777" w:rsidR="00F94A8D" w:rsidRDefault="00F94A8D" w:rsidP="00524792">
            <w:pPr>
              <w:spacing w:after="60"/>
              <w:rPr>
                <w:szCs w:val="20"/>
              </w:rPr>
            </w:pPr>
            <w:r w:rsidRPr="000F0163">
              <w:rPr>
                <w:szCs w:val="20"/>
              </w:rPr>
              <w:t>FFS: The maximum number of BFD RS and details on RS determination</w:t>
            </w:r>
          </w:p>
          <w:p w14:paraId="2FFDA89D" w14:textId="77777777" w:rsidR="00F94A8D" w:rsidRPr="00002BA9" w:rsidRDefault="00F94A8D" w:rsidP="00524792">
            <w:pPr>
              <w:spacing w:after="0"/>
              <w:rPr>
                <w:szCs w:val="20"/>
                <w:highlight w:val="green"/>
              </w:rPr>
            </w:pPr>
            <w:r w:rsidRPr="00002BA9">
              <w:rPr>
                <w:b/>
                <w:bCs/>
                <w:szCs w:val="20"/>
                <w:highlight w:val="green"/>
                <w:shd w:val="clear" w:color="auto" w:fill="FFFF00"/>
              </w:rPr>
              <w:t>Agreement</w:t>
            </w:r>
          </w:p>
          <w:p w14:paraId="313A60B5" w14:textId="77777777" w:rsidR="00F94A8D" w:rsidRPr="007C1B27" w:rsidRDefault="00F94A8D" w:rsidP="00524792">
            <w:pPr>
              <w:pStyle w:val="xxxxproposal"/>
              <w:spacing w:before="0" w:beforeAutospacing="0" w:after="0" w:afterAutospacing="0"/>
              <w:ind w:left="1701" w:hanging="1701"/>
              <w:jc w:val="both"/>
              <w:rPr>
                <w:rFonts w:ascii="Times New Roman" w:hAnsi="Times New Roman" w:cs="Times New Roman"/>
                <w:sz w:val="20"/>
                <w:szCs w:val="20"/>
              </w:rPr>
            </w:pPr>
            <w:r w:rsidRPr="00002BA9">
              <w:rPr>
                <w:rFonts w:ascii="Times New Roman" w:hAnsi="Times New Roman" w:cs="Times New Roman"/>
                <w:sz w:val="20"/>
                <w:szCs w:val="20"/>
              </w:rPr>
              <w:t>W</w:t>
            </w:r>
            <w:r w:rsidRPr="007C1B27">
              <w:rPr>
                <w:rFonts w:ascii="Times New Roman" w:hAnsi="Times New Roman" w:cs="Times New Roman"/>
                <w:sz w:val="20"/>
                <w:szCs w:val="20"/>
              </w:rPr>
              <w:t>hen CORESET is indicated with two TCI states</w:t>
            </w:r>
          </w:p>
          <w:p w14:paraId="279CD925" w14:textId="77777777" w:rsidR="00F94A8D" w:rsidRPr="007C1B27" w:rsidRDefault="00F94A8D" w:rsidP="00640EA8">
            <w:pPr>
              <w:pStyle w:val="xxxxxa0"/>
              <w:numPr>
                <w:ilvl w:val="0"/>
                <w:numId w:val="46"/>
              </w:numPr>
              <w:spacing w:before="0" w:beforeAutospacing="0" w:after="0" w:afterAutospacing="0"/>
              <w:jc w:val="both"/>
              <w:rPr>
                <w:rFonts w:ascii="Times New Roman" w:hAnsi="Times New Roman" w:cs="Times New Roman"/>
                <w:sz w:val="20"/>
                <w:szCs w:val="20"/>
              </w:rPr>
            </w:pPr>
            <w:r w:rsidRPr="007C1B27">
              <w:rPr>
                <w:rFonts w:ascii="Times New Roman" w:hAnsi="Times New Roman" w:cs="Times New Roman"/>
                <w:sz w:val="20"/>
                <w:szCs w:val="20"/>
              </w:rPr>
              <w:t>One BFD RS pair for SFN CORESET is counted as two BFD RSs</w:t>
            </w:r>
          </w:p>
          <w:p w14:paraId="47432EAB" w14:textId="77777777" w:rsidR="00F94A8D" w:rsidRPr="007C1B27" w:rsidRDefault="00F94A8D" w:rsidP="00640EA8">
            <w:pPr>
              <w:pStyle w:val="xxxxxa0"/>
              <w:numPr>
                <w:ilvl w:val="0"/>
                <w:numId w:val="47"/>
              </w:numPr>
              <w:spacing w:before="0" w:beforeAutospacing="0" w:after="0" w:afterAutospacing="0"/>
              <w:jc w:val="both"/>
              <w:rPr>
                <w:rFonts w:ascii="Times New Roman" w:hAnsi="Times New Roman" w:cs="Times New Roman"/>
                <w:sz w:val="20"/>
                <w:szCs w:val="20"/>
              </w:rPr>
            </w:pPr>
            <w:r w:rsidRPr="007C1B27">
              <w:rPr>
                <w:rFonts w:ascii="Times New Roman" w:hAnsi="Times New Roman" w:cs="Times New Roman"/>
                <w:sz w:val="20"/>
                <w:szCs w:val="20"/>
              </w:rPr>
              <w:t>FFS: Increase the maximum number of monitored BFD RSs to X.</w:t>
            </w:r>
          </w:p>
          <w:p w14:paraId="776221DF" w14:textId="77777777" w:rsidR="00F94A8D" w:rsidRPr="007C1B27" w:rsidRDefault="00F94A8D" w:rsidP="00640EA8">
            <w:pPr>
              <w:pStyle w:val="xxxxxa0"/>
              <w:numPr>
                <w:ilvl w:val="1"/>
                <w:numId w:val="48"/>
              </w:numPr>
              <w:spacing w:before="0" w:beforeAutospacing="0" w:after="0" w:afterAutospacing="0"/>
              <w:jc w:val="both"/>
              <w:rPr>
                <w:rFonts w:ascii="Times New Roman" w:hAnsi="Times New Roman" w:cs="Times New Roman"/>
                <w:sz w:val="20"/>
                <w:szCs w:val="20"/>
              </w:rPr>
            </w:pPr>
            <w:r w:rsidRPr="007C1B27">
              <w:rPr>
                <w:rFonts w:ascii="Times New Roman" w:hAnsi="Times New Roman" w:cs="Times New Roman"/>
                <w:sz w:val="20"/>
                <w:szCs w:val="20"/>
              </w:rPr>
              <w:t>X is UE capability</w:t>
            </w:r>
          </w:p>
          <w:p w14:paraId="0ABA5A5B" w14:textId="77777777" w:rsidR="00F94A8D" w:rsidRPr="007C1B27" w:rsidRDefault="00F94A8D" w:rsidP="00640EA8">
            <w:pPr>
              <w:pStyle w:val="xxxxxa0"/>
              <w:numPr>
                <w:ilvl w:val="1"/>
                <w:numId w:val="48"/>
              </w:numPr>
              <w:spacing w:before="0" w:beforeAutospacing="0" w:after="60" w:afterAutospacing="0"/>
              <w:ind w:left="1434" w:hanging="357"/>
              <w:jc w:val="both"/>
              <w:rPr>
                <w:rFonts w:ascii="Times New Roman" w:hAnsi="Times New Roman" w:cs="Times New Roman"/>
                <w:sz w:val="20"/>
                <w:szCs w:val="20"/>
              </w:rPr>
            </w:pPr>
            <w:r w:rsidRPr="007C1B27">
              <w:rPr>
                <w:rFonts w:ascii="Times New Roman" w:hAnsi="Times New Roman" w:cs="Times New Roman"/>
                <w:sz w:val="20"/>
                <w:szCs w:val="20"/>
              </w:rPr>
              <w:t>X = 2, 3, 4, FFS other values of X</w:t>
            </w:r>
          </w:p>
          <w:p w14:paraId="2A290FBB" w14:textId="77777777" w:rsidR="00F94A8D" w:rsidRPr="00002BA9" w:rsidRDefault="00F94A8D" w:rsidP="00524792">
            <w:pPr>
              <w:spacing w:after="0"/>
              <w:rPr>
                <w:b/>
                <w:bCs/>
                <w:szCs w:val="20"/>
                <w:highlight w:val="green"/>
                <w:shd w:val="clear" w:color="auto" w:fill="FFFF00"/>
              </w:rPr>
            </w:pPr>
            <w:r w:rsidRPr="00002BA9">
              <w:rPr>
                <w:b/>
                <w:bCs/>
                <w:szCs w:val="20"/>
                <w:highlight w:val="green"/>
                <w:shd w:val="clear" w:color="auto" w:fill="FFFF00"/>
              </w:rPr>
              <w:lastRenderedPageBreak/>
              <w:t>Agreement</w:t>
            </w:r>
          </w:p>
          <w:p w14:paraId="044D3508" w14:textId="77777777" w:rsidR="00F94A8D" w:rsidRPr="00002BA9" w:rsidRDefault="00F94A8D" w:rsidP="00524792">
            <w:pPr>
              <w:spacing w:after="0"/>
              <w:rPr>
                <w:szCs w:val="20"/>
              </w:rPr>
            </w:pPr>
            <w:r w:rsidRPr="00002BA9">
              <w:rPr>
                <w:szCs w:val="20"/>
              </w:rPr>
              <w:t>When two TCI states are activated for a CORESET, NBI RS can be configured as follows</w:t>
            </w:r>
          </w:p>
          <w:p w14:paraId="20F81AF2" w14:textId="77777777" w:rsidR="00F94A8D" w:rsidRPr="00002BA9" w:rsidRDefault="00F94A8D" w:rsidP="00640EA8">
            <w:pPr>
              <w:pStyle w:val="xxxxproposal"/>
              <w:numPr>
                <w:ilvl w:val="0"/>
                <w:numId w:val="49"/>
              </w:numPr>
              <w:spacing w:before="0" w:beforeAutospacing="0" w:after="0" w:afterAutospacing="0"/>
              <w:jc w:val="both"/>
              <w:rPr>
                <w:rFonts w:ascii="Times New Roman" w:hAnsi="Times New Roman" w:cs="Times New Roman"/>
                <w:sz w:val="20"/>
                <w:szCs w:val="20"/>
              </w:rPr>
            </w:pPr>
            <w:r w:rsidRPr="001C3325">
              <w:rPr>
                <w:rStyle w:val="aff1"/>
                <w:rFonts w:ascii="Times New Roman" w:hAnsi="Times New Roman" w:cs="Times New Roman"/>
                <w:b w:val="0"/>
                <w:bCs w:val="0"/>
                <w:sz w:val="20"/>
                <w:szCs w:val="20"/>
                <w:lang w:val="en-GB"/>
              </w:rPr>
              <w:t>Alt 4-1</w:t>
            </w:r>
            <w:r w:rsidRPr="001C3325">
              <w:rPr>
                <w:rFonts w:ascii="Times New Roman" w:hAnsi="Times New Roman" w:cs="Times New Roman"/>
                <w:b/>
                <w:bCs/>
                <w:sz w:val="20"/>
                <w:szCs w:val="20"/>
                <w:lang w:val="en-GB"/>
              </w:rPr>
              <w:t xml:space="preserve">: </w:t>
            </w:r>
            <w:r w:rsidRPr="00002BA9">
              <w:rPr>
                <w:rFonts w:ascii="Times New Roman" w:hAnsi="Times New Roman" w:cs="Times New Roman"/>
                <w:sz w:val="20"/>
                <w:szCs w:val="20"/>
                <w:lang w:val="en-GB"/>
              </w:rPr>
              <w:t>Using the existing Rel-15 NBI configuration based on single SSB / CSI-RS resource</w:t>
            </w:r>
          </w:p>
          <w:p w14:paraId="692E81BD" w14:textId="77777777" w:rsidR="00F94A8D" w:rsidRPr="00433D84" w:rsidRDefault="00F94A8D" w:rsidP="00640EA8">
            <w:pPr>
              <w:pStyle w:val="xxxxproposal"/>
              <w:numPr>
                <w:ilvl w:val="0"/>
                <w:numId w:val="49"/>
              </w:numPr>
              <w:spacing w:before="0" w:beforeAutospacing="0" w:after="60" w:afterAutospacing="0"/>
              <w:ind w:left="714" w:hanging="357"/>
              <w:jc w:val="both"/>
              <w:rPr>
                <w:rFonts w:ascii="Times New Roman" w:hAnsi="Times New Roman" w:cs="Times New Roman"/>
                <w:sz w:val="20"/>
                <w:szCs w:val="20"/>
                <w:lang w:val="en-GB"/>
              </w:rPr>
            </w:pPr>
            <w:r w:rsidRPr="001C3325">
              <w:rPr>
                <w:rStyle w:val="aff1"/>
                <w:rFonts w:ascii="Times New Roman" w:hAnsi="Times New Roman" w:cs="Times New Roman"/>
                <w:b w:val="0"/>
                <w:bCs w:val="0"/>
                <w:sz w:val="20"/>
                <w:szCs w:val="20"/>
                <w:lang w:val="en-GB"/>
              </w:rPr>
              <w:t>FFS addition support of Alt 4-2</w:t>
            </w:r>
            <w:r w:rsidRPr="001C3325">
              <w:rPr>
                <w:rStyle w:val="aff1"/>
                <w:rFonts w:ascii="Times New Roman" w:hAnsi="Times New Roman" w:cs="Times New Roman"/>
                <w:b w:val="0"/>
                <w:bCs w:val="0"/>
                <w:sz w:val="20"/>
                <w:szCs w:val="20"/>
              </w:rPr>
              <w:t>: two new beam identification CSI-RS resource sets / new beam identification CSI-RS resource pairs or SSB pairs</w:t>
            </w:r>
          </w:p>
        </w:tc>
      </w:tr>
    </w:tbl>
    <w:p w14:paraId="67FD51F0" w14:textId="1B73AC94" w:rsidR="0097458B" w:rsidRPr="0031571C" w:rsidRDefault="0097458B" w:rsidP="00085533">
      <w:pPr>
        <w:pStyle w:val="title3"/>
      </w:pPr>
      <w:r w:rsidRPr="0031571C">
        <w:lastRenderedPageBreak/>
        <w:t>Configuration of BFD-RS</w:t>
      </w:r>
    </w:p>
    <w:p w14:paraId="4D208425" w14:textId="0F846119" w:rsidR="00586C9F" w:rsidRDefault="00586C9F" w:rsidP="00586C9F">
      <w:pPr>
        <w:rPr>
          <w:rFonts w:eastAsiaTheme="minorEastAsia"/>
          <w:lang w:eastAsia="zh-CN"/>
        </w:rPr>
      </w:pPr>
      <w:r>
        <w:rPr>
          <w:rFonts w:eastAsiaTheme="minorEastAsia" w:hint="eastAsia"/>
          <w:lang w:eastAsia="zh-CN"/>
        </w:rPr>
        <w:t>B</w:t>
      </w:r>
      <w:r>
        <w:rPr>
          <w:rFonts w:eastAsiaTheme="minorEastAsia"/>
          <w:lang w:eastAsia="zh-CN"/>
        </w:rPr>
        <w:t xml:space="preserve">eam failure detection is the first step of the beam failure recovery mechanism, in which UE monitors a set of </w:t>
      </w:r>
      <m:oMath>
        <m:sSub>
          <m:sSubPr>
            <m:ctrlPr>
              <w:rPr>
                <w:rFonts w:ascii="Cambria Math" w:eastAsiaTheme="minorEastAsia" w:hAnsi="Cambria Math"/>
                <w:lang w:eastAsia="zh-CN"/>
              </w:rPr>
            </m:ctrlPr>
          </m:sSubPr>
          <m:e>
            <m:r>
              <w:rPr>
                <w:rFonts w:ascii="Cambria Math" w:eastAsiaTheme="minorEastAsia" w:hAnsi="Cambria Math"/>
              </w:rPr>
              <m:t>q</m:t>
            </m:r>
          </m:e>
          <m:sub>
            <m:r>
              <w:rPr>
                <w:rFonts w:ascii="Cambria Math" w:eastAsiaTheme="minorEastAsia" w:hAnsi="Cambria Math"/>
              </w:rPr>
              <m:t>0</m:t>
            </m:r>
          </m:sub>
        </m:sSub>
        <m:r>
          <w:rPr>
            <w:rFonts w:ascii="Cambria Math" w:eastAsiaTheme="minorEastAsia" w:hAnsi="Cambria Math"/>
            <w:lang w:eastAsia="zh-CN"/>
          </w:rPr>
          <m:t xml:space="preserve"> </m:t>
        </m:r>
      </m:oMath>
      <w:r>
        <w:rPr>
          <w:rFonts w:eastAsiaTheme="minorEastAsia"/>
          <w:lang w:eastAsia="zh-CN"/>
        </w:rPr>
        <w:t xml:space="preserve"> periodic CSI-RS resources to assess whether the beam failure trigger condition has been met or not. The CSI-RS can be explicitly configured by RRC signaling or implicitly associated by using the same QCL assumption with CORESETs. In the current specification, at most three CORESETs are configured for one active BWP and one of them is reserved as special CORESET-BFR, so</w:t>
      </w:r>
      <w:r w:rsidR="00581B96">
        <w:rPr>
          <w:rFonts w:eastAsiaTheme="minorEastAsia"/>
          <w:lang w:eastAsia="zh-CN"/>
        </w:rPr>
        <w:t xml:space="preserve"> </w:t>
      </w:r>
      <w:r w:rsidR="00CB408F">
        <w:rPr>
          <w:rFonts w:eastAsiaTheme="minorEastAsia"/>
          <w:lang w:eastAsia="zh-CN"/>
        </w:rPr>
        <w:t>the</w:t>
      </w:r>
      <w:r>
        <w:rPr>
          <w:rFonts w:eastAsiaTheme="minorEastAsia"/>
          <w:lang w:eastAsia="zh-CN"/>
        </w:rPr>
        <w:t xml:space="preserve"> UE only support</w:t>
      </w:r>
      <w:r w:rsidR="00CB408F">
        <w:rPr>
          <w:rFonts w:eastAsiaTheme="minorEastAsia"/>
          <w:lang w:eastAsia="zh-CN"/>
        </w:rPr>
        <w:t>s</w:t>
      </w:r>
      <w:r>
        <w:rPr>
          <w:rFonts w:eastAsiaTheme="minorEastAsia"/>
          <w:lang w:eastAsia="zh-CN"/>
        </w:rPr>
        <w:t xml:space="preserve"> up to a set </w:t>
      </w:r>
      <m:oMath>
        <m:sSub>
          <m:sSubPr>
            <m:ctrlPr>
              <w:rPr>
                <w:rFonts w:ascii="Cambria Math" w:eastAsiaTheme="minorEastAsia" w:hAnsi="Cambria Math"/>
                <w:lang w:eastAsia="zh-CN"/>
              </w:rPr>
            </m:ctrlPr>
          </m:sSubPr>
          <m:e>
            <m:r>
              <w:rPr>
                <w:rFonts w:ascii="Cambria Math" w:eastAsiaTheme="minorEastAsia" w:hAnsi="Cambria Math"/>
              </w:rPr>
              <m:t>q</m:t>
            </m:r>
          </m:e>
          <m:sub>
            <m:r>
              <w:rPr>
                <w:rFonts w:ascii="Cambria Math" w:eastAsiaTheme="minorEastAsia" w:hAnsi="Cambria Math"/>
              </w:rPr>
              <m:t>0</m:t>
            </m:r>
          </m:sub>
        </m:sSub>
        <m:r>
          <w:rPr>
            <w:rFonts w:ascii="Cambria Math" w:eastAsiaTheme="minorEastAsia" w:hAnsi="Cambria Math"/>
            <w:lang w:eastAsia="zh-CN"/>
          </w:rPr>
          <m:t xml:space="preserve"> </m:t>
        </m:r>
      </m:oMath>
      <w:r>
        <w:rPr>
          <w:rFonts w:eastAsiaTheme="minorEastAsia"/>
          <w:lang w:eastAsia="zh-CN"/>
        </w:rPr>
        <w:t>of two SSB</w:t>
      </w:r>
      <w:r w:rsidR="00CB408F">
        <w:rPr>
          <w:rFonts w:eastAsiaTheme="minorEastAsia"/>
          <w:lang w:eastAsia="zh-CN"/>
        </w:rPr>
        <w:t>s</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CSI-RS resources for BFD. Since </w:t>
      </w:r>
      <w:r w:rsidR="00CB408F">
        <w:rPr>
          <w:rFonts w:eastAsiaTheme="minorEastAsia"/>
          <w:lang w:eastAsia="zh-CN"/>
        </w:rPr>
        <w:t xml:space="preserve">the </w:t>
      </w:r>
      <w:r>
        <w:rPr>
          <w:rFonts w:eastAsiaTheme="minorEastAsia"/>
          <w:lang w:eastAsia="zh-CN"/>
        </w:rPr>
        <w:t xml:space="preserve">UE can be configured with multiple CORESETs, the CORESET would be indicated with STRP-based transmission or SFN-based transmission. If the SSB or CSI-RS resources for BFD are implicitly indicated, it has been agreed that </w:t>
      </w:r>
      <w:r w:rsidR="00CB408F">
        <w:rPr>
          <w:rFonts w:eastAsiaTheme="minorEastAsia"/>
          <w:lang w:eastAsia="zh-CN"/>
        </w:rPr>
        <w:t>the case with</w:t>
      </w:r>
      <w:r>
        <w:rPr>
          <w:rFonts w:eastAsiaTheme="minorEastAsia"/>
          <w:lang w:eastAsia="zh-CN"/>
        </w:rPr>
        <w:t xml:space="preserve"> one of </w:t>
      </w:r>
      <w:r w:rsidR="00CB408F">
        <w:rPr>
          <w:rFonts w:eastAsiaTheme="minorEastAsia"/>
          <w:lang w:eastAsia="zh-CN"/>
        </w:rPr>
        <w:t xml:space="preserve">the </w:t>
      </w:r>
      <w:r>
        <w:rPr>
          <w:rFonts w:eastAsiaTheme="minorEastAsia"/>
          <w:lang w:eastAsia="zh-CN"/>
        </w:rPr>
        <w:t xml:space="preserve">CORESETs is configured with two TCI states while the other CORESET is configured with one TCI state is supported. In this case, </w:t>
      </w:r>
      <w:r>
        <w:rPr>
          <w:szCs w:val="20"/>
        </w:rPr>
        <w:t>t</w:t>
      </w:r>
      <w:r w:rsidRPr="000F0163">
        <w:rPr>
          <w:szCs w:val="20"/>
        </w:rPr>
        <w:t>he maximum number of BFD RS</w:t>
      </w:r>
      <w:r>
        <w:rPr>
          <w:szCs w:val="20"/>
        </w:rPr>
        <w:t xml:space="preserve"> should be further discussed.</w:t>
      </w:r>
      <w:r>
        <w:rPr>
          <w:rFonts w:eastAsiaTheme="minorEastAsia" w:hint="eastAsia"/>
          <w:lang w:eastAsia="zh-CN"/>
        </w:rPr>
        <w:t xml:space="preserve"> </w:t>
      </w:r>
      <w:r>
        <w:rPr>
          <w:rFonts w:eastAsiaTheme="minorEastAsia"/>
          <w:lang w:eastAsia="zh-CN"/>
        </w:rPr>
        <w:t>One way is</w:t>
      </w:r>
      <w:r w:rsidR="00302509">
        <w:rPr>
          <w:rFonts w:eastAsiaTheme="minorEastAsia"/>
          <w:lang w:eastAsia="zh-CN"/>
        </w:rPr>
        <w:t xml:space="preserve"> that</w:t>
      </w:r>
      <w:r>
        <w:rPr>
          <w:rFonts w:eastAsiaTheme="minorEastAsia"/>
          <w:lang w:eastAsia="zh-CN"/>
        </w:rPr>
        <w:t xml:space="preserve"> UE still monitors up to two SSB or CSI-RS resources. Another way is to increase the number of BFD-RS, which would increase the UE complexity for UE monitoring.</w:t>
      </w:r>
    </w:p>
    <w:p w14:paraId="3FB075AB" w14:textId="76DE166C" w:rsidR="0097458B" w:rsidRPr="00BA7C13" w:rsidRDefault="00586C9F" w:rsidP="0097458B">
      <w:pPr>
        <w:pStyle w:val="proposal"/>
        <w:rPr>
          <w:rFonts w:eastAsiaTheme="minorEastAsia"/>
        </w:rPr>
      </w:pPr>
      <w:r>
        <w:rPr>
          <w:rFonts w:eastAsiaTheme="minorEastAsia"/>
        </w:rPr>
        <w:t>Support to keep up to two BFD RS</w:t>
      </w:r>
      <w:r w:rsidRPr="009430AC">
        <w:rPr>
          <w:rFonts w:eastAsiaTheme="minorEastAsia"/>
        </w:rPr>
        <w:t xml:space="preserve"> </w:t>
      </w:r>
      <w:r>
        <w:rPr>
          <w:rFonts w:eastAsiaTheme="minorEastAsia"/>
        </w:rPr>
        <w:t xml:space="preserve">for </w:t>
      </w:r>
      <w:r>
        <w:rPr>
          <w:rFonts w:eastAsiaTheme="minorEastAsia" w:hint="eastAsia"/>
        </w:rPr>
        <w:t>im</w:t>
      </w:r>
      <w:r w:rsidRPr="009430AC">
        <w:rPr>
          <w:rFonts w:eastAsiaTheme="minorEastAsia"/>
        </w:rPr>
        <w:t xml:space="preserve">plicit </w:t>
      </w:r>
      <w:r>
        <w:rPr>
          <w:rFonts w:eastAsiaTheme="minorEastAsia"/>
        </w:rPr>
        <w:t>BFD RS config</w:t>
      </w:r>
      <w:r w:rsidRPr="009430AC">
        <w:rPr>
          <w:rFonts w:eastAsiaTheme="minorEastAsia"/>
        </w:rPr>
        <w:t>uration</w:t>
      </w:r>
      <w:r>
        <w:rPr>
          <w:rFonts w:eastAsiaTheme="minorEastAsia"/>
        </w:rPr>
        <w:t xml:space="preserve"> for both </w:t>
      </w:r>
      <w:r w:rsidRPr="009430AC">
        <w:rPr>
          <w:rFonts w:eastAsiaTheme="minorEastAsia"/>
        </w:rPr>
        <w:t>CORESETs with both single and two TCI states</w:t>
      </w:r>
      <w:r>
        <w:rPr>
          <w:rFonts w:eastAsiaTheme="minorEastAsia"/>
        </w:rPr>
        <w:t>.</w:t>
      </w:r>
    </w:p>
    <w:p w14:paraId="7CB44D80" w14:textId="48BD85DB" w:rsidR="0097458B" w:rsidRPr="00F520B4" w:rsidRDefault="0097458B" w:rsidP="00085533">
      <w:pPr>
        <w:pStyle w:val="title3"/>
      </w:pPr>
      <w:r w:rsidRPr="00F520B4">
        <w:t>Configuration of NBI-RS</w:t>
      </w:r>
    </w:p>
    <w:p w14:paraId="46A69925" w14:textId="692D0AE2" w:rsidR="00BA7C13" w:rsidRPr="004B160B" w:rsidRDefault="00BA7C13" w:rsidP="00BA7C13">
      <w:pPr>
        <w:rPr>
          <w:rFonts w:eastAsiaTheme="minorEastAsia"/>
          <w:szCs w:val="20"/>
          <w:lang w:eastAsia="zh-CN"/>
        </w:rPr>
      </w:pPr>
      <w:r>
        <w:rPr>
          <w:rFonts w:eastAsiaTheme="minorEastAsia"/>
          <w:szCs w:val="20"/>
          <w:lang w:eastAsia="zh-CN"/>
        </w:rPr>
        <w:t xml:space="preserve">After the BFD </w:t>
      </w:r>
      <w:r w:rsidR="00494A92">
        <w:rPr>
          <w:rFonts w:eastAsiaTheme="minorEastAsia"/>
          <w:szCs w:val="20"/>
          <w:lang w:eastAsia="zh-CN"/>
        </w:rPr>
        <w:t>measurement</w:t>
      </w:r>
      <w:r>
        <w:rPr>
          <w:rFonts w:eastAsiaTheme="minorEastAsia"/>
          <w:szCs w:val="20"/>
          <w:lang w:eastAsia="zh-CN"/>
        </w:rPr>
        <w:t xml:space="preserve">, if all the BFD-RS are failed for SFN transmission, then </w:t>
      </w:r>
      <w:r w:rsidRPr="00363B84">
        <w:rPr>
          <w:szCs w:val="20"/>
        </w:rPr>
        <w:t xml:space="preserve">the </w:t>
      </w:r>
      <w:r>
        <w:rPr>
          <w:szCs w:val="20"/>
        </w:rPr>
        <w:t>beam recovery would be triggered</w:t>
      </w:r>
      <w:r>
        <w:rPr>
          <w:rFonts w:eastAsiaTheme="minorEastAsia"/>
          <w:szCs w:val="20"/>
          <w:lang w:eastAsia="zh-CN"/>
        </w:rPr>
        <w:t xml:space="preserve">. In this situation, </w:t>
      </w:r>
      <w:r>
        <w:rPr>
          <w:szCs w:val="20"/>
        </w:rPr>
        <w:t xml:space="preserve">cell-specific BFR can be </w:t>
      </w:r>
      <w:r w:rsidRPr="000D7DAD">
        <w:rPr>
          <w:szCs w:val="20"/>
        </w:rPr>
        <w:t>implement</w:t>
      </w:r>
      <w:r>
        <w:rPr>
          <w:szCs w:val="20"/>
        </w:rPr>
        <w:t>ed rather than TRP-specific BFR for SFN transmission.</w:t>
      </w:r>
      <w:r w:rsidRPr="00025A99">
        <w:rPr>
          <w:rFonts w:eastAsiaTheme="minorEastAsia"/>
          <w:szCs w:val="20"/>
          <w:lang w:eastAsia="zh-CN"/>
        </w:rPr>
        <w:t xml:space="preserve"> </w:t>
      </w:r>
      <w:r>
        <w:rPr>
          <w:rFonts w:eastAsiaTheme="minorEastAsia"/>
          <w:szCs w:val="20"/>
          <w:lang w:eastAsia="zh-CN"/>
        </w:rPr>
        <w:t>That means the beam recovery can start from one of the</w:t>
      </w:r>
      <w:r w:rsidRPr="001A2746">
        <w:rPr>
          <w:rFonts w:eastAsiaTheme="minorEastAsia"/>
          <w:szCs w:val="20"/>
          <w:lang w:eastAsia="zh-CN"/>
        </w:rPr>
        <w:t xml:space="preserve"> TRP based on </w:t>
      </w:r>
      <w:r>
        <w:rPr>
          <w:rFonts w:eastAsiaTheme="minorEastAsia"/>
          <w:szCs w:val="20"/>
          <w:lang w:eastAsia="zh-CN"/>
        </w:rPr>
        <w:t xml:space="preserve">one NBI-RS reported by UE. After the success of beam recovery, the STRP-based transmission would </w:t>
      </w:r>
      <w:r w:rsidR="007B390F">
        <w:rPr>
          <w:rFonts w:eastAsiaTheme="minorEastAsia"/>
          <w:szCs w:val="20"/>
          <w:lang w:eastAsia="zh-CN"/>
        </w:rPr>
        <w:t>resume</w:t>
      </w:r>
      <w:r>
        <w:rPr>
          <w:rFonts w:eastAsiaTheme="minorEastAsia"/>
          <w:szCs w:val="20"/>
          <w:lang w:eastAsia="zh-CN"/>
        </w:rPr>
        <w:t xml:space="preserve"> first. Then</w:t>
      </w:r>
      <w:r w:rsidR="001334D7">
        <w:rPr>
          <w:rFonts w:eastAsiaTheme="minorEastAsia"/>
          <w:szCs w:val="20"/>
          <w:lang w:eastAsia="zh-CN"/>
        </w:rPr>
        <w:t>,</w:t>
      </w:r>
      <w:r>
        <w:rPr>
          <w:rFonts w:eastAsiaTheme="minorEastAsia"/>
          <w:szCs w:val="20"/>
          <w:lang w:eastAsia="zh-CN"/>
        </w:rPr>
        <w:t xml:space="preserve"> based on the r</w:t>
      </w:r>
      <w:r w:rsidRPr="008E1067">
        <w:rPr>
          <w:rFonts w:eastAsiaTheme="minorEastAsia"/>
          <w:szCs w:val="20"/>
          <w:lang w:eastAsia="zh-CN"/>
        </w:rPr>
        <w:t>egular</w:t>
      </w:r>
      <w:r>
        <w:rPr>
          <w:rFonts w:eastAsiaTheme="minorEastAsia"/>
          <w:szCs w:val="20"/>
          <w:lang w:eastAsia="zh-CN"/>
        </w:rPr>
        <w:t xml:space="preserve"> beam management </w:t>
      </w:r>
      <w:r w:rsidRPr="00B6627D">
        <w:rPr>
          <w:rFonts w:eastAsiaTheme="minorEastAsia"/>
          <w:szCs w:val="20"/>
          <w:lang w:eastAsia="zh-CN"/>
        </w:rPr>
        <w:t>mechanism</w:t>
      </w:r>
      <w:r>
        <w:rPr>
          <w:rFonts w:eastAsiaTheme="minorEastAsia"/>
          <w:szCs w:val="20"/>
          <w:lang w:eastAsia="zh-CN"/>
        </w:rPr>
        <w:t xml:space="preserve">, the network would find one new </w:t>
      </w:r>
      <w:r w:rsidRPr="000425C5">
        <w:rPr>
          <w:rFonts w:eastAsiaTheme="minorEastAsia"/>
          <w:szCs w:val="20"/>
          <w:lang w:eastAsia="zh-CN"/>
        </w:rPr>
        <w:t>reliable</w:t>
      </w:r>
      <w:r>
        <w:rPr>
          <w:rFonts w:eastAsiaTheme="minorEastAsia"/>
          <w:szCs w:val="20"/>
          <w:lang w:eastAsia="zh-CN"/>
        </w:rPr>
        <w:t xml:space="preserve"> beam for another TRP, then the transmission can switch to SFN-based transmission. In this way, </w:t>
      </w:r>
      <w:r>
        <w:rPr>
          <w:szCs w:val="20"/>
        </w:rPr>
        <w:t xml:space="preserve">there is no need for UE to report one SSB or CSI-RS pair of NBI-RS. Therefore, </w:t>
      </w:r>
      <w:r>
        <w:rPr>
          <w:rFonts w:eastAsiaTheme="minorEastAsia"/>
          <w:szCs w:val="20"/>
          <w:lang w:eastAsia="zh-CN"/>
        </w:rPr>
        <w:t xml:space="preserve">regarding the </w:t>
      </w:r>
      <w:r w:rsidRPr="00C72E4A">
        <w:rPr>
          <w:szCs w:val="20"/>
        </w:rPr>
        <w:t>NBI-RS configuration</w:t>
      </w:r>
      <w:r>
        <w:rPr>
          <w:szCs w:val="20"/>
        </w:rPr>
        <w:t xml:space="preserve">, the </w:t>
      </w:r>
      <w:r w:rsidRPr="00C72E4A">
        <w:rPr>
          <w:szCs w:val="20"/>
        </w:rPr>
        <w:t xml:space="preserve">existing </w:t>
      </w:r>
      <w:r>
        <w:rPr>
          <w:szCs w:val="20"/>
        </w:rPr>
        <w:t>specified behavior</w:t>
      </w:r>
      <w:r w:rsidRPr="00C72E4A">
        <w:rPr>
          <w:szCs w:val="20"/>
        </w:rPr>
        <w:t xml:space="preserve"> </w:t>
      </w:r>
      <w:r>
        <w:rPr>
          <w:szCs w:val="20"/>
        </w:rPr>
        <w:t>can be reused.</w:t>
      </w:r>
    </w:p>
    <w:p w14:paraId="39B3FE21" w14:textId="07086BE0" w:rsidR="00E356BE" w:rsidRPr="00BA7C13" w:rsidRDefault="00BA7C13" w:rsidP="00E356BE">
      <w:pPr>
        <w:pStyle w:val="proposal"/>
        <w:rPr>
          <w:rFonts w:eastAsiaTheme="minorEastAsia"/>
        </w:rPr>
      </w:pPr>
      <w:r>
        <w:rPr>
          <w:rFonts w:eastAsiaTheme="minorEastAsia"/>
        </w:rPr>
        <w:t>Support r</w:t>
      </w:r>
      <w:r w:rsidRPr="002B0D41">
        <w:rPr>
          <w:rFonts w:eastAsiaTheme="minorEastAsia"/>
        </w:rPr>
        <w:t>eus</w:t>
      </w:r>
      <w:r>
        <w:rPr>
          <w:rFonts w:eastAsiaTheme="minorEastAsia"/>
        </w:rPr>
        <w:t>ing</w:t>
      </w:r>
      <w:r w:rsidRPr="002B0D41">
        <w:rPr>
          <w:rFonts w:eastAsiaTheme="minorEastAsia"/>
        </w:rPr>
        <w:t xml:space="preserve"> the existing</w:t>
      </w:r>
      <w:r>
        <w:rPr>
          <w:rFonts w:eastAsiaTheme="minorEastAsia"/>
        </w:rPr>
        <w:t xml:space="preserve"> </w:t>
      </w:r>
      <w:r w:rsidRPr="002B0D41">
        <w:rPr>
          <w:rFonts w:eastAsiaTheme="minorEastAsia"/>
        </w:rPr>
        <w:t>NBI</w:t>
      </w:r>
      <w:r>
        <w:rPr>
          <w:rFonts w:eastAsiaTheme="minorEastAsia" w:hint="eastAsia"/>
        </w:rPr>
        <w:t>-</w:t>
      </w:r>
      <w:r>
        <w:rPr>
          <w:rFonts w:eastAsiaTheme="minorEastAsia"/>
        </w:rPr>
        <w:t>RS</w:t>
      </w:r>
      <w:r w:rsidRPr="002B0D41">
        <w:rPr>
          <w:rFonts w:eastAsiaTheme="minorEastAsia"/>
        </w:rPr>
        <w:t xml:space="preserve"> configuration </w:t>
      </w:r>
      <w:r>
        <w:rPr>
          <w:rFonts w:eastAsiaTheme="minorEastAsia"/>
        </w:rPr>
        <w:t>without NBI-RS pair when SFN transmission is configured in Rel-17.</w:t>
      </w:r>
    </w:p>
    <w:p w14:paraId="0802F0C6" w14:textId="5194CF15" w:rsidR="007427FD" w:rsidRDefault="00FF5EA0" w:rsidP="00085533">
      <w:pPr>
        <w:pStyle w:val="title2"/>
      </w:pPr>
      <w:r w:rsidRPr="00FF5EA0">
        <w:t>SFN</w:t>
      </w:r>
      <w:r w:rsidR="0086766B">
        <w:t>-based</w:t>
      </w:r>
      <w:r w:rsidRPr="00FF5EA0">
        <w:t xml:space="preserve"> CORESET associated with Type</w:t>
      </w:r>
      <w:r w:rsidR="009B2C03">
        <w:t>-</w:t>
      </w:r>
      <w:r w:rsidRPr="00FF5EA0">
        <w:t>0/0A/1/2</w:t>
      </w:r>
      <w:r w:rsidR="009B2C03">
        <w:t xml:space="preserve"> </w:t>
      </w:r>
      <w:r w:rsidR="00BC7040">
        <w:t xml:space="preserve">PDCCH </w:t>
      </w:r>
      <w:r w:rsidR="009B2C03" w:rsidRPr="00FF5EA0">
        <w:t xml:space="preserve">CSS </w:t>
      </w:r>
    </w:p>
    <w:p w14:paraId="54D93850" w14:textId="0B590BC7" w:rsidR="00E563F4" w:rsidRPr="00E563F4" w:rsidRDefault="00DC0278" w:rsidP="00E563F4">
      <w:pPr>
        <w:rPr>
          <w:rFonts w:eastAsiaTheme="minorEastAsia"/>
          <w:lang w:eastAsia="zh-CN"/>
        </w:rPr>
      </w:pPr>
      <w:r>
        <w:rPr>
          <w:rFonts w:eastAsiaTheme="minorEastAsia"/>
          <w:lang w:eastAsia="zh-CN"/>
        </w:rPr>
        <w:t xml:space="preserve">When </w:t>
      </w:r>
      <w:r w:rsidRPr="00DC0278">
        <w:rPr>
          <w:rFonts w:eastAsiaTheme="minorEastAsia"/>
          <w:lang w:eastAsia="zh-CN"/>
        </w:rPr>
        <w:t>Type-0/0A/1/2 PDCCH CSS</w:t>
      </w:r>
      <w:r>
        <w:rPr>
          <w:rFonts w:eastAsiaTheme="minorEastAsia"/>
          <w:lang w:eastAsia="zh-CN"/>
        </w:rPr>
        <w:t xml:space="preserve"> is associated with S</w:t>
      </w:r>
      <w:r w:rsidR="007A6B65">
        <w:rPr>
          <w:rFonts w:eastAsiaTheme="minorEastAsia"/>
          <w:lang w:eastAsia="zh-CN"/>
        </w:rPr>
        <w:t>F</w:t>
      </w:r>
      <w:r w:rsidR="007965FA">
        <w:rPr>
          <w:rFonts w:eastAsiaTheme="minorEastAsia"/>
          <w:lang w:eastAsia="zh-CN"/>
        </w:rPr>
        <w:t>N</w:t>
      </w:r>
      <w:r>
        <w:rPr>
          <w:rFonts w:eastAsiaTheme="minorEastAsia"/>
          <w:lang w:eastAsia="zh-CN"/>
        </w:rPr>
        <w:t>-based CORESET, how</w:t>
      </w:r>
      <w:r w:rsidR="0048285A">
        <w:rPr>
          <w:rFonts w:eastAsiaTheme="minorEastAsia"/>
          <w:lang w:eastAsia="zh-CN"/>
        </w:rPr>
        <w:t xml:space="preserve"> does the</w:t>
      </w:r>
      <w:r>
        <w:rPr>
          <w:rFonts w:eastAsiaTheme="minorEastAsia"/>
          <w:lang w:eastAsia="zh-CN"/>
        </w:rPr>
        <w:t xml:space="preserve"> UE </w:t>
      </w:r>
      <w:r w:rsidR="0048285A">
        <w:rPr>
          <w:rFonts w:eastAsiaTheme="minorEastAsia"/>
          <w:lang w:eastAsia="zh-CN"/>
        </w:rPr>
        <w:t>receive</w:t>
      </w:r>
      <w:r>
        <w:rPr>
          <w:rFonts w:eastAsiaTheme="minorEastAsia"/>
          <w:lang w:eastAsia="zh-CN"/>
        </w:rPr>
        <w:t xml:space="preserve"> the </w:t>
      </w:r>
      <w:r w:rsidR="006B6F9C">
        <w:rPr>
          <w:rFonts w:eastAsiaTheme="minorEastAsia"/>
          <w:lang w:eastAsia="zh-CN"/>
        </w:rPr>
        <w:t>SI</w:t>
      </w:r>
      <w:r>
        <w:rPr>
          <w:rFonts w:eastAsiaTheme="minorEastAsia"/>
          <w:lang w:eastAsia="zh-CN"/>
        </w:rPr>
        <w:t xml:space="preserve">, </w:t>
      </w:r>
      <w:r w:rsidR="000A2A22">
        <w:rPr>
          <w:rFonts w:eastAsiaTheme="minorEastAsia"/>
          <w:lang w:eastAsia="zh-CN"/>
        </w:rPr>
        <w:t xml:space="preserve">msg2 and paging </w:t>
      </w:r>
      <w:r w:rsidR="00D4794E">
        <w:rPr>
          <w:rFonts w:eastAsiaTheme="minorEastAsia"/>
          <w:lang w:eastAsia="zh-CN"/>
        </w:rPr>
        <w:t>in the CORESET</w:t>
      </w:r>
      <w:r w:rsidR="00890867">
        <w:rPr>
          <w:rFonts w:eastAsiaTheme="minorEastAsia"/>
          <w:lang w:eastAsia="zh-CN"/>
        </w:rPr>
        <w:t xml:space="preserve"> with the first TCI state or both TCI states</w:t>
      </w:r>
      <w:r w:rsidR="00D4794E">
        <w:rPr>
          <w:rFonts w:eastAsiaTheme="minorEastAsia"/>
          <w:lang w:eastAsia="zh-CN"/>
        </w:rPr>
        <w:t xml:space="preserve"> </w:t>
      </w:r>
      <w:r w:rsidR="00DF0DC5">
        <w:rPr>
          <w:rFonts w:eastAsiaTheme="minorEastAsia"/>
          <w:lang w:eastAsia="zh-CN"/>
        </w:rPr>
        <w:t>should</w:t>
      </w:r>
      <w:r w:rsidR="000A2A22">
        <w:rPr>
          <w:rFonts w:eastAsiaTheme="minorEastAsia"/>
          <w:lang w:eastAsia="zh-CN"/>
        </w:rPr>
        <w:t xml:space="preserve"> be further discussed</w:t>
      </w:r>
      <w:r w:rsidR="00AC5183">
        <w:rPr>
          <w:rFonts w:eastAsiaTheme="minorEastAsia"/>
          <w:lang w:eastAsia="zh-CN"/>
        </w:rPr>
        <w:t xml:space="preserve">, especially when the CORESET </w:t>
      </w:r>
      <w:r w:rsidR="00AC5183">
        <w:rPr>
          <w:rFonts w:eastAsiaTheme="minorEastAsia" w:hint="eastAsia"/>
          <w:lang w:eastAsia="zh-CN"/>
        </w:rPr>
        <w:t>is</w:t>
      </w:r>
      <w:r w:rsidR="00AC5183">
        <w:rPr>
          <w:rFonts w:eastAsiaTheme="minorEastAsia"/>
          <w:lang w:eastAsia="zh-CN"/>
        </w:rPr>
        <w:t xml:space="preserve"> CORESET</w:t>
      </w:r>
      <w:r w:rsidR="004B7698">
        <w:rPr>
          <w:rFonts w:eastAsiaTheme="minorEastAsia"/>
          <w:lang w:eastAsia="zh-CN"/>
        </w:rPr>
        <w:t>#0</w:t>
      </w:r>
      <w:r w:rsidR="000A2A22">
        <w:rPr>
          <w:rFonts w:eastAsiaTheme="minorEastAsia"/>
          <w:lang w:eastAsia="zh-CN"/>
        </w:rPr>
        <w:t>.</w:t>
      </w:r>
    </w:p>
    <w:tbl>
      <w:tblPr>
        <w:tblStyle w:val="ac"/>
        <w:tblW w:w="0" w:type="auto"/>
        <w:tblLook w:val="04A0" w:firstRow="1" w:lastRow="0" w:firstColumn="1" w:lastColumn="0" w:noHBand="0" w:noVBand="1"/>
      </w:tblPr>
      <w:tblGrid>
        <w:gridCol w:w="9060"/>
      </w:tblGrid>
      <w:tr w:rsidR="005264D2" w14:paraId="5D7A1D54" w14:textId="77777777" w:rsidTr="00524792">
        <w:tc>
          <w:tcPr>
            <w:tcW w:w="9060" w:type="dxa"/>
          </w:tcPr>
          <w:p w14:paraId="03180191" w14:textId="77777777" w:rsidR="00D06B06" w:rsidRPr="00C269E6" w:rsidRDefault="00D06B06" w:rsidP="00D06B06">
            <w:pPr>
              <w:spacing w:after="0"/>
              <w:rPr>
                <w:b/>
                <w:szCs w:val="20"/>
                <w:highlight w:val="green"/>
                <w:lang w:eastAsia="x-none"/>
              </w:rPr>
            </w:pPr>
            <w:r w:rsidRPr="00C269E6">
              <w:rPr>
                <w:b/>
                <w:szCs w:val="20"/>
                <w:highlight w:val="green"/>
                <w:lang w:eastAsia="x-none"/>
              </w:rPr>
              <w:t>Agreement</w:t>
            </w:r>
          </w:p>
          <w:p w14:paraId="4B00C95A" w14:textId="77777777" w:rsidR="00D06B06" w:rsidRPr="00C269E6" w:rsidRDefault="00D06B06" w:rsidP="00D06B06">
            <w:pPr>
              <w:spacing w:after="0"/>
              <w:rPr>
                <w:szCs w:val="20"/>
                <w:lang w:eastAsia="x-none"/>
              </w:rPr>
            </w:pPr>
            <w:r w:rsidRPr="00C269E6">
              <w:rPr>
                <w:szCs w:val="20"/>
              </w:rPr>
              <w:t>If PDCCH candidates in CSS 3 are associated with CORESET that is activated with two TCI states and configured with enhanced SFN scheme 1</w:t>
            </w:r>
            <w:r w:rsidRPr="00C269E6">
              <w:rPr>
                <w:rStyle w:val="xxapple-converted-space"/>
                <w:szCs w:val="20"/>
              </w:rPr>
              <w:t> </w:t>
            </w:r>
            <w:r w:rsidRPr="00C269E6">
              <w:rPr>
                <w:szCs w:val="20"/>
              </w:rPr>
              <w:t>or TRP based pre-compensation, both TCI states can be applied for the CSS reception. </w:t>
            </w:r>
          </w:p>
          <w:p w14:paraId="2548D666" w14:textId="77777777" w:rsidR="005264D2" w:rsidRPr="00C269E6" w:rsidRDefault="00D06B06" w:rsidP="00640EA8">
            <w:pPr>
              <w:numPr>
                <w:ilvl w:val="0"/>
                <w:numId w:val="53"/>
              </w:numPr>
              <w:spacing w:after="60"/>
              <w:ind w:hanging="357"/>
              <w:rPr>
                <w:szCs w:val="20"/>
                <w:lang w:eastAsia="x-none"/>
              </w:rPr>
            </w:pPr>
            <w:r w:rsidRPr="00C269E6">
              <w:rPr>
                <w:szCs w:val="20"/>
                <w:lang w:eastAsia="x-none"/>
              </w:rPr>
              <w:t>FFS: Whether/How specification change is needed is up to the editor</w:t>
            </w:r>
          </w:p>
          <w:p w14:paraId="16598CD8" w14:textId="77777777" w:rsidR="00C269E6" w:rsidRPr="00C269E6" w:rsidRDefault="00C269E6" w:rsidP="00C269E6">
            <w:pPr>
              <w:spacing w:after="0"/>
              <w:rPr>
                <w:b/>
                <w:bCs/>
                <w:szCs w:val="20"/>
                <w:lang w:eastAsia="x-none"/>
              </w:rPr>
            </w:pPr>
            <w:r w:rsidRPr="00C269E6">
              <w:rPr>
                <w:b/>
                <w:bCs/>
                <w:szCs w:val="20"/>
                <w:highlight w:val="green"/>
                <w:lang w:eastAsia="x-none"/>
              </w:rPr>
              <w:t>Agreement</w:t>
            </w:r>
          </w:p>
          <w:p w14:paraId="047CFEE2" w14:textId="77777777" w:rsidR="00C269E6" w:rsidRPr="00C269E6" w:rsidRDefault="00C269E6" w:rsidP="00C269E6">
            <w:pPr>
              <w:spacing w:after="60"/>
              <w:rPr>
                <w:szCs w:val="20"/>
                <w:lang w:eastAsia="x-none"/>
              </w:rPr>
            </w:pPr>
            <w:r w:rsidRPr="00C269E6">
              <w:rPr>
                <w:szCs w:val="20"/>
                <w:lang w:eastAsia="x-none"/>
              </w:rPr>
              <w:t>For the response to RAN2 LS (in R1-2200886), the following is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C269E6" w:rsidRPr="00C269E6" w14:paraId="334E852C" w14:textId="77777777" w:rsidTr="00524792">
              <w:tc>
                <w:tcPr>
                  <w:tcW w:w="9857" w:type="dxa"/>
                  <w:shd w:val="clear" w:color="auto" w:fill="auto"/>
                </w:tcPr>
                <w:p w14:paraId="4A4AD15C" w14:textId="77777777" w:rsidR="00C269E6" w:rsidRPr="00C269E6" w:rsidRDefault="00C269E6" w:rsidP="00C269E6">
                  <w:pPr>
                    <w:rPr>
                      <w:rFonts w:eastAsia="Malgun Gothic"/>
                      <w:szCs w:val="20"/>
                    </w:rPr>
                  </w:pPr>
                  <w:r w:rsidRPr="00C269E6">
                    <w:rPr>
                      <w:rFonts w:eastAsia="Malgun Gothic"/>
                      <w:szCs w:val="20"/>
                    </w:rPr>
                    <w:t>Question: RAN2 would like to ask whether “Enhanced TCI state indication for UE specific PDCCH MAC CE” can be applied to CORESET zero or not.</w:t>
                  </w:r>
                </w:p>
              </w:tc>
            </w:tr>
          </w:tbl>
          <w:p w14:paraId="53A78A86" w14:textId="3D42F384" w:rsidR="00605568" w:rsidRPr="006D0996" w:rsidRDefault="00C269E6" w:rsidP="00640EA8">
            <w:pPr>
              <w:pStyle w:val="af8"/>
              <w:numPr>
                <w:ilvl w:val="0"/>
                <w:numId w:val="56"/>
              </w:numPr>
              <w:spacing w:after="60"/>
              <w:ind w:left="714" w:firstLineChars="0" w:hanging="357"/>
              <w:rPr>
                <w:rFonts w:ascii="Times New Roman" w:hAnsi="Times New Roman"/>
                <w:sz w:val="20"/>
                <w:szCs w:val="20"/>
              </w:rPr>
            </w:pPr>
            <w:r w:rsidRPr="00C269E6">
              <w:rPr>
                <w:rFonts w:ascii="Times New Roman" w:hAnsi="Times New Roman"/>
                <w:sz w:val="20"/>
                <w:szCs w:val="20"/>
              </w:rPr>
              <w:t>RAN1 response: There is no restriction in RAN1 on whether enhanced TCI state indication for UE specific PDCCH MAC CE can be applied to CORESET zero.</w:t>
            </w:r>
          </w:p>
        </w:tc>
      </w:tr>
    </w:tbl>
    <w:p w14:paraId="65F89A9C" w14:textId="543F59F8" w:rsidR="009B2C03" w:rsidRDefault="00F47C9B" w:rsidP="00085533">
      <w:pPr>
        <w:pStyle w:val="title3"/>
      </w:pPr>
      <w:r>
        <w:t xml:space="preserve">The </w:t>
      </w:r>
      <w:r w:rsidR="005213A5">
        <w:t>c</w:t>
      </w:r>
      <w:r w:rsidRPr="00F47C9B">
        <w:t>ompatibility</w:t>
      </w:r>
      <w:r>
        <w:t xml:space="preserve"> of </w:t>
      </w:r>
      <w:r w:rsidR="00F14EFB">
        <w:t>system information</w:t>
      </w:r>
      <w:r>
        <w:t xml:space="preserve"> reception</w:t>
      </w:r>
    </w:p>
    <w:p w14:paraId="500EA5DD" w14:textId="7FE77812" w:rsidR="00C034BE" w:rsidRPr="00C034BE" w:rsidRDefault="00F14EFB" w:rsidP="00C034BE">
      <w:pPr>
        <w:rPr>
          <w:rFonts w:eastAsiaTheme="minorEastAsia"/>
          <w:lang w:eastAsia="zh-CN"/>
        </w:rPr>
      </w:pPr>
      <w:r>
        <w:rPr>
          <w:rFonts w:eastAsiaTheme="minorEastAsia" w:hint="eastAsia"/>
          <w:lang w:eastAsia="zh-CN"/>
        </w:rPr>
        <w:t>I</w:t>
      </w:r>
      <w:r>
        <w:rPr>
          <w:rFonts w:eastAsiaTheme="minorEastAsia"/>
          <w:lang w:eastAsia="zh-CN"/>
        </w:rPr>
        <w:t>n general, system information such as SIB1, OSI and paging is broadcast from the network. Therefore, when the CORESET is indicated with two TCI states and the</w:t>
      </w:r>
      <w:r w:rsidR="00540EDD">
        <w:rPr>
          <w:rFonts w:eastAsiaTheme="minorEastAsia"/>
          <w:lang w:eastAsia="zh-CN"/>
        </w:rPr>
        <w:t xml:space="preserve"> </w:t>
      </w:r>
      <w:r w:rsidRPr="00F14EFB">
        <w:rPr>
          <w:rFonts w:eastAsiaTheme="minorEastAsia"/>
          <w:lang w:eastAsia="zh-CN"/>
        </w:rPr>
        <w:t>system information</w:t>
      </w:r>
      <w:r w:rsidR="008E5A56">
        <w:rPr>
          <w:rFonts w:eastAsiaTheme="minorEastAsia"/>
          <w:lang w:eastAsia="zh-CN"/>
        </w:rPr>
        <w:t xml:space="preserve"> </w:t>
      </w:r>
      <w:r>
        <w:rPr>
          <w:rFonts w:eastAsiaTheme="minorEastAsia"/>
          <w:lang w:eastAsia="zh-CN"/>
        </w:rPr>
        <w:t xml:space="preserve">is transmitted in the SFN scheme, legacy UEs in the network would not be able to receive the </w:t>
      </w:r>
      <w:r w:rsidRPr="00F14EFB">
        <w:rPr>
          <w:rFonts w:eastAsiaTheme="minorEastAsia"/>
          <w:lang w:eastAsia="zh-CN"/>
        </w:rPr>
        <w:t>system information</w:t>
      </w:r>
      <w:r w:rsidR="006E08B4">
        <w:rPr>
          <w:rFonts w:eastAsiaTheme="minorEastAsia"/>
          <w:lang w:eastAsia="zh-CN"/>
        </w:rPr>
        <w:t xml:space="preserve"> correctly, since they can only </w:t>
      </w:r>
      <w:r w:rsidR="00A42390">
        <w:rPr>
          <w:rFonts w:eastAsiaTheme="minorEastAsia"/>
          <w:lang w:eastAsia="zh-CN"/>
        </w:rPr>
        <w:t>track one TRS based on the indicated TCI state.</w:t>
      </w:r>
      <w:r w:rsidR="001D79D9">
        <w:rPr>
          <w:rFonts w:eastAsiaTheme="minorEastAsia"/>
          <w:lang w:eastAsia="zh-CN"/>
        </w:rPr>
        <w:t xml:space="preserve"> The following figures show the received QPSK symbols of the R</w:t>
      </w:r>
      <w:r w:rsidR="007016FD">
        <w:rPr>
          <w:rFonts w:eastAsiaTheme="minorEastAsia"/>
          <w:lang w:eastAsia="zh-CN"/>
        </w:rPr>
        <w:t>el-</w:t>
      </w:r>
      <w:r w:rsidR="001D79D9">
        <w:rPr>
          <w:rFonts w:eastAsiaTheme="minorEastAsia"/>
          <w:lang w:eastAsia="zh-CN"/>
        </w:rPr>
        <w:t>17 UE</w:t>
      </w:r>
      <w:r w:rsidR="00E37FC3">
        <w:rPr>
          <w:rFonts w:eastAsiaTheme="minorEastAsia"/>
          <w:lang w:eastAsia="zh-CN"/>
        </w:rPr>
        <w:t>s</w:t>
      </w:r>
      <w:r w:rsidR="001D79D9">
        <w:rPr>
          <w:rFonts w:eastAsiaTheme="minorEastAsia"/>
          <w:lang w:eastAsia="zh-CN"/>
        </w:rPr>
        <w:t xml:space="preserve"> and legacy UE</w:t>
      </w:r>
      <w:r w:rsidR="00E37FC3">
        <w:rPr>
          <w:rFonts w:eastAsiaTheme="minorEastAsia"/>
          <w:lang w:eastAsia="zh-CN"/>
        </w:rPr>
        <w:t>s</w:t>
      </w:r>
      <w:r w:rsidR="001D79D9">
        <w:rPr>
          <w:rFonts w:eastAsiaTheme="minorEastAsia"/>
          <w:lang w:eastAsia="zh-CN"/>
        </w:rPr>
        <w:t>, when they recei</w:t>
      </w:r>
      <w:r w:rsidR="00D51296">
        <w:rPr>
          <w:rFonts w:eastAsiaTheme="minorEastAsia"/>
          <w:lang w:eastAsia="zh-CN"/>
        </w:rPr>
        <w:t>ve</w:t>
      </w:r>
      <w:r w:rsidR="001D79D9">
        <w:rPr>
          <w:rFonts w:eastAsiaTheme="minorEastAsia"/>
          <w:lang w:eastAsia="zh-CN"/>
        </w:rPr>
        <w:t xml:space="preserve"> the SFN-based </w:t>
      </w:r>
      <w:r w:rsidR="001D79D9" w:rsidRPr="00F14EFB">
        <w:rPr>
          <w:rFonts w:eastAsiaTheme="minorEastAsia"/>
          <w:lang w:eastAsia="zh-CN"/>
        </w:rPr>
        <w:t>system information</w:t>
      </w:r>
      <w:r w:rsidR="001D79D9">
        <w:rPr>
          <w:rFonts w:eastAsiaTheme="minorEastAsia"/>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87162" w14:paraId="7D939B9E" w14:textId="77777777" w:rsidTr="00DD6A31">
        <w:tc>
          <w:tcPr>
            <w:tcW w:w="4531" w:type="dxa"/>
          </w:tcPr>
          <w:p w14:paraId="1B253D41" w14:textId="77777777" w:rsidR="00587162" w:rsidRDefault="00473FDF" w:rsidP="00473FDF">
            <w:pPr>
              <w:jc w:val="center"/>
              <w:rPr>
                <w:rFonts w:eastAsiaTheme="minorEastAsia"/>
                <w:lang w:eastAsia="zh-CN"/>
              </w:rPr>
            </w:pPr>
            <w:r>
              <w:rPr>
                <w:noProof/>
              </w:rPr>
              <w:lastRenderedPageBreak/>
              <w:drawing>
                <wp:inline distT="0" distB="0" distL="0" distR="0" wp14:anchorId="17CF4842" wp14:editId="41860A86">
                  <wp:extent cx="2402135" cy="1800000"/>
                  <wp:effectExtent l="0" t="0" r="0" b="0"/>
                  <wp:docPr id="4" name="图片 1">
                    <a:extLst xmlns:a="http://schemas.openxmlformats.org/drawingml/2006/main">
                      <a:ext uri="{FF2B5EF4-FFF2-40B4-BE49-F238E27FC236}">
                        <a16:creationId xmlns:a16="http://schemas.microsoft.com/office/drawing/2014/main" id="{FF283939-C403-4000-9CD3-E53573285F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FF283939-C403-4000-9CD3-E53573285F8F}"/>
                              </a:ext>
                            </a:extLst>
                          </pic:cNvPr>
                          <pic:cNvPicPr>
                            <a:picLocks noChangeAspect="1"/>
                          </pic:cNvPicPr>
                        </pic:nvPicPr>
                        <pic:blipFill>
                          <a:blip r:embed="rId45"/>
                          <a:stretch>
                            <a:fillRect/>
                          </a:stretch>
                        </pic:blipFill>
                        <pic:spPr>
                          <a:xfrm>
                            <a:off x="0" y="0"/>
                            <a:ext cx="2402135" cy="1800000"/>
                          </a:xfrm>
                          <a:prstGeom prst="rect">
                            <a:avLst/>
                          </a:prstGeom>
                        </pic:spPr>
                      </pic:pic>
                    </a:graphicData>
                  </a:graphic>
                </wp:inline>
              </w:drawing>
            </w:r>
          </w:p>
          <w:p w14:paraId="52F5FBE5" w14:textId="59FC5109" w:rsidR="00A6677A" w:rsidRDefault="00A6677A" w:rsidP="00473FDF">
            <w:pPr>
              <w:jc w:val="center"/>
              <w:rPr>
                <w:rFonts w:eastAsiaTheme="minorEastAsia"/>
                <w:lang w:eastAsia="zh-CN"/>
              </w:rPr>
            </w:pPr>
            <w:r w:rsidRPr="0051746A">
              <w:rPr>
                <w:rFonts w:eastAsiaTheme="minorEastAsia" w:hint="eastAsia"/>
                <w:sz w:val="18"/>
                <w:szCs w:val="22"/>
                <w:lang w:eastAsia="zh-CN"/>
              </w:rPr>
              <w:t>(</w:t>
            </w:r>
            <w:r w:rsidRPr="0051746A">
              <w:rPr>
                <w:rFonts w:eastAsiaTheme="minorEastAsia"/>
                <w:sz w:val="18"/>
                <w:szCs w:val="22"/>
                <w:lang w:eastAsia="zh-CN"/>
              </w:rPr>
              <w:t>a) R</w:t>
            </w:r>
            <w:r w:rsidR="007016FD">
              <w:rPr>
                <w:rFonts w:eastAsiaTheme="minorEastAsia"/>
                <w:sz w:val="18"/>
                <w:szCs w:val="22"/>
                <w:lang w:eastAsia="zh-CN"/>
              </w:rPr>
              <w:t>el-</w:t>
            </w:r>
            <w:r w:rsidRPr="0051746A">
              <w:rPr>
                <w:rFonts w:eastAsiaTheme="minorEastAsia"/>
                <w:sz w:val="18"/>
                <w:szCs w:val="22"/>
                <w:lang w:eastAsia="zh-CN"/>
              </w:rPr>
              <w:t>17 UE, 3km/h</w:t>
            </w:r>
          </w:p>
        </w:tc>
        <w:tc>
          <w:tcPr>
            <w:tcW w:w="4531" w:type="dxa"/>
          </w:tcPr>
          <w:p w14:paraId="77A2DD8B" w14:textId="77777777" w:rsidR="00587162" w:rsidRDefault="00473FDF" w:rsidP="00473FDF">
            <w:pPr>
              <w:jc w:val="center"/>
              <w:rPr>
                <w:rFonts w:eastAsiaTheme="minorEastAsia"/>
                <w:lang w:eastAsia="zh-CN"/>
              </w:rPr>
            </w:pPr>
            <w:r>
              <w:rPr>
                <w:noProof/>
              </w:rPr>
              <w:drawing>
                <wp:inline distT="0" distB="0" distL="0" distR="0" wp14:anchorId="7E2A62F9" wp14:editId="08558C50">
                  <wp:extent cx="2398938" cy="1800000"/>
                  <wp:effectExtent l="0" t="0" r="1905" b="0"/>
                  <wp:docPr id="5" name="图片 3">
                    <a:extLst xmlns:a="http://schemas.openxmlformats.org/drawingml/2006/main">
                      <a:ext uri="{FF2B5EF4-FFF2-40B4-BE49-F238E27FC236}">
                        <a16:creationId xmlns:a16="http://schemas.microsoft.com/office/drawing/2014/main" id="{9B891A5B-F30C-4A70-A073-55776EA7D9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9B891A5B-F30C-4A70-A073-55776EA7D9AD}"/>
                              </a:ext>
                            </a:extLst>
                          </pic:cNvPr>
                          <pic:cNvPicPr>
                            <a:picLocks noChangeAspect="1"/>
                          </pic:cNvPicPr>
                        </pic:nvPicPr>
                        <pic:blipFill>
                          <a:blip r:embed="rId46"/>
                          <a:stretch>
                            <a:fillRect/>
                          </a:stretch>
                        </pic:blipFill>
                        <pic:spPr>
                          <a:xfrm>
                            <a:off x="0" y="0"/>
                            <a:ext cx="2398938" cy="1800000"/>
                          </a:xfrm>
                          <a:prstGeom prst="rect">
                            <a:avLst/>
                          </a:prstGeom>
                        </pic:spPr>
                      </pic:pic>
                    </a:graphicData>
                  </a:graphic>
                </wp:inline>
              </w:drawing>
            </w:r>
          </w:p>
          <w:p w14:paraId="41CD571C" w14:textId="2B5C5F2B" w:rsidR="00F11DFE" w:rsidRDefault="00F11DFE" w:rsidP="00473FDF">
            <w:pPr>
              <w:jc w:val="center"/>
              <w:rPr>
                <w:rFonts w:eastAsiaTheme="minorEastAsia"/>
                <w:lang w:eastAsia="zh-CN"/>
              </w:rPr>
            </w:pPr>
            <w:r w:rsidRPr="0051746A">
              <w:rPr>
                <w:rFonts w:eastAsiaTheme="minorEastAsia" w:hint="eastAsia"/>
                <w:sz w:val="18"/>
                <w:szCs w:val="22"/>
                <w:lang w:eastAsia="zh-CN"/>
              </w:rPr>
              <w:t>(</w:t>
            </w:r>
            <w:r w:rsidRPr="0051746A">
              <w:rPr>
                <w:rFonts w:eastAsiaTheme="minorEastAsia"/>
                <w:sz w:val="18"/>
                <w:szCs w:val="22"/>
                <w:lang w:eastAsia="zh-CN"/>
              </w:rPr>
              <w:t xml:space="preserve">b) </w:t>
            </w:r>
            <w:r w:rsidR="00093783" w:rsidRPr="0051746A">
              <w:rPr>
                <w:rFonts w:eastAsiaTheme="minorEastAsia"/>
                <w:sz w:val="18"/>
                <w:szCs w:val="22"/>
                <w:lang w:eastAsia="zh-CN"/>
              </w:rPr>
              <w:t>L</w:t>
            </w:r>
            <w:r w:rsidR="00706F0C" w:rsidRPr="0051746A">
              <w:rPr>
                <w:rFonts w:eastAsiaTheme="minorEastAsia"/>
                <w:sz w:val="18"/>
                <w:szCs w:val="22"/>
                <w:lang w:eastAsia="zh-CN"/>
              </w:rPr>
              <w:t>egacy</w:t>
            </w:r>
            <w:r w:rsidRPr="0051746A">
              <w:rPr>
                <w:rFonts w:eastAsiaTheme="minorEastAsia"/>
                <w:sz w:val="18"/>
                <w:szCs w:val="22"/>
                <w:lang w:eastAsia="zh-CN"/>
              </w:rPr>
              <w:t xml:space="preserve"> UE, 3km/h</w:t>
            </w:r>
          </w:p>
        </w:tc>
      </w:tr>
      <w:tr w:rsidR="00473FDF" w14:paraId="231754CA" w14:textId="77777777" w:rsidTr="00DD6A31">
        <w:tc>
          <w:tcPr>
            <w:tcW w:w="4531" w:type="dxa"/>
          </w:tcPr>
          <w:p w14:paraId="1016F214" w14:textId="77777777" w:rsidR="00473FDF" w:rsidRDefault="00473FDF" w:rsidP="00473FDF">
            <w:pPr>
              <w:jc w:val="center"/>
              <w:rPr>
                <w:noProof/>
              </w:rPr>
            </w:pPr>
            <w:r>
              <w:rPr>
                <w:noProof/>
              </w:rPr>
              <w:drawing>
                <wp:inline distT="0" distB="0" distL="0" distR="0" wp14:anchorId="2B833FD5" wp14:editId="4E91F57C">
                  <wp:extent cx="2398938" cy="1800000"/>
                  <wp:effectExtent l="0" t="0" r="1905" b="0"/>
                  <wp:docPr id="6" name="图片 5">
                    <a:extLst xmlns:a="http://schemas.openxmlformats.org/drawingml/2006/main">
                      <a:ext uri="{FF2B5EF4-FFF2-40B4-BE49-F238E27FC236}">
                        <a16:creationId xmlns:a16="http://schemas.microsoft.com/office/drawing/2014/main" id="{2E416F75-5990-4512-A33E-F36F3A3D89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2E416F75-5990-4512-A33E-F36F3A3D89CC}"/>
                              </a:ext>
                            </a:extLst>
                          </pic:cNvPr>
                          <pic:cNvPicPr>
                            <a:picLocks noChangeAspect="1"/>
                          </pic:cNvPicPr>
                        </pic:nvPicPr>
                        <pic:blipFill>
                          <a:blip r:embed="rId47"/>
                          <a:stretch>
                            <a:fillRect/>
                          </a:stretch>
                        </pic:blipFill>
                        <pic:spPr>
                          <a:xfrm>
                            <a:off x="0" y="0"/>
                            <a:ext cx="2398938" cy="1800000"/>
                          </a:xfrm>
                          <a:prstGeom prst="rect">
                            <a:avLst/>
                          </a:prstGeom>
                        </pic:spPr>
                      </pic:pic>
                    </a:graphicData>
                  </a:graphic>
                </wp:inline>
              </w:drawing>
            </w:r>
          </w:p>
          <w:p w14:paraId="7CF67CBA" w14:textId="3E3DA588" w:rsidR="00206E68" w:rsidRDefault="00206E68" w:rsidP="00473FDF">
            <w:pPr>
              <w:jc w:val="center"/>
              <w:rPr>
                <w:noProof/>
              </w:rPr>
            </w:pPr>
            <w:r w:rsidRPr="0051746A">
              <w:rPr>
                <w:rFonts w:eastAsiaTheme="minorEastAsia" w:hint="eastAsia"/>
                <w:sz w:val="18"/>
                <w:szCs w:val="22"/>
                <w:lang w:eastAsia="zh-CN"/>
              </w:rPr>
              <w:t>(</w:t>
            </w:r>
            <w:r w:rsidRPr="0051746A">
              <w:rPr>
                <w:rFonts w:eastAsiaTheme="minorEastAsia"/>
                <w:sz w:val="18"/>
                <w:szCs w:val="22"/>
                <w:lang w:eastAsia="zh-CN"/>
              </w:rPr>
              <w:t>c) R</w:t>
            </w:r>
            <w:r w:rsidR="007016FD">
              <w:rPr>
                <w:rFonts w:eastAsiaTheme="minorEastAsia"/>
                <w:sz w:val="18"/>
                <w:szCs w:val="22"/>
                <w:lang w:eastAsia="zh-CN"/>
              </w:rPr>
              <w:t>el-</w:t>
            </w:r>
            <w:r w:rsidRPr="0051746A">
              <w:rPr>
                <w:rFonts w:eastAsiaTheme="minorEastAsia"/>
                <w:sz w:val="18"/>
                <w:szCs w:val="22"/>
                <w:lang w:eastAsia="zh-CN"/>
              </w:rPr>
              <w:t>17 UE, 500km/h</w:t>
            </w:r>
          </w:p>
        </w:tc>
        <w:tc>
          <w:tcPr>
            <w:tcW w:w="4531" w:type="dxa"/>
          </w:tcPr>
          <w:p w14:paraId="4B35105A" w14:textId="77777777" w:rsidR="00473FDF" w:rsidRDefault="00473FDF" w:rsidP="00473FDF">
            <w:pPr>
              <w:jc w:val="center"/>
              <w:rPr>
                <w:noProof/>
              </w:rPr>
            </w:pPr>
            <w:r>
              <w:rPr>
                <w:noProof/>
              </w:rPr>
              <w:drawing>
                <wp:inline distT="0" distB="0" distL="0" distR="0" wp14:anchorId="589BE96E" wp14:editId="0950A536">
                  <wp:extent cx="2398938" cy="1800000"/>
                  <wp:effectExtent l="0" t="0" r="1905" b="0"/>
                  <wp:docPr id="7" name="图片 4">
                    <a:extLst xmlns:a="http://schemas.openxmlformats.org/drawingml/2006/main">
                      <a:ext uri="{FF2B5EF4-FFF2-40B4-BE49-F238E27FC236}">
                        <a16:creationId xmlns:a16="http://schemas.microsoft.com/office/drawing/2014/main" id="{BA6471F0-DF54-4A06-A6D8-E50B083621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A6471F0-DF54-4A06-A6D8-E50B08362119}"/>
                              </a:ext>
                            </a:extLst>
                          </pic:cNvPr>
                          <pic:cNvPicPr>
                            <a:picLocks noChangeAspect="1"/>
                          </pic:cNvPicPr>
                        </pic:nvPicPr>
                        <pic:blipFill>
                          <a:blip r:embed="rId48"/>
                          <a:stretch>
                            <a:fillRect/>
                          </a:stretch>
                        </pic:blipFill>
                        <pic:spPr>
                          <a:xfrm>
                            <a:off x="0" y="0"/>
                            <a:ext cx="2398938" cy="1800000"/>
                          </a:xfrm>
                          <a:prstGeom prst="rect">
                            <a:avLst/>
                          </a:prstGeom>
                        </pic:spPr>
                      </pic:pic>
                    </a:graphicData>
                  </a:graphic>
                </wp:inline>
              </w:drawing>
            </w:r>
          </w:p>
          <w:p w14:paraId="171BDDC4" w14:textId="278488AB" w:rsidR="008C4B79" w:rsidRDefault="007F3D23" w:rsidP="008C4B79">
            <w:pPr>
              <w:jc w:val="center"/>
              <w:rPr>
                <w:noProof/>
              </w:rPr>
            </w:pPr>
            <w:r w:rsidRPr="0051746A">
              <w:rPr>
                <w:rFonts w:eastAsiaTheme="minorEastAsia" w:hint="eastAsia"/>
                <w:sz w:val="18"/>
                <w:szCs w:val="22"/>
                <w:lang w:eastAsia="zh-CN"/>
              </w:rPr>
              <w:t>(</w:t>
            </w:r>
            <w:r w:rsidRPr="0051746A">
              <w:rPr>
                <w:rFonts w:eastAsiaTheme="minorEastAsia"/>
                <w:sz w:val="18"/>
                <w:szCs w:val="22"/>
                <w:lang w:eastAsia="zh-CN"/>
              </w:rPr>
              <w:t>d) Legacy UE, 500km/h</w:t>
            </w:r>
          </w:p>
        </w:tc>
      </w:tr>
    </w:tbl>
    <w:p w14:paraId="00292AA3" w14:textId="77777777" w:rsidR="008C4B79" w:rsidRDefault="008C4B79" w:rsidP="008C4B79">
      <w:pPr>
        <w:pStyle w:val="figure"/>
        <w:rPr>
          <w:rFonts w:eastAsiaTheme="minorEastAsia"/>
          <w:lang w:eastAsia="zh-CN"/>
        </w:rPr>
      </w:pPr>
    </w:p>
    <w:p w14:paraId="2ABF7005" w14:textId="227BBDB2" w:rsidR="004B7698" w:rsidRDefault="00C62C3D" w:rsidP="00CD3173">
      <w:pPr>
        <w:rPr>
          <w:rFonts w:eastAsiaTheme="minorEastAsia"/>
          <w:lang w:eastAsia="zh-CN"/>
        </w:rPr>
      </w:pPr>
      <w:r>
        <w:rPr>
          <w:rFonts w:eastAsiaTheme="minorEastAsia"/>
          <w:lang w:eastAsia="zh-CN"/>
        </w:rPr>
        <w:t xml:space="preserve">From the above evaluation results, it can be </w:t>
      </w:r>
      <w:r w:rsidR="00236421">
        <w:rPr>
          <w:rFonts w:eastAsiaTheme="minorEastAsia"/>
          <w:lang w:eastAsia="zh-CN"/>
        </w:rPr>
        <w:t>found</w:t>
      </w:r>
      <w:r>
        <w:rPr>
          <w:rFonts w:eastAsiaTheme="minorEastAsia"/>
          <w:lang w:eastAsia="zh-CN"/>
        </w:rPr>
        <w:t xml:space="preserve"> that </w:t>
      </w:r>
      <w:r w:rsidR="0030526F">
        <w:rPr>
          <w:rFonts w:eastAsiaTheme="minorEastAsia"/>
          <w:lang w:eastAsia="zh-CN"/>
        </w:rPr>
        <w:t>the performance</w:t>
      </w:r>
      <w:r>
        <w:rPr>
          <w:rFonts w:eastAsiaTheme="minorEastAsia"/>
          <w:lang w:eastAsia="zh-CN"/>
        </w:rPr>
        <w:t xml:space="preserve"> </w:t>
      </w:r>
      <w:r w:rsidR="0030526F">
        <w:rPr>
          <w:rFonts w:eastAsiaTheme="minorEastAsia"/>
          <w:lang w:eastAsia="zh-CN"/>
        </w:rPr>
        <w:t>of</w:t>
      </w:r>
      <w:r>
        <w:rPr>
          <w:rFonts w:eastAsiaTheme="minorEastAsia"/>
          <w:lang w:eastAsia="zh-CN"/>
        </w:rPr>
        <w:t xml:space="preserve"> </w:t>
      </w:r>
      <w:r w:rsidR="003B4CB5">
        <w:rPr>
          <w:rFonts w:eastAsiaTheme="minorEastAsia"/>
          <w:lang w:eastAsia="zh-CN"/>
        </w:rPr>
        <w:t xml:space="preserve">the </w:t>
      </w:r>
      <w:r>
        <w:rPr>
          <w:rFonts w:eastAsiaTheme="minorEastAsia"/>
          <w:lang w:eastAsia="zh-CN"/>
        </w:rPr>
        <w:t>legacy UE to demodulate the system information</w:t>
      </w:r>
      <w:r w:rsidR="0030526F">
        <w:rPr>
          <w:rFonts w:eastAsiaTheme="minorEastAsia"/>
          <w:lang w:eastAsia="zh-CN"/>
        </w:rPr>
        <w:t xml:space="preserve"> is terrible.</w:t>
      </w:r>
      <w:r w:rsidR="005C59E2">
        <w:rPr>
          <w:rFonts w:eastAsiaTheme="minorEastAsia"/>
          <w:lang w:eastAsia="zh-CN"/>
        </w:rPr>
        <w:t xml:space="preserve"> </w:t>
      </w:r>
      <w:r w:rsidR="00524216">
        <w:rPr>
          <w:rFonts w:eastAsiaTheme="minorEastAsia"/>
          <w:lang w:eastAsia="zh-CN"/>
        </w:rPr>
        <w:t>That means</w:t>
      </w:r>
      <w:r w:rsidR="00A53F93">
        <w:rPr>
          <w:rFonts w:eastAsiaTheme="minorEastAsia"/>
          <w:lang w:eastAsia="zh-CN"/>
        </w:rPr>
        <w:t xml:space="preserve"> </w:t>
      </w:r>
      <w:r w:rsidR="00A53F93" w:rsidRPr="00A53F93">
        <w:rPr>
          <w:rFonts w:eastAsiaTheme="minorEastAsia"/>
          <w:lang w:eastAsia="zh-CN"/>
        </w:rPr>
        <w:t>deploy</w:t>
      </w:r>
      <w:r w:rsidR="00D45D8C">
        <w:rPr>
          <w:rFonts w:eastAsiaTheme="minorEastAsia"/>
          <w:lang w:eastAsia="zh-CN"/>
        </w:rPr>
        <w:t>ing</w:t>
      </w:r>
      <w:r w:rsidR="00A53F93">
        <w:rPr>
          <w:rFonts w:eastAsiaTheme="minorEastAsia"/>
          <w:lang w:eastAsia="zh-CN"/>
        </w:rPr>
        <w:t xml:space="preserve"> </w:t>
      </w:r>
      <w:r w:rsidR="00236421">
        <w:rPr>
          <w:rFonts w:eastAsiaTheme="minorEastAsia"/>
          <w:lang w:eastAsia="zh-CN"/>
        </w:rPr>
        <w:t xml:space="preserve">SFN-based system information in a network </w:t>
      </w:r>
      <w:r w:rsidR="00D45D8C">
        <w:rPr>
          <w:rFonts w:eastAsiaTheme="minorEastAsia"/>
          <w:lang w:eastAsia="zh-CN"/>
        </w:rPr>
        <w:t>will sacrifice the</w:t>
      </w:r>
      <w:r w:rsidR="002C7322">
        <w:rPr>
          <w:rFonts w:eastAsiaTheme="minorEastAsia"/>
          <w:lang w:eastAsia="zh-CN"/>
        </w:rPr>
        <w:t xml:space="preserve"> </w:t>
      </w:r>
      <w:r w:rsidR="00236421">
        <w:rPr>
          <w:rFonts w:eastAsiaTheme="minorEastAsia"/>
          <w:lang w:eastAsia="zh-CN"/>
        </w:rPr>
        <w:t>legacy UE</w:t>
      </w:r>
      <w:r w:rsidR="00E031DD">
        <w:rPr>
          <w:rFonts w:eastAsiaTheme="minorEastAsia"/>
          <w:lang w:eastAsia="zh-CN"/>
        </w:rPr>
        <w:t>s</w:t>
      </w:r>
      <w:r w:rsidR="00236421">
        <w:rPr>
          <w:rFonts w:eastAsiaTheme="minorEastAsia"/>
          <w:lang w:eastAsia="zh-CN"/>
        </w:rPr>
        <w:t>.</w:t>
      </w:r>
    </w:p>
    <w:p w14:paraId="0313A6CD" w14:textId="1FEA7780" w:rsidR="005F2430" w:rsidRDefault="005F2430" w:rsidP="004B7698">
      <w:pPr>
        <w:pStyle w:val="observation"/>
        <w:spacing w:beforeLines="50" w:before="120" w:afterLines="50"/>
        <w:ind w:left="1418" w:hanging="1418"/>
        <w:rPr>
          <w:iCs/>
        </w:rPr>
      </w:pPr>
      <w:r>
        <w:rPr>
          <w:iCs/>
        </w:rPr>
        <w:t xml:space="preserve">Considering the performance </w:t>
      </w:r>
      <w:r w:rsidR="00BF4504" w:rsidRPr="00BF4504">
        <w:rPr>
          <w:iCs/>
        </w:rPr>
        <w:t>degradation</w:t>
      </w:r>
      <w:r w:rsidR="00BF4504">
        <w:rPr>
          <w:iCs/>
        </w:rPr>
        <w:t xml:space="preserve"> </w:t>
      </w:r>
      <w:r>
        <w:rPr>
          <w:iCs/>
        </w:rPr>
        <w:t>of legacy UEs when recei</w:t>
      </w:r>
      <w:r w:rsidR="00D45D8C">
        <w:rPr>
          <w:iCs/>
        </w:rPr>
        <w:t>ving</w:t>
      </w:r>
      <w:r>
        <w:rPr>
          <w:iCs/>
        </w:rPr>
        <w:t xml:space="preserve"> </w:t>
      </w:r>
      <w:r w:rsidR="00AC14E3">
        <w:rPr>
          <w:iCs/>
        </w:rPr>
        <w:t xml:space="preserve">SFN-based </w:t>
      </w:r>
      <w:r>
        <w:rPr>
          <w:iCs/>
        </w:rPr>
        <w:t>system information, i</w:t>
      </w:r>
      <w:r w:rsidRPr="005F2430">
        <w:rPr>
          <w:iCs/>
        </w:rPr>
        <w:t>t is difficult to deploy SFN-based system information in a network with legacy UEs</w:t>
      </w:r>
      <w:r w:rsidRPr="00150425">
        <w:rPr>
          <w:iCs/>
        </w:rPr>
        <w:t>.</w:t>
      </w:r>
    </w:p>
    <w:p w14:paraId="5278F9C3" w14:textId="126B1C9B" w:rsidR="004B7698" w:rsidRPr="00FF3E51" w:rsidRDefault="004B7698" w:rsidP="00085533">
      <w:pPr>
        <w:pStyle w:val="title3"/>
      </w:pPr>
      <w:r>
        <w:t xml:space="preserve">Issue on </w:t>
      </w:r>
      <w:r w:rsidRPr="00FF3E51">
        <w:t>Type-</w:t>
      </w:r>
      <w:r w:rsidR="00355AB3">
        <w:t>0/0A/2</w:t>
      </w:r>
      <w:r w:rsidRPr="00FF3E51">
        <w:t xml:space="preserve"> PDCCH CSS</w:t>
      </w:r>
    </w:p>
    <w:p w14:paraId="03673EF1" w14:textId="01E1459F" w:rsidR="00EC175E" w:rsidRPr="00EC175E" w:rsidRDefault="00EC175E" w:rsidP="006323F1">
      <w:pPr>
        <w:spacing w:after="60"/>
        <w:rPr>
          <w:rFonts w:eastAsiaTheme="minorEastAsia"/>
          <w:lang w:eastAsia="zh-CN"/>
        </w:rPr>
      </w:pPr>
      <w:r>
        <w:rPr>
          <w:rFonts w:eastAsiaTheme="minorEastAsia"/>
          <w:lang w:eastAsia="zh-CN"/>
        </w:rPr>
        <w:t>In the spec TS 38.21</w:t>
      </w:r>
      <w:r w:rsidR="000E71AA">
        <w:rPr>
          <w:rFonts w:eastAsiaTheme="minorEastAsia"/>
          <w:lang w:eastAsia="zh-CN"/>
        </w:rPr>
        <w:t>3</w:t>
      </w:r>
      <w:r>
        <w:rPr>
          <w:rFonts w:eastAsiaTheme="minorEastAsia"/>
          <w:lang w:eastAsia="zh-CN"/>
        </w:rPr>
        <w:t xml:space="preserve">, the following PDCCH monitoring behavior in the search space#0 is specified. </w:t>
      </w:r>
    </w:p>
    <w:tbl>
      <w:tblPr>
        <w:tblStyle w:val="ac"/>
        <w:tblW w:w="0" w:type="auto"/>
        <w:tblLook w:val="04A0" w:firstRow="1" w:lastRow="0" w:firstColumn="1" w:lastColumn="0" w:noHBand="0" w:noVBand="1"/>
      </w:tblPr>
      <w:tblGrid>
        <w:gridCol w:w="9062"/>
      </w:tblGrid>
      <w:tr w:rsidR="00EC175E" w14:paraId="10621F3E" w14:textId="77777777" w:rsidTr="00EC175E">
        <w:tc>
          <w:tcPr>
            <w:tcW w:w="9062" w:type="dxa"/>
          </w:tcPr>
          <w:p w14:paraId="3DE1F9ED" w14:textId="77777777" w:rsidR="00EC175E" w:rsidRPr="00326D6E" w:rsidRDefault="00EC175E" w:rsidP="00EC175E">
            <w:pPr>
              <w:spacing w:after="60"/>
            </w:pPr>
            <w:r w:rsidRPr="00326D6E">
              <w:t xml:space="preserve">If a UE is provided a zero value for </w:t>
            </w:r>
            <w:r w:rsidRPr="00326D6E">
              <w:rPr>
                <w:i/>
                <w:iCs/>
                <w:lang w:eastAsia="x-none"/>
              </w:rPr>
              <w:t>searchSpaceID</w:t>
            </w:r>
            <w:r w:rsidRPr="00326D6E">
              <w:rPr>
                <w:iCs/>
                <w:lang w:eastAsia="x-none"/>
              </w:rPr>
              <w:t xml:space="preserve"> in </w:t>
            </w:r>
            <w:r w:rsidRPr="00326D6E">
              <w:rPr>
                <w:i/>
              </w:rPr>
              <w:t>PDCCH-ConfigCommon</w:t>
            </w:r>
            <w:r w:rsidRPr="00326D6E">
              <w:t xml:space="preserve"> </w:t>
            </w:r>
            <w:r w:rsidRPr="00326D6E">
              <w:rPr>
                <w:iCs/>
                <w:lang w:eastAsia="x-none"/>
              </w:rPr>
              <w:t>for</w:t>
            </w:r>
            <w:r w:rsidRPr="00326D6E">
              <w:t xml:space="preserve"> a Type0/0A/2-PDCCH CSS set, the UE determines monitoring occasions for PDCCH candidates of the Type0/0A/2-PDCCH CSS set as described in </w:t>
            </w:r>
            <w:r>
              <w:t>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213DC560" w14:textId="77777777" w:rsidR="00EC175E" w:rsidRPr="00326D6E" w:rsidRDefault="00EC175E" w:rsidP="00EC175E">
            <w:pPr>
              <w:pStyle w:val="B1"/>
              <w:spacing w:after="60"/>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1B0E5867" w14:textId="48EC565B" w:rsidR="00EC175E" w:rsidRDefault="00EC175E" w:rsidP="00EC175E">
            <w:pPr>
              <w:pStyle w:val="B1"/>
              <w:spacing w:after="60"/>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w:t>
            </w:r>
            <w:r w:rsidR="006E06BE">
              <w:t xml:space="preserve"> </w:t>
            </w:r>
            <w:r w:rsidRPr="00667F85">
              <w:t>access proced</w:t>
            </w:r>
            <w:r>
              <w:t>ure</w:t>
            </w:r>
          </w:p>
        </w:tc>
      </w:tr>
    </w:tbl>
    <w:p w14:paraId="6B7E3551" w14:textId="44C00E82" w:rsidR="00EC175E" w:rsidRDefault="004741D1" w:rsidP="006323F1">
      <w:pPr>
        <w:spacing w:after="60"/>
        <w:rPr>
          <w:rFonts w:eastAsiaTheme="minorEastAsia"/>
          <w:lang w:eastAsia="zh-CN"/>
        </w:rPr>
      </w:pPr>
      <w:r>
        <w:rPr>
          <w:rFonts w:eastAsiaTheme="minorEastAsia"/>
          <w:lang w:eastAsia="zh-CN"/>
        </w:rPr>
        <w:t>I</w:t>
      </w:r>
      <w:r w:rsidR="008D32D2">
        <w:rPr>
          <w:rFonts w:eastAsiaTheme="minorEastAsia"/>
          <w:lang w:eastAsia="zh-CN"/>
        </w:rPr>
        <w:t xml:space="preserve">f CORESET#0 is indicated with two TCI states, there would be two CSI-RS resources </w:t>
      </w:r>
      <w:r w:rsidR="001D19EF">
        <w:rPr>
          <w:rFonts w:eastAsiaTheme="minorEastAsia"/>
          <w:lang w:eastAsia="zh-CN"/>
        </w:rPr>
        <w:t>as the QCL source</w:t>
      </w:r>
      <w:r w:rsidR="006128FE">
        <w:rPr>
          <w:rFonts w:eastAsiaTheme="minorEastAsia"/>
          <w:lang w:eastAsia="zh-CN"/>
        </w:rPr>
        <w:t>s</w:t>
      </w:r>
      <w:r w:rsidR="001D19EF">
        <w:rPr>
          <w:rFonts w:eastAsiaTheme="minorEastAsia"/>
          <w:lang w:eastAsia="zh-CN"/>
        </w:rPr>
        <w:t xml:space="preserve"> </w:t>
      </w:r>
      <w:r w:rsidR="008D32D2">
        <w:rPr>
          <w:rFonts w:eastAsiaTheme="minorEastAsia"/>
          <w:lang w:eastAsia="zh-CN"/>
        </w:rPr>
        <w:t xml:space="preserve">in the two TCI states separately, and each CSI-RS </w:t>
      </w:r>
      <w:r w:rsidR="00062F39">
        <w:rPr>
          <w:rFonts w:eastAsiaTheme="minorEastAsia"/>
          <w:lang w:eastAsia="zh-CN"/>
        </w:rPr>
        <w:t xml:space="preserve">resource </w:t>
      </w:r>
      <w:r w:rsidR="008D32D2">
        <w:rPr>
          <w:rFonts w:eastAsiaTheme="minorEastAsia"/>
          <w:lang w:eastAsia="zh-CN"/>
        </w:rPr>
        <w:t xml:space="preserve">is QCL-ed with one </w:t>
      </w:r>
      <w:r w:rsidR="00053ED3" w:rsidRPr="00053ED3">
        <w:rPr>
          <w:rFonts w:eastAsiaTheme="minorEastAsia"/>
          <w:lang w:eastAsia="zh-CN"/>
        </w:rPr>
        <w:t>SS/PBCH block</w:t>
      </w:r>
      <w:r w:rsidR="008D32D2">
        <w:rPr>
          <w:rFonts w:eastAsiaTheme="minorEastAsia"/>
          <w:lang w:eastAsia="zh-CN"/>
        </w:rPr>
        <w:t>.</w:t>
      </w:r>
      <w:r>
        <w:rPr>
          <w:rFonts w:eastAsiaTheme="minorEastAsia"/>
          <w:lang w:eastAsia="zh-CN"/>
        </w:rPr>
        <w:t xml:space="preserve"> Therefore, when </w:t>
      </w:r>
      <w:r w:rsidRPr="00326D6E">
        <w:t>Type0/0A/2-PDCCH CSS set</w:t>
      </w:r>
      <w:r>
        <w:t xml:space="preserve"> is </w:t>
      </w:r>
      <w:r w:rsidR="00801362">
        <w:t>configured</w:t>
      </w:r>
      <w:r>
        <w:t xml:space="preserve"> as </w:t>
      </w:r>
      <w:r>
        <w:rPr>
          <w:rFonts w:eastAsiaTheme="minorEastAsia"/>
          <w:lang w:eastAsia="zh-CN"/>
        </w:rPr>
        <w:t>search space#0</w:t>
      </w:r>
      <w:r w:rsidR="00801362">
        <w:rPr>
          <w:rFonts w:eastAsiaTheme="minorEastAsia"/>
          <w:lang w:eastAsia="zh-CN"/>
        </w:rPr>
        <w:t xml:space="preserve"> which is associated with SFN-based CORESET#0, </w:t>
      </w:r>
      <w:r w:rsidR="00053ED3">
        <w:rPr>
          <w:rFonts w:eastAsiaTheme="minorEastAsia"/>
          <w:lang w:eastAsia="zh-CN"/>
        </w:rPr>
        <w:t xml:space="preserve">UE needs to </w:t>
      </w:r>
      <w:r w:rsidR="00053ED3" w:rsidRPr="00053ED3">
        <w:rPr>
          <w:rFonts w:eastAsiaTheme="minorEastAsia"/>
          <w:lang w:eastAsia="zh-CN"/>
        </w:rPr>
        <w:t xml:space="preserve">monitor PDCCH candidates at monitoring occasions associated with </w:t>
      </w:r>
      <w:r w:rsidR="00053ED3">
        <w:rPr>
          <w:rFonts w:eastAsiaTheme="minorEastAsia"/>
          <w:lang w:eastAsia="zh-CN"/>
        </w:rPr>
        <w:t>two</w:t>
      </w:r>
      <w:r w:rsidR="00053ED3" w:rsidRPr="00053ED3">
        <w:rPr>
          <w:rFonts w:eastAsiaTheme="minorEastAsia"/>
          <w:lang w:eastAsia="zh-CN"/>
        </w:rPr>
        <w:t xml:space="preserve"> SS/PBCH block</w:t>
      </w:r>
      <w:r w:rsidR="00E56C96">
        <w:rPr>
          <w:rFonts w:eastAsiaTheme="minorEastAsia"/>
          <w:lang w:eastAsia="zh-CN"/>
        </w:rPr>
        <w:t xml:space="preserve">s if both TCI states is applied </w:t>
      </w:r>
      <w:r w:rsidR="00984B94">
        <w:rPr>
          <w:rFonts w:eastAsiaTheme="minorEastAsia"/>
          <w:lang w:eastAsia="zh-CN"/>
        </w:rPr>
        <w:t>for the CSS reception</w:t>
      </w:r>
      <w:r w:rsidR="00E56C96">
        <w:rPr>
          <w:rFonts w:eastAsiaTheme="minorEastAsia"/>
          <w:lang w:eastAsia="zh-CN"/>
        </w:rPr>
        <w:t>.</w:t>
      </w:r>
      <w:r w:rsidR="00B25A9F">
        <w:rPr>
          <w:rFonts w:eastAsiaTheme="minorEastAsia"/>
          <w:lang w:eastAsia="zh-CN"/>
        </w:rPr>
        <w:t xml:space="preserve"> </w:t>
      </w:r>
      <w:r w:rsidR="005E2E9E">
        <w:rPr>
          <w:rFonts w:eastAsiaTheme="minorEastAsia"/>
          <w:lang w:eastAsia="zh-CN"/>
        </w:rPr>
        <w:t xml:space="preserve">However, in this case, </w:t>
      </w:r>
      <w:r w:rsidR="00AB7216">
        <w:rPr>
          <w:rFonts w:eastAsiaTheme="minorEastAsia"/>
          <w:lang w:eastAsia="zh-CN"/>
        </w:rPr>
        <w:t xml:space="preserve">UE would monitor the PDCCH in two monitoring </w:t>
      </w:r>
      <w:r w:rsidR="00AB7216" w:rsidRPr="00AB7216">
        <w:rPr>
          <w:rFonts w:eastAsiaTheme="minorEastAsia"/>
          <w:lang w:eastAsia="zh-CN"/>
        </w:rPr>
        <w:t>occasions</w:t>
      </w:r>
      <w:r w:rsidR="006F348D">
        <w:rPr>
          <w:rFonts w:eastAsiaTheme="minorEastAsia"/>
          <w:lang w:eastAsia="zh-CN"/>
        </w:rPr>
        <w:t xml:space="preserve">, </w:t>
      </w:r>
      <w:r w:rsidR="004C0B31">
        <w:rPr>
          <w:rFonts w:eastAsiaTheme="minorEastAsia"/>
          <w:lang w:eastAsia="zh-CN"/>
        </w:rPr>
        <w:t>that</w:t>
      </w:r>
      <w:r w:rsidR="006F348D">
        <w:rPr>
          <w:rFonts w:eastAsiaTheme="minorEastAsia"/>
          <w:lang w:eastAsia="zh-CN"/>
        </w:rPr>
        <w:t xml:space="preserve"> is a TDM-based monitoring rather than SFN-based.</w:t>
      </w:r>
      <w:r w:rsidR="005A0E44">
        <w:rPr>
          <w:rFonts w:eastAsiaTheme="minorEastAsia"/>
          <w:lang w:eastAsia="zh-CN"/>
        </w:rPr>
        <w:t xml:space="preserve"> Moreover, if only the first TCI state of the CORESET is applied, UE can </w:t>
      </w:r>
      <w:r w:rsidR="005A0E44" w:rsidRPr="005A0E44">
        <w:rPr>
          <w:rFonts w:eastAsiaTheme="minorEastAsia"/>
          <w:lang w:eastAsia="zh-CN"/>
        </w:rPr>
        <w:t xml:space="preserve">monitor PDCCH candidates only at monitoring occasions associated with </w:t>
      </w:r>
      <w:r w:rsidR="005A0E44">
        <w:rPr>
          <w:rFonts w:eastAsiaTheme="minorEastAsia"/>
          <w:lang w:eastAsia="zh-CN"/>
        </w:rPr>
        <w:t>the</w:t>
      </w:r>
      <w:r w:rsidR="005A0E44" w:rsidRPr="005A0E44">
        <w:rPr>
          <w:rFonts w:eastAsiaTheme="minorEastAsia"/>
          <w:lang w:eastAsia="zh-CN"/>
        </w:rPr>
        <w:t xml:space="preserve"> SS/PBCH block</w:t>
      </w:r>
      <w:r w:rsidR="005A0E44">
        <w:rPr>
          <w:rFonts w:eastAsiaTheme="minorEastAsia"/>
          <w:lang w:eastAsia="zh-CN"/>
        </w:rPr>
        <w:t xml:space="preserve"> QCL-ed with the CSI-RS resource in the first TCI state.</w:t>
      </w:r>
    </w:p>
    <w:p w14:paraId="14F35C09" w14:textId="6AE8F413" w:rsidR="00EC175E" w:rsidRPr="00152CAC" w:rsidRDefault="004A05C9" w:rsidP="00152CAC">
      <w:pPr>
        <w:pStyle w:val="observation"/>
        <w:spacing w:beforeLines="50" w:before="120" w:afterLines="50"/>
        <w:ind w:left="1418" w:hanging="1418"/>
        <w:rPr>
          <w:iCs/>
        </w:rPr>
      </w:pPr>
      <w:r>
        <w:rPr>
          <w:iCs/>
        </w:rPr>
        <w:t>If both TCI states</w:t>
      </w:r>
      <w:r w:rsidR="00C3028F">
        <w:rPr>
          <w:iCs/>
        </w:rPr>
        <w:t xml:space="preserve"> of the CORESET</w:t>
      </w:r>
      <w:r>
        <w:rPr>
          <w:iCs/>
        </w:rPr>
        <w:t xml:space="preserve"> are applied for PDCCH reception when </w:t>
      </w:r>
      <w:r w:rsidRPr="004A05C9">
        <w:rPr>
          <w:iCs/>
        </w:rPr>
        <w:t>Type0/0A/2-PDCCH</w:t>
      </w:r>
      <w:r>
        <w:rPr>
          <w:iCs/>
        </w:rPr>
        <w:t xml:space="preserve"> CSS is configured as search space#0, UE would</w:t>
      </w:r>
      <w:r w:rsidRPr="004A05C9">
        <w:rPr>
          <w:iCs/>
        </w:rPr>
        <w:t xml:space="preserve"> monitor PDCCH candidates at </w:t>
      </w:r>
      <w:r w:rsidRPr="004A05C9">
        <w:rPr>
          <w:iCs/>
        </w:rPr>
        <w:lastRenderedPageBreak/>
        <w:t>monitoring occasions associated with two SS/PBCH blocks</w:t>
      </w:r>
      <w:r>
        <w:rPr>
          <w:iCs/>
        </w:rPr>
        <w:t xml:space="preserve"> QCL-ed with CSI-RS resources in two TCI states, leading to a </w:t>
      </w:r>
      <w:r w:rsidRPr="004A05C9">
        <w:rPr>
          <w:iCs/>
        </w:rPr>
        <w:t xml:space="preserve">TDM-based </w:t>
      </w:r>
      <w:r>
        <w:rPr>
          <w:iCs/>
        </w:rPr>
        <w:t xml:space="preserve">PDCCH </w:t>
      </w:r>
      <w:r w:rsidRPr="004A05C9">
        <w:rPr>
          <w:iCs/>
        </w:rPr>
        <w:t>monitoring rather than SFN-based</w:t>
      </w:r>
      <w:r w:rsidR="00547BC5">
        <w:rPr>
          <w:iCs/>
        </w:rPr>
        <w:t>.</w:t>
      </w:r>
    </w:p>
    <w:p w14:paraId="7CF84ACC" w14:textId="7E381147" w:rsidR="00F520B4" w:rsidRDefault="0035619C" w:rsidP="00085533">
      <w:pPr>
        <w:pStyle w:val="title3"/>
      </w:pPr>
      <w:r>
        <w:t xml:space="preserve">Issue on </w:t>
      </w:r>
      <w:r w:rsidR="00F520B4" w:rsidRPr="00FF3E51">
        <w:t>Type-1 PDCCH CSS</w:t>
      </w:r>
    </w:p>
    <w:p w14:paraId="6078B252" w14:textId="03968F59" w:rsidR="00705522" w:rsidRPr="00EC175E" w:rsidRDefault="00705522" w:rsidP="00705522">
      <w:pPr>
        <w:spacing w:after="60"/>
        <w:rPr>
          <w:rFonts w:eastAsiaTheme="minorEastAsia"/>
          <w:lang w:eastAsia="zh-CN"/>
        </w:rPr>
      </w:pPr>
      <w:r>
        <w:rPr>
          <w:rFonts w:eastAsiaTheme="minorEastAsia"/>
          <w:lang w:eastAsia="zh-CN"/>
        </w:rPr>
        <w:t xml:space="preserve">In the spec TS 38.213, the following QCL assumption is specified for PDCCH order and PDCCH in msg2. </w:t>
      </w:r>
    </w:p>
    <w:tbl>
      <w:tblPr>
        <w:tblStyle w:val="ac"/>
        <w:tblW w:w="0" w:type="auto"/>
        <w:tblLook w:val="04A0" w:firstRow="1" w:lastRow="0" w:firstColumn="1" w:lastColumn="0" w:noHBand="0" w:noVBand="1"/>
      </w:tblPr>
      <w:tblGrid>
        <w:gridCol w:w="9062"/>
      </w:tblGrid>
      <w:tr w:rsidR="00705522" w14:paraId="6B469596" w14:textId="77777777" w:rsidTr="00524792">
        <w:tc>
          <w:tcPr>
            <w:tcW w:w="9062" w:type="dxa"/>
          </w:tcPr>
          <w:p w14:paraId="2B4E05F0" w14:textId="2B41CB39" w:rsidR="00705522" w:rsidRDefault="00BB10D2" w:rsidP="00931DE4">
            <w:r>
              <w:t xml:space="preserve">If the </w:t>
            </w:r>
            <w:r w:rsidRPr="00B916EC">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w:t>
            </w:r>
          </w:p>
        </w:tc>
      </w:tr>
    </w:tbl>
    <w:p w14:paraId="0DE58DB0" w14:textId="549D3EA9" w:rsidR="00705522" w:rsidRDefault="007A7369" w:rsidP="00931DE4">
      <w:pPr>
        <w:rPr>
          <w:rFonts w:eastAsiaTheme="minorEastAsia"/>
          <w:lang w:eastAsia="zh-CN"/>
        </w:rPr>
      </w:pPr>
      <w:r>
        <w:rPr>
          <w:rFonts w:eastAsiaTheme="minorEastAsia"/>
          <w:lang w:eastAsia="zh-CN"/>
        </w:rPr>
        <w:t>From the above description, when recei</w:t>
      </w:r>
      <w:r w:rsidR="00E363E1">
        <w:rPr>
          <w:rFonts w:eastAsiaTheme="minorEastAsia"/>
          <w:lang w:eastAsia="zh-CN"/>
        </w:rPr>
        <w:t>v</w:t>
      </w:r>
      <w:r>
        <w:rPr>
          <w:rFonts w:eastAsiaTheme="minorEastAsia"/>
          <w:lang w:eastAsia="zh-CN"/>
        </w:rPr>
        <w:t xml:space="preserve">ing the PDCCH </w:t>
      </w:r>
      <w:r w:rsidRPr="007A7369">
        <w:rPr>
          <w:rFonts w:eastAsiaTheme="minorEastAsia"/>
          <w:lang w:eastAsia="zh-CN"/>
        </w:rPr>
        <w:t xml:space="preserve">initiated by a PDCCH order that triggers a </w:t>
      </w:r>
      <w:r>
        <w:rPr>
          <w:rFonts w:eastAsiaTheme="minorEastAsia"/>
          <w:lang w:eastAsia="zh-CN"/>
        </w:rPr>
        <w:t>CFRA, UE may assume that</w:t>
      </w:r>
      <w:r w:rsidRPr="007A7369">
        <w:rPr>
          <w:rFonts w:eastAsiaTheme="minorEastAsia"/>
          <w:lang w:eastAsia="zh-CN"/>
        </w:rPr>
        <w:t xml:space="preserve"> the PDCCH </w:t>
      </w:r>
      <w:r>
        <w:rPr>
          <w:rFonts w:eastAsiaTheme="minorEastAsia"/>
          <w:lang w:eastAsia="zh-CN"/>
        </w:rPr>
        <w:t>in msg2</w:t>
      </w:r>
      <w:r w:rsidRPr="007A7369">
        <w:rPr>
          <w:rFonts w:eastAsiaTheme="minorEastAsia"/>
          <w:lang w:eastAsia="zh-CN"/>
        </w:rPr>
        <w:t xml:space="preserve"> and the PDCCH order have same DM-RS antenna port quasi co-location properties</w:t>
      </w:r>
      <w:r>
        <w:rPr>
          <w:rFonts w:eastAsiaTheme="minorEastAsia"/>
          <w:lang w:eastAsia="zh-CN"/>
        </w:rPr>
        <w:t xml:space="preserve">. </w:t>
      </w:r>
      <w:r w:rsidR="00FB3031">
        <w:rPr>
          <w:rFonts w:eastAsiaTheme="minorEastAsia"/>
          <w:lang w:eastAsia="zh-CN"/>
        </w:rPr>
        <w:t>Therefore, if the CORESET of</w:t>
      </w:r>
      <w:r w:rsidR="00FB3031" w:rsidRPr="007A7369">
        <w:rPr>
          <w:rFonts w:eastAsiaTheme="minorEastAsia"/>
          <w:lang w:eastAsia="zh-CN"/>
        </w:rPr>
        <w:t xml:space="preserve"> PDCCH </w:t>
      </w:r>
      <w:r w:rsidR="00FB3031">
        <w:rPr>
          <w:rFonts w:eastAsiaTheme="minorEastAsia"/>
          <w:lang w:eastAsia="zh-CN"/>
        </w:rPr>
        <w:t xml:space="preserve">in msg2 is indicated with two TCI states, UE would </w:t>
      </w:r>
      <w:r w:rsidR="00D9738C">
        <w:rPr>
          <w:rFonts w:eastAsiaTheme="minorEastAsia"/>
          <w:lang w:eastAsia="zh-CN"/>
        </w:rPr>
        <w:t xml:space="preserve">receive </w:t>
      </w:r>
      <w:r w:rsidR="00326312">
        <w:rPr>
          <w:rFonts w:eastAsiaTheme="minorEastAsia"/>
          <w:lang w:eastAsia="zh-CN"/>
        </w:rPr>
        <w:t xml:space="preserve">PDCCH in </w:t>
      </w:r>
      <w:r w:rsidR="00D9738C">
        <w:rPr>
          <w:rFonts w:eastAsiaTheme="minorEastAsia"/>
          <w:lang w:eastAsia="zh-CN"/>
        </w:rPr>
        <w:t>msg2 and PDCCH order in SFN scheme.</w:t>
      </w:r>
      <w:r w:rsidR="007004C2">
        <w:rPr>
          <w:rFonts w:eastAsiaTheme="minorEastAsia"/>
          <w:lang w:eastAsia="zh-CN"/>
        </w:rPr>
        <w:t xml:space="preserve"> However, PDCCH repetition is not agreed in the 8.</w:t>
      </w:r>
      <w:r w:rsidR="000856A1">
        <w:rPr>
          <w:rFonts w:eastAsiaTheme="minorEastAsia"/>
          <w:lang w:eastAsia="zh-CN"/>
        </w:rPr>
        <w:t>1</w:t>
      </w:r>
      <w:r w:rsidR="007004C2">
        <w:rPr>
          <w:rFonts w:eastAsiaTheme="minorEastAsia"/>
          <w:lang w:eastAsia="zh-CN"/>
        </w:rPr>
        <w:t>.</w:t>
      </w:r>
      <w:r w:rsidR="000856A1">
        <w:rPr>
          <w:rFonts w:eastAsiaTheme="minorEastAsia"/>
          <w:lang w:eastAsia="zh-CN"/>
        </w:rPr>
        <w:t>2</w:t>
      </w:r>
      <w:r w:rsidR="007004C2">
        <w:rPr>
          <w:rFonts w:eastAsiaTheme="minorEastAsia"/>
          <w:lang w:eastAsia="zh-CN"/>
        </w:rPr>
        <w:t xml:space="preserve">.1 agenda item. Besides, </w:t>
      </w:r>
      <w:r w:rsidR="00326312">
        <w:rPr>
          <w:rFonts w:eastAsiaTheme="minorEastAsia"/>
          <w:lang w:eastAsia="zh-CN"/>
        </w:rPr>
        <w:t>whether msg2 can be transmitted in SFN scheme hasn’t been</w:t>
      </w:r>
      <w:r w:rsidR="00326312" w:rsidRPr="00326312">
        <w:rPr>
          <w:rFonts w:eastAsiaTheme="minorEastAsia"/>
          <w:lang w:eastAsia="zh-CN"/>
        </w:rPr>
        <w:t xml:space="preserve"> discussed</w:t>
      </w:r>
      <w:r w:rsidR="00326312">
        <w:rPr>
          <w:rFonts w:eastAsiaTheme="minorEastAsia"/>
          <w:lang w:eastAsia="zh-CN"/>
        </w:rPr>
        <w:t xml:space="preserve"> yet. </w:t>
      </w:r>
      <w:r w:rsidR="00FE5DBD">
        <w:rPr>
          <w:rFonts w:eastAsiaTheme="minorEastAsia"/>
          <w:lang w:eastAsia="zh-CN"/>
        </w:rPr>
        <w:t>I</w:t>
      </w:r>
      <w:r w:rsidR="00326312">
        <w:rPr>
          <w:rFonts w:eastAsiaTheme="minorEastAsia"/>
          <w:lang w:eastAsia="zh-CN"/>
        </w:rPr>
        <w:t xml:space="preserve">t is hard to </w:t>
      </w:r>
      <w:r w:rsidR="005A7D1A">
        <w:rPr>
          <w:rFonts w:eastAsiaTheme="minorEastAsia"/>
          <w:lang w:eastAsia="zh-CN"/>
        </w:rPr>
        <w:t xml:space="preserve">complete </w:t>
      </w:r>
      <w:r w:rsidR="00D33EA5">
        <w:rPr>
          <w:rFonts w:eastAsiaTheme="minorEastAsia"/>
          <w:lang w:eastAsia="zh-CN"/>
        </w:rPr>
        <w:t xml:space="preserve">SFN-based transmission in </w:t>
      </w:r>
      <w:r w:rsidR="00D33EA5">
        <w:t>random-access procedure</w:t>
      </w:r>
      <w:r w:rsidR="005A7D1A">
        <w:rPr>
          <w:rFonts w:eastAsiaTheme="minorEastAsia"/>
          <w:lang w:eastAsia="zh-CN"/>
        </w:rPr>
        <w:t xml:space="preserve"> </w:t>
      </w:r>
      <w:r w:rsidR="00326312">
        <w:rPr>
          <w:rFonts w:eastAsiaTheme="minorEastAsia"/>
          <w:lang w:eastAsia="zh-CN"/>
        </w:rPr>
        <w:t>at this stage.</w:t>
      </w:r>
    </w:p>
    <w:p w14:paraId="47FBD651" w14:textId="2282B769" w:rsidR="00152CAC" w:rsidRPr="00A02062" w:rsidRDefault="0058475B" w:rsidP="00152CAC">
      <w:pPr>
        <w:pStyle w:val="observation"/>
        <w:spacing w:beforeLines="50" w:before="120" w:afterLines="50"/>
        <w:ind w:left="1418" w:hanging="1418"/>
        <w:rPr>
          <w:iCs/>
        </w:rPr>
      </w:pPr>
      <w:r>
        <w:rPr>
          <w:iCs/>
        </w:rPr>
        <w:t>I</w:t>
      </w:r>
      <w:r w:rsidRPr="0058475B">
        <w:rPr>
          <w:iCs/>
        </w:rPr>
        <w:t>f both TCI states of the CORESET are applied for PDCCH reception in Type1-PDCCH CSS</w:t>
      </w:r>
      <w:r>
        <w:rPr>
          <w:iCs/>
        </w:rPr>
        <w:t xml:space="preserve">, in the case that </w:t>
      </w:r>
      <w:r w:rsidR="00AF2565">
        <w:rPr>
          <w:iCs/>
        </w:rPr>
        <w:t xml:space="preserve">the </w:t>
      </w:r>
      <w:r w:rsidR="000C04D6" w:rsidRPr="000C04D6">
        <w:rPr>
          <w:iCs/>
        </w:rPr>
        <w:t xml:space="preserve">PDCCH </w:t>
      </w:r>
      <w:r w:rsidR="00AF2565" w:rsidRPr="00B916EC">
        <w:t>with RA-RNTI</w:t>
      </w:r>
      <w:r w:rsidR="008E6B31">
        <w:t xml:space="preserve"> is transmitted</w:t>
      </w:r>
      <w:r w:rsidR="00AF2565">
        <w:t xml:space="preserve"> in a CFRA </w:t>
      </w:r>
      <w:r w:rsidR="00AF2565" w:rsidRPr="00AF2565">
        <w:t>procedure</w:t>
      </w:r>
      <w:r w:rsidR="008E6B31">
        <w:t xml:space="preserve"> </w:t>
      </w:r>
      <w:r w:rsidR="00AF2565" w:rsidRPr="000C04D6">
        <w:rPr>
          <w:iCs/>
        </w:rPr>
        <w:t>trigger</w:t>
      </w:r>
      <w:r w:rsidR="00AF2565">
        <w:rPr>
          <w:iCs/>
        </w:rPr>
        <w:t>ed</w:t>
      </w:r>
      <w:r w:rsidR="000C04D6" w:rsidRPr="000C04D6">
        <w:rPr>
          <w:iCs/>
        </w:rPr>
        <w:t xml:space="preserve"> by a PDCCH order</w:t>
      </w:r>
      <w:r w:rsidR="00067981">
        <w:rPr>
          <w:iCs/>
        </w:rPr>
        <w:t xml:space="preserve">, </w:t>
      </w:r>
      <w:r w:rsidR="00360FBC">
        <w:rPr>
          <w:iCs/>
        </w:rPr>
        <w:t xml:space="preserve">both the PCCCH and PDCCH order would </w:t>
      </w:r>
      <w:r w:rsidR="00CF7AE2">
        <w:rPr>
          <w:iCs/>
        </w:rPr>
        <w:t xml:space="preserve">be </w:t>
      </w:r>
      <w:r w:rsidR="00360FBC">
        <w:rPr>
          <w:iCs/>
        </w:rPr>
        <w:t xml:space="preserve">transmitted in SFN </w:t>
      </w:r>
      <w:r w:rsidR="00CF7AE2">
        <w:rPr>
          <w:iCs/>
        </w:rPr>
        <w:t>manner</w:t>
      </w:r>
      <w:r w:rsidR="00360FBC">
        <w:rPr>
          <w:iCs/>
        </w:rPr>
        <w:t>.</w:t>
      </w:r>
    </w:p>
    <w:p w14:paraId="214326B5" w14:textId="77777777" w:rsidR="00152CAC" w:rsidRPr="00ED2F70" w:rsidRDefault="00152CAC" w:rsidP="00152CAC">
      <w:pPr>
        <w:pStyle w:val="proposal"/>
        <w:rPr>
          <w:rFonts w:eastAsiaTheme="minorEastAsia"/>
        </w:rPr>
      </w:pPr>
      <w:r w:rsidRPr="00AB4E81">
        <w:rPr>
          <w:rFonts w:eastAsiaTheme="minorEastAsia"/>
        </w:rPr>
        <w:t xml:space="preserve">If </w:t>
      </w:r>
      <w:r w:rsidRPr="00B01A47">
        <w:rPr>
          <w:rFonts w:eastAsiaTheme="minorEastAsia"/>
        </w:rPr>
        <w:t>Type0/0A/</w:t>
      </w:r>
      <w:r>
        <w:rPr>
          <w:rFonts w:eastAsiaTheme="minorEastAsia"/>
        </w:rPr>
        <w:t>1/</w:t>
      </w:r>
      <w:r w:rsidRPr="00B01A47">
        <w:rPr>
          <w:rFonts w:eastAsiaTheme="minorEastAsia"/>
        </w:rPr>
        <w:t>2-PDCCH</w:t>
      </w:r>
      <w:r w:rsidRPr="00AB4E81">
        <w:rPr>
          <w:rFonts w:eastAsiaTheme="minorEastAsia"/>
        </w:rPr>
        <w:t xml:space="preserve"> CSS are associated with CORESET activated with two TCI states, </w:t>
      </w:r>
      <w:r>
        <w:rPr>
          <w:rFonts w:eastAsiaTheme="minorEastAsia"/>
        </w:rPr>
        <w:t xml:space="preserve">the first </w:t>
      </w:r>
      <w:r w:rsidRPr="00AB4E81">
        <w:rPr>
          <w:rFonts w:eastAsiaTheme="minorEastAsia"/>
        </w:rPr>
        <w:t xml:space="preserve">TCI state </w:t>
      </w:r>
      <w:r>
        <w:rPr>
          <w:rFonts w:eastAsiaTheme="minorEastAsia"/>
        </w:rPr>
        <w:t>is</w:t>
      </w:r>
      <w:r w:rsidRPr="00AB4E81">
        <w:rPr>
          <w:rFonts w:eastAsiaTheme="minorEastAsia"/>
        </w:rPr>
        <w:t xml:space="preserve"> applied for the </w:t>
      </w:r>
      <w:r>
        <w:rPr>
          <w:rFonts w:eastAsiaTheme="minorEastAsia"/>
        </w:rPr>
        <w:t>PDCCH</w:t>
      </w:r>
      <w:r w:rsidRPr="00AB4E81">
        <w:rPr>
          <w:rFonts w:eastAsiaTheme="minorEastAsia"/>
        </w:rPr>
        <w:t xml:space="preserve"> reception. </w:t>
      </w:r>
    </w:p>
    <w:p w14:paraId="30DA4B36" w14:textId="6AB3D9DF" w:rsidR="00BD6897" w:rsidRDefault="006D716B" w:rsidP="00085533">
      <w:pPr>
        <w:pStyle w:val="title2"/>
      </w:pPr>
      <w:r w:rsidRPr="006D716B">
        <w:t>TP for maintenance</w:t>
      </w:r>
    </w:p>
    <w:p w14:paraId="343FA83E" w14:textId="5B47CC68" w:rsidR="005E7561" w:rsidRDefault="005E7561" w:rsidP="005E7561">
      <w:pPr>
        <w:pStyle w:val="proposal"/>
        <w:rPr>
          <w:rFonts w:eastAsiaTheme="minorEastAsia"/>
        </w:rPr>
      </w:pPr>
      <w:r>
        <w:rPr>
          <w:rFonts w:eastAsiaTheme="minorEastAsia"/>
        </w:rPr>
        <w:t>Support the following TP.</w:t>
      </w:r>
    </w:p>
    <w:p w14:paraId="41C86EBB" w14:textId="77777777" w:rsidR="00145929" w:rsidRPr="00F54EEA" w:rsidRDefault="00673041" w:rsidP="00673041">
      <w:pPr>
        <w:rPr>
          <w:rFonts w:eastAsiaTheme="minorEastAsia"/>
          <w:b/>
          <w:u w:val="single"/>
        </w:rPr>
      </w:pPr>
      <w:r w:rsidRPr="00F54EEA">
        <w:rPr>
          <w:rFonts w:eastAsiaTheme="minorEastAsia"/>
          <w:b/>
          <w:u w:val="single"/>
        </w:rPr>
        <w:t>Reason for change:</w:t>
      </w:r>
    </w:p>
    <w:p w14:paraId="19B9CF42" w14:textId="2334F5DA" w:rsidR="00673041" w:rsidRDefault="00D6052B" w:rsidP="00673041">
      <w:r>
        <w:rPr>
          <w:rFonts w:eastAsiaTheme="minorEastAsia"/>
        </w:rPr>
        <w:t>T</w:t>
      </w:r>
      <w:r w:rsidR="00136930" w:rsidRPr="00136930">
        <w:rPr>
          <w:rFonts w:eastAsiaTheme="minorEastAsia"/>
        </w:rPr>
        <w:t xml:space="preserve">he </w:t>
      </w:r>
      <w:bookmarkStart w:id="31" w:name="_Hlk101788752"/>
      <w:r w:rsidR="00136930" w:rsidRPr="00136930">
        <w:rPr>
          <w:rFonts w:eastAsiaTheme="minorEastAsia"/>
        </w:rPr>
        <w:t>combination</w:t>
      </w:r>
      <w:bookmarkEnd w:id="31"/>
      <w:r w:rsidR="00136930" w:rsidRPr="00136930">
        <w:rPr>
          <w:rFonts w:eastAsiaTheme="minorEastAsia"/>
        </w:rPr>
        <w:t xml:space="preserve"> of Rel-17 SFN PDCCH scheme 1 and single-TRP PDSCH is supported as an optional UE feature [</w:t>
      </w:r>
      <w:proofErr w:type="spellStart"/>
      <w:r w:rsidR="00136930" w:rsidRPr="00136930">
        <w:rPr>
          <w:rFonts w:eastAsiaTheme="minorEastAsia"/>
        </w:rPr>
        <w:t>nonSfnPdsch-sfnPdcch</w:t>
      </w:r>
      <w:proofErr w:type="spellEnd"/>
      <w:r w:rsidR="00136930" w:rsidRPr="00136930">
        <w:rPr>
          <w:rFonts w:eastAsiaTheme="minorEastAsia"/>
        </w:rPr>
        <w:t>]. Meanwhile, the combination of Rel-17 SFN PDCCH TRP-based pre-compensation and single-TRP PDSCH is not supported. However, in the current spec TS 38.214, the description of these mentioned combinations has not been captured.</w:t>
      </w:r>
    </w:p>
    <w:p w14:paraId="2B8472B8" w14:textId="77777777" w:rsidR="00145929" w:rsidRPr="00F54EEA" w:rsidRDefault="00673041" w:rsidP="00673041">
      <w:pPr>
        <w:rPr>
          <w:rFonts w:eastAsiaTheme="minorEastAsia"/>
          <w:b/>
          <w:u w:val="single"/>
        </w:rPr>
      </w:pPr>
      <w:r w:rsidRPr="00F54EEA">
        <w:rPr>
          <w:rFonts w:eastAsiaTheme="minorEastAsia"/>
          <w:b/>
          <w:u w:val="single"/>
        </w:rPr>
        <w:t>Summary of change:</w:t>
      </w:r>
    </w:p>
    <w:p w14:paraId="0850CBCE" w14:textId="3D66CAF2" w:rsidR="00673041" w:rsidRDefault="00D6052B" w:rsidP="00673041">
      <w:pPr>
        <w:rPr>
          <w:rFonts w:eastAsiaTheme="minorEastAsia"/>
        </w:rPr>
      </w:pPr>
      <w:r>
        <w:rPr>
          <w:rFonts w:eastAsiaTheme="minorEastAsia"/>
        </w:rPr>
        <w:t>T</w:t>
      </w:r>
      <w:r w:rsidR="00CF3282">
        <w:rPr>
          <w:rFonts w:eastAsiaTheme="minorEastAsia"/>
        </w:rPr>
        <w:t xml:space="preserve">o </w:t>
      </w:r>
      <w:r w:rsidR="008D5F98">
        <w:rPr>
          <w:rFonts w:eastAsiaTheme="minorEastAsia"/>
        </w:rPr>
        <w:t>describe</w:t>
      </w:r>
      <w:r w:rsidR="00064299">
        <w:rPr>
          <w:rFonts w:eastAsiaTheme="minorEastAsia"/>
        </w:rPr>
        <w:t xml:space="preserve"> the </w:t>
      </w:r>
      <w:r w:rsidR="002B7421" w:rsidRPr="002B7421">
        <w:rPr>
          <w:rFonts w:eastAsiaTheme="minorEastAsia"/>
        </w:rPr>
        <w:t>combination</w:t>
      </w:r>
      <w:r w:rsidR="002B7421">
        <w:rPr>
          <w:rFonts w:eastAsiaTheme="minorEastAsia"/>
        </w:rPr>
        <w:t xml:space="preserve"> of </w:t>
      </w:r>
      <w:r w:rsidR="00875B31" w:rsidRPr="00136930">
        <w:rPr>
          <w:rFonts w:eastAsiaTheme="minorEastAsia"/>
        </w:rPr>
        <w:t>SFN PDCCH scheme 1 and single-TRP PDSCH is supported</w:t>
      </w:r>
      <w:r w:rsidR="002B7421">
        <w:rPr>
          <w:rFonts w:eastAsiaTheme="minorEastAsia"/>
        </w:rPr>
        <w:t xml:space="preserve">, </w:t>
      </w:r>
      <w:r w:rsidR="00875B31">
        <w:rPr>
          <w:rFonts w:eastAsiaTheme="minorEastAsia"/>
        </w:rPr>
        <w:t xml:space="preserve">and </w:t>
      </w:r>
      <w:r w:rsidR="00875B31" w:rsidRPr="00136930">
        <w:rPr>
          <w:rFonts w:eastAsiaTheme="minorEastAsia"/>
        </w:rPr>
        <w:t>the combination of SFN PDCCH TRP-based pre-compensation and single-TRP PDSCH is not supported</w:t>
      </w:r>
      <w:r w:rsidR="002B7421">
        <w:rPr>
          <w:rFonts w:eastAsiaTheme="minorEastAsia"/>
        </w:rPr>
        <w:t>.</w:t>
      </w:r>
    </w:p>
    <w:p w14:paraId="4DC6FF16" w14:textId="77777777" w:rsidR="00145929" w:rsidRPr="00F54EEA" w:rsidRDefault="00673041" w:rsidP="00673041">
      <w:pPr>
        <w:rPr>
          <w:rFonts w:eastAsiaTheme="minorEastAsia"/>
          <w:b/>
          <w:u w:val="single"/>
        </w:rPr>
      </w:pPr>
      <w:r w:rsidRPr="00F54EEA">
        <w:rPr>
          <w:rFonts w:eastAsiaTheme="minorEastAsia"/>
          <w:b/>
          <w:u w:val="single"/>
        </w:rPr>
        <w:t>Consequences if not approved:</w:t>
      </w:r>
    </w:p>
    <w:p w14:paraId="0D5BE701" w14:textId="158A3CB4" w:rsidR="00673041" w:rsidRPr="00906D5F" w:rsidRDefault="00D6052B" w:rsidP="00673041">
      <w:pPr>
        <w:rPr>
          <w:rFonts w:eastAsiaTheme="minorEastAsia"/>
        </w:rPr>
      </w:pPr>
      <w:r>
        <w:rPr>
          <w:rFonts w:eastAsiaTheme="minorEastAsia"/>
        </w:rPr>
        <w:t>It would affe</w:t>
      </w:r>
      <w:r w:rsidR="00145929">
        <w:rPr>
          <w:rFonts w:eastAsiaTheme="minorEastAsia"/>
        </w:rPr>
        <w:t>c</w:t>
      </w:r>
      <w:r>
        <w:rPr>
          <w:rFonts w:eastAsiaTheme="minorEastAsia"/>
        </w:rPr>
        <w:t>t UE’s reception process</w:t>
      </w:r>
      <w:r w:rsidR="00761C4B">
        <w:rPr>
          <w:rFonts w:eastAsiaTheme="minorEastAsia"/>
        </w:rPr>
        <w:t xml:space="preserve"> and increase the complexity of UE.</w:t>
      </w:r>
    </w:p>
    <w:tbl>
      <w:tblPr>
        <w:tblStyle w:val="ac"/>
        <w:tblW w:w="0" w:type="auto"/>
        <w:tblLook w:val="04A0" w:firstRow="1" w:lastRow="0" w:firstColumn="1" w:lastColumn="0" w:noHBand="0" w:noVBand="1"/>
      </w:tblPr>
      <w:tblGrid>
        <w:gridCol w:w="9060"/>
      </w:tblGrid>
      <w:tr w:rsidR="005E7561" w14:paraId="70030C7D" w14:textId="77777777" w:rsidTr="00524792">
        <w:tc>
          <w:tcPr>
            <w:tcW w:w="9060" w:type="dxa"/>
          </w:tcPr>
          <w:p w14:paraId="09261C8E" w14:textId="77777777" w:rsidR="005E7561" w:rsidRDefault="005E7561" w:rsidP="00524792">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162238BF" w14:textId="77777777" w:rsidR="005E7561" w:rsidRPr="00301A76" w:rsidRDefault="005E7561" w:rsidP="00524792">
            <w:pPr>
              <w:widowControl w:val="0"/>
              <w:autoSpaceDE w:val="0"/>
              <w:autoSpaceDN w:val="0"/>
              <w:adjustRightInd w:val="0"/>
              <w:snapToGrid w:val="0"/>
              <w:spacing w:afterLines="50"/>
              <w:rPr>
                <w:rFonts w:eastAsiaTheme="minorEastAsia"/>
                <w:b/>
                <w:szCs w:val="20"/>
                <w:lang w:eastAsia="zh-CN"/>
              </w:rPr>
            </w:pPr>
            <w:r>
              <w:rPr>
                <w:rFonts w:eastAsiaTheme="minorEastAsia" w:hint="eastAsia"/>
                <w:b/>
                <w:szCs w:val="20"/>
                <w:lang w:eastAsia="zh-CN"/>
              </w:rPr>
              <w:t>5</w:t>
            </w:r>
            <w:r>
              <w:rPr>
                <w:rFonts w:eastAsiaTheme="minorEastAsia"/>
                <w:b/>
                <w:szCs w:val="20"/>
                <w:lang w:eastAsia="zh-CN"/>
              </w:rPr>
              <w:t xml:space="preserve">.1 </w:t>
            </w:r>
            <w:r w:rsidRPr="00F618A3">
              <w:rPr>
                <w:rFonts w:eastAsiaTheme="minorEastAsia"/>
                <w:b/>
                <w:szCs w:val="20"/>
                <w:lang w:eastAsia="zh-CN"/>
              </w:rPr>
              <w:t>UE procedure for receiving the physical downlink shared channel</w:t>
            </w:r>
          </w:p>
          <w:p w14:paraId="39E7C3F7" w14:textId="77777777" w:rsidR="005E7561" w:rsidRPr="002D2074" w:rsidRDefault="005E7561" w:rsidP="00524792">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0B55A6A3" w14:textId="77777777" w:rsidR="005E7561" w:rsidRDefault="005E7561" w:rsidP="00524792">
            <w:pPr>
              <w:rPr>
                <w:lang w:val="x-none"/>
              </w:rPr>
            </w:pPr>
            <w:r>
              <w:rPr>
                <w:lang w:val="x-none"/>
              </w:rPr>
              <w:t xml:space="preserve">When a UE </w:t>
            </w:r>
            <w:r>
              <w:rPr>
                <w:iCs/>
                <w:color w:val="000000"/>
              </w:rPr>
              <w:t xml:space="preserve">is configured with higher layer parameter </w:t>
            </w:r>
            <w:r w:rsidRPr="000805F2">
              <w:rPr>
                <w:i/>
                <w:color w:val="000000"/>
              </w:rPr>
              <w:t>sfnSchemePdsch</w:t>
            </w:r>
            <w:r>
              <w:rPr>
                <w:lang w:val="x-none"/>
              </w:rPr>
              <w:t xml:space="preserve"> set to either </w:t>
            </w:r>
            <w:r>
              <w:rPr>
                <w:i/>
                <w:color w:val="000000"/>
              </w:rPr>
              <w:t>'</w:t>
            </w:r>
            <w:r>
              <w:rPr>
                <w:lang w:val="x-none"/>
              </w:rPr>
              <w:t>sfnSchemeA</w:t>
            </w:r>
            <w:r>
              <w:rPr>
                <w:i/>
                <w:color w:val="000000"/>
              </w:rPr>
              <w:t>'</w:t>
            </w:r>
            <w:r>
              <w:rPr>
                <w:lang w:val="x-none"/>
              </w:rPr>
              <w:t xml:space="preserve"> or </w:t>
            </w:r>
            <w:r>
              <w:rPr>
                <w:i/>
                <w:color w:val="000000"/>
              </w:rPr>
              <w:t>'</w:t>
            </w:r>
            <w:r>
              <w:rPr>
                <w:lang w:val="x-none"/>
              </w:rPr>
              <w:t>sfnSchemeB</w:t>
            </w:r>
            <w:r>
              <w:rPr>
                <w:i/>
                <w:color w:val="000000"/>
              </w:rPr>
              <w:t>'</w:t>
            </w:r>
            <w:r>
              <w:rPr>
                <w:lang w:val="x-none"/>
              </w:rPr>
              <w:t xml:space="preserve"> for a DL BWP and </w:t>
            </w:r>
          </w:p>
          <w:p w14:paraId="6FE66EC3" w14:textId="77777777" w:rsidR="005E7561" w:rsidRDefault="005E7561" w:rsidP="00524792">
            <w:pPr>
              <w:ind w:left="567" w:hanging="283"/>
              <w:rPr>
                <w:color w:val="000000"/>
              </w:rPr>
            </w:pPr>
            <w:r>
              <w:t>-</w:t>
            </w:r>
            <w:r>
              <w:tab/>
            </w:r>
            <w:r>
              <w:rPr>
                <w:lang w:val="x-none"/>
              </w:rPr>
              <w:t>if the UE reports its capability of [</w:t>
            </w:r>
            <w:r w:rsidRPr="008933C7">
              <w:rPr>
                <w:i/>
                <w:iCs/>
                <w:lang w:val="x-none"/>
              </w:rPr>
              <w:t>dynamicSFN</w:t>
            </w:r>
            <w:r>
              <w:rPr>
                <w:lang w:val="x-none"/>
              </w:rP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76342DD7" w14:textId="77777777" w:rsidR="005E7561" w:rsidRDefault="005E7561" w:rsidP="00524792">
            <w:pPr>
              <w:ind w:left="567" w:hanging="283"/>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rPr>
                <w:lang w:val="x-none"/>
              </w:rP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4ACF8CD0" w14:textId="77777777" w:rsidR="005E7561" w:rsidRDefault="005E7561" w:rsidP="00524792">
            <w:pPr>
              <w:rPr>
                <w:color w:val="000000"/>
                <w:kern w:val="2"/>
                <w:lang w:eastAsia="zh-CN"/>
              </w:rPr>
            </w:pPr>
            <w:r>
              <w:rPr>
                <w:color w:val="000000"/>
                <w:kern w:val="2"/>
                <w:lang w:eastAsia="zh-CN"/>
              </w:rPr>
              <w:t>the UE procedure for receiving the PDSCH upon detection of a PDCCH follows clause 5.1 and the QCL assumption for the PDSCH as defined in clause 5.1.5.</w:t>
            </w:r>
          </w:p>
          <w:p w14:paraId="1759DD35" w14:textId="77777777" w:rsidR="005E7561" w:rsidRDefault="005E7561" w:rsidP="00524792">
            <w:pPr>
              <w:rPr>
                <w:color w:val="000000"/>
                <w:kern w:val="2"/>
                <w:lang w:eastAsia="zh-CN"/>
              </w:rPr>
            </w:pPr>
            <w:r>
              <w:rPr>
                <w:color w:val="000000"/>
                <w:kern w:val="2"/>
                <w:lang w:eastAsia="zh-CN"/>
              </w:rPr>
              <w:t xml:space="preserve">When a UE is configured with both </w:t>
            </w:r>
            <w:r w:rsidRPr="000923B8">
              <w:rPr>
                <w:i/>
                <w:iCs/>
                <w:color w:val="000000"/>
                <w:kern w:val="2"/>
                <w:lang w:eastAsia="zh-CN"/>
              </w:rPr>
              <w:t>sfnSchemePdsch</w:t>
            </w:r>
            <w:r>
              <w:rPr>
                <w:color w:val="000000"/>
                <w:kern w:val="2"/>
                <w:lang w:eastAsia="zh-CN"/>
              </w:rPr>
              <w:t xml:space="preserve"> and </w:t>
            </w:r>
            <w:r w:rsidRPr="000923B8">
              <w:rPr>
                <w:i/>
                <w:iCs/>
                <w:color w:val="000000"/>
                <w:kern w:val="2"/>
                <w:lang w:eastAsia="zh-CN"/>
              </w:rPr>
              <w:t>sfnSchemePdcch</w:t>
            </w:r>
            <w:r>
              <w:rPr>
                <w:color w:val="000000"/>
                <w:kern w:val="2"/>
                <w:lang w:eastAsia="zh-CN"/>
              </w:rPr>
              <w:t xml:space="preserve">, the UE shall expect that </w:t>
            </w:r>
            <w:r w:rsidRPr="000923B8">
              <w:rPr>
                <w:i/>
                <w:iCs/>
                <w:color w:val="000000"/>
                <w:kern w:val="2"/>
                <w:lang w:eastAsia="zh-CN"/>
              </w:rPr>
              <w:t>sfnSchemePdsch</w:t>
            </w:r>
            <w:r>
              <w:rPr>
                <w:color w:val="000000"/>
                <w:kern w:val="2"/>
                <w:lang w:eastAsia="zh-CN"/>
              </w:rPr>
              <w:t xml:space="preserve"> and </w:t>
            </w:r>
            <w:r w:rsidRPr="000923B8">
              <w:rPr>
                <w:i/>
                <w:iCs/>
                <w:color w:val="000000"/>
                <w:kern w:val="2"/>
                <w:lang w:eastAsia="zh-CN"/>
              </w:rPr>
              <w:t>sfnSchemePdcch</w:t>
            </w:r>
            <w:r>
              <w:rPr>
                <w:color w:val="000000"/>
                <w:kern w:val="2"/>
                <w:lang w:eastAsia="zh-CN"/>
              </w:rPr>
              <w:t xml:space="preserve"> are set to the same scheme, either </w:t>
            </w:r>
            <w:r>
              <w:rPr>
                <w:i/>
                <w:color w:val="000000"/>
              </w:rPr>
              <w:t>'</w:t>
            </w:r>
            <w:r>
              <w:rPr>
                <w:color w:val="000000"/>
                <w:kern w:val="2"/>
                <w:lang w:eastAsia="zh-CN"/>
              </w:rPr>
              <w:t>sfnSchemeA</w:t>
            </w:r>
            <w:r>
              <w:rPr>
                <w:i/>
                <w:color w:val="000000"/>
              </w:rPr>
              <w:t>'</w:t>
            </w:r>
            <w:r>
              <w:rPr>
                <w:color w:val="000000"/>
                <w:kern w:val="2"/>
                <w:lang w:eastAsia="zh-CN"/>
              </w:rPr>
              <w:t xml:space="preserve"> or </w:t>
            </w:r>
            <w:r>
              <w:rPr>
                <w:i/>
                <w:color w:val="000000"/>
              </w:rPr>
              <w:t>'</w:t>
            </w:r>
            <w:r>
              <w:rPr>
                <w:color w:val="000000"/>
                <w:kern w:val="2"/>
                <w:lang w:eastAsia="zh-CN"/>
              </w:rPr>
              <w:t>sfnSchemeB</w:t>
            </w:r>
            <w:r>
              <w:rPr>
                <w:i/>
                <w:color w:val="000000"/>
              </w:rPr>
              <w:t>'</w:t>
            </w:r>
            <w:r>
              <w:rPr>
                <w:color w:val="000000"/>
                <w:kern w:val="2"/>
                <w:lang w:eastAsia="zh-CN"/>
              </w:rPr>
              <w:t>.</w:t>
            </w:r>
          </w:p>
          <w:p w14:paraId="6D880554" w14:textId="77777777" w:rsidR="005E7561" w:rsidRDefault="005E7561" w:rsidP="00524792">
            <w:pPr>
              <w:rPr>
                <w:strike/>
                <w:color w:val="FF0000"/>
                <w:lang w:val="x-none"/>
              </w:rPr>
            </w:pPr>
            <w:r w:rsidRPr="00F226F9">
              <w:rPr>
                <w:color w:val="FF0000"/>
              </w:rPr>
              <w:t xml:space="preserve">If a UE is configured with </w:t>
            </w:r>
            <w:r w:rsidRPr="00F226F9">
              <w:rPr>
                <w:rStyle w:val="aff0"/>
                <w:color w:val="FF0000"/>
              </w:rPr>
              <w:t xml:space="preserve">sfnSchemePdcch </w:t>
            </w:r>
            <w:r w:rsidRPr="00F226F9">
              <w:rPr>
                <w:color w:val="FF0000"/>
              </w:rPr>
              <w:t xml:space="preserve">set to 'sfnSchemeA' for a DL BWP </w:t>
            </w:r>
            <w:r w:rsidRPr="00F226F9">
              <w:rPr>
                <w:color w:val="FF0000"/>
                <w:lang w:val="x-none"/>
              </w:rPr>
              <w:t xml:space="preserve">and activated with two TCI states by MAC CE, and </w:t>
            </w:r>
            <w:r w:rsidRPr="00F226F9">
              <w:rPr>
                <w:color w:val="FF0000"/>
              </w:rPr>
              <w:t>the UE does not report its capability of [</w:t>
            </w:r>
            <w:r w:rsidRPr="00F226F9">
              <w:rPr>
                <w:rStyle w:val="aff0"/>
                <w:color w:val="FF0000"/>
              </w:rPr>
              <w:t>nonSfnPdsch-sfnPdcch</w:t>
            </w:r>
            <w:r w:rsidRPr="00F226F9">
              <w:rPr>
                <w:color w:val="FF0000"/>
              </w:rPr>
              <w:t xml:space="preserve">], the UE </w:t>
            </w:r>
            <w:r w:rsidRPr="00F226F9">
              <w:rPr>
                <w:color w:val="FF0000"/>
                <w:lang w:val="x-none"/>
              </w:rPr>
              <w:t xml:space="preserve">does not expect </w:t>
            </w:r>
            <w:r w:rsidRPr="00F226F9">
              <w:rPr>
                <w:color w:val="FF0000"/>
                <w:lang w:val="x-none"/>
              </w:rPr>
              <w:lastRenderedPageBreak/>
              <w:t>to be indicated with one TCI state in a codepoint of the DCI field '</w:t>
            </w:r>
            <w:r w:rsidRPr="00F226F9">
              <w:rPr>
                <w:rStyle w:val="aff0"/>
                <w:color w:val="FF0000"/>
                <w:lang w:val="x-none"/>
              </w:rPr>
              <w:t>Transmission Configuration Indication</w:t>
            </w:r>
            <w:r w:rsidRPr="00F226F9">
              <w:rPr>
                <w:color w:val="FF0000"/>
                <w:lang w:val="x-none"/>
              </w:rPr>
              <w:t>' in DCI format 1_1/1_2.</w:t>
            </w:r>
            <w:r w:rsidRPr="00F226F9">
              <w:rPr>
                <w:strike/>
                <w:color w:val="FF0000"/>
                <w:lang w:val="x-none"/>
              </w:rPr>
              <w:t xml:space="preserve"> </w:t>
            </w:r>
          </w:p>
          <w:p w14:paraId="164167DF" w14:textId="77777777" w:rsidR="005E7561" w:rsidRPr="007158C6" w:rsidRDefault="005E7561" w:rsidP="00524792">
            <w:pPr>
              <w:rPr>
                <w:rFonts w:eastAsiaTheme="minorEastAsia"/>
                <w:color w:val="FF0000"/>
                <w:lang w:eastAsia="zh-CN"/>
              </w:rPr>
            </w:pPr>
            <w:r w:rsidRPr="00F226F9">
              <w:rPr>
                <w:color w:val="FF0000"/>
              </w:rPr>
              <w:t xml:space="preserve">If a UE is configured with </w:t>
            </w:r>
            <w:r w:rsidRPr="00F226F9">
              <w:rPr>
                <w:rStyle w:val="aff0"/>
                <w:color w:val="FF0000"/>
              </w:rPr>
              <w:t xml:space="preserve">sfnSchemePdcch </w:t>
            </w:r>
            <w:r w:rsidRPr="00F226F9">
              <w:rPr>
                <w:color w:val="FF0000"/>
              </w:rPr>
              <w:t>set to 'sfnScheme</w:t>
            </w:r>
            <w:r>
              <w:rPr>
                <w:color w:val="FF0000"/>
              </w:rPr>
              <w:t>B</w:t>
            </w:r>
            <w:r w:rsidRPr="00F226F9">
              <w:rPr>
                <w:color w:val="FF0000"/>
              </w:rPr>
              <w:t xml:space="preserve">' for a DL BWP </w:t>
            </w:r>
            <w:r w:rsidRPr="00F226F9">
              <w:rPr>
                <w:color w:val="FF0000"/>
                <w:lang w:val="x-none"/>
              </w:rPr>
              <w:t xml:space="preserve">and activated with two TCI states by MAC CE, </w:t>
            </w:r>
            <w:r w:rsidRPr="00F226F9">
              <w:rPr>
                <w:color w:val="FF0000"/>
              </w:rPr>
              <w:t xml:space="preserve">the UE </w:t>
            </w:r>
            <w:r w:rsidRPr="00F226F9">
              <w:rPr>
                <w:color w:val="FF0000"/>
                <w:lang w:val="x-none"/>
              </w:rPr>
              <w:t>does not expect to be indicated with one TCI state in a codepoint of the DCI field '</w:t>
            </w:r>
            <w:r w:rsidRPr="00F226F9">
              <w:rPr>
                <w:rStyle w:val="aff0"/>
                <w:color w:val="FF0000"/>
                <w:lang w:val="x-none"/>
              </w:rPr>
              <w:t>Transmission Configuration Indication</w:t>
            </w:r>
            <w:r w:rsidRPr="00F226F9">
              <w:rPr>
                <w:color w:val="FF0000"/>
                <w:lang w:val="x-none"/>
              </w:rPr>
              <w:t>' in DCI format 1_1/1_2.</w:t>
            </w:r>
          </w:p>
          <w:p w14:paraId="6F9987FE" w14:textId="77777777" w:rsidR="005E7561" w:rsidRPr="005F0925" w:rsidRDefault="005E7561" w:rsidP="00524792">
            <w:pPr>
              <w:widowControl w:val="0"/>
              <w:autoSpaceDE w:val="0"/>
              <w:autoSpaceDN w:val="0"/>
              <w:adjustRightInd w:val="0"/>
              <w:snapToGrid w:val="0"/>
              <w:spacing w:afterLines="50"/>
              <w:jc w:val="center"/>
              <w:rPr>
                <w:rFonts w:eastAsia="宋体"/>
                <w:color w:val="FF0000"/>
                <w:sz w:val="24"/>
                <w:szCs w:val="28"/>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08986C53" w14:textId="77777777" w:rsidR="00275F60" w:rsidRPr="00716112" w:rsidRDefault="00275F60" w:rsidP="00716112">
      <w:pPr>
        <w:rPr>
          <w:rFonts w:eastAsiaTheme="minorEastAsia"/>
          <w:lang w:eastAsia="zh-CN"/>
        </w:rPr>
      </w:pPr>
    </w:p>
    <w:p w14:paraId="25A263EF" w14:textId="77777777" w:rsidR="0066526A" w:rsidRPr="00F03AEB" w:rsidRDefault="0066526A" w:rsidP="0066526A">
      <w:pPr>
        <w:pStyle w:val="title1"/>
      </w:pPr>
      <w:bookmarkStart w:id="32" w:name="_Hlk86918405"/>
      <w:bookmarkEnd w:id="11"/>
      <w:r>
        <w:t xml:space="preserve">Conclusions </w:t>
      </w:r>
    </w:p>
    <w:p w14:paraId="61E0917A" w14:textId="77777777" w:rsidR="0066526A" w:rsidRPr="00352B87" w:rsidRDefault="0066526A" w:rsidP="0066526A">
      <w:pPr>
        <w:pStyle w:val="af8"/>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7F39E45C" w14:textId="77777777" w:rsidR="0066526A" w:rsidRPr="00352B87" w:rsidRDefault="0066526A" w:rsidP="0066526A">
      <w:pPr>
        <w:pStyle w:val="af8"/>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6AFAA4F7" w14:textId="2495793D" w:rsidR="0066526A" w:rsidRDefault="0066526A" w:rsidP="0066526A">
      <w:r w:rsidRPr="0054337C">
        <w:t xml:space="preserve">In this contribution, we have </w:t>
      </w:r>
      <w:r>
        <w:t xml:space="preserve">the </w:t>
      </w:r>
      <w:r w:rsidRPr="0054337C">
        <w:t>following observations and proposals:</w:t>
      </w:r>
    </w:p>
    <w:p w14:paraId="0FDB25EF" w14:textId="77777777" w:rsidR="008D1CCB" w:rsidRPr="008D1CCB" w:rsidRDefault="008D1CCB" w:rsidP="008D1CCB">
      <w:pPr>
        <w:pStyle w:val="observation"/>
        <w:numPr>
          <w:ilvl w:val="0"/>
          <w:numId w:val="75"/>
        </w:numPr>
        <w:spacing w:beforeLines="50" w:before="120" w:afterLines="50"/>
        <w:ind w:left="1418" w:hanging="1418"/>
        <w:rPr>
          <w:iCs/>
        </w:rPr>
      </w:pPr>
      <w:r w:rsidRPr="008D1CCB">
        <w:rPr>
          <w:iCs/>
        </w:rPr>
        <w:t>Considering the performance degradation of legacy UEs when receiving SFN-based system information, it is difficult to deploy SFN-based system information in a network with legacy UEs.</w:t>
      </w:r>
    </w:p>
    <w:p w14:paraId="49F4E6C7" w14:textId="77777777" w:rsidR="008D1CCB" w:rsidRPr="008D1CCB" w:rsidRDefault="008D1CCB" w:rsidP="008D1CCB">
      <w:pPr>
        <w:pStyle w:val="observation"/>
        <w:numPr>
          <w:ilvl w:val="0"/>
          <w:numId w:val="75"/>
        </w:numPr>
        <w:spacing w:beforeLines="50" w:before="120" w:afterLines="50"/>
        <w:ind w:left="1418" w:hanging="1418"/>
        <w:rPr>
          <w:iCs/>
        </w:rPr>
      </w:pPr>
      <w:r w:rsidRPr="008D1CCB">
        <w:rPr>
          <w:iCs/>
        </w:rPr>
        <w:t>If both TCI states of the CORESET are applied for PDCCH reception when Type0/0A/2-PDCCH CSS is configured as search space#0, UE would monitor PDCCH candidates at monitoring occasions associated with two SS/PBCH blocks QCL-ed with CSI-RS resources in two TCI states, leading to a TDM-based PDCCH monitoring rather than SFN-based.</w:t>
      </w:r>
    </w:p>
    <w:p w14:paraId="6A0BECC4" w14:textId="77777777" w:rsidR="008D1CCB" w:rsidRPr="008D1CCB" w:rsidRDefault="008D1CCB" w:rsidP="008D1CCB">
      <w:pPr>
        <w:pStyle w:val="observation"/>
        <w:numPr>
          <w:ilvl w:val="0"/>
          <w:numId w:val="75"/>
        </w:numPr>
        <w:spacing w:beforeLines="50" w:before="120" w:afterLines="50"/>
        <w:ind w:left="1418" w:hanging="1418"/>
        <w:rPr>
          <w:iCs/>
        </w:rPr>
      </w:pPr>
      <w:r w:rsidRPr="008D1CCB">
        <w:rPr>
          <w:iCs/>
        </w:rPr>
        <w:t>If both TCI states of the CORESET are applied for PDCCH reception in Type1-PDCCH CSS, in the case that the PDCCH with RA-RNTI is transmitted in a CFRA procedure triggered by a PDCCH order, both the PCCCH and PDCCH order would be transmitted in SFN manner.</w:t>
      </w:r>
    </w:p>
    <w:p w14:paraId="4813DCAA" w14:textId="77777777" w:rsidR="008D1CCB" w:rsidRDefault="008D1CCB" w:rsidP="0066526A"/>
    <w:p w14:paraId="7B09F770" w14:textId="77777777" w:rsidR="008D1CCB" w:rsidRPr="008D1CCB" w:rsidRDefault="008D1CCB" w:rsidP="008D1CCB">
      <w:pPr>
        <w:pStyle w:val="proposal"/>
        <w:numPr>
          <w:ilvl w:val="0"/>
          <w:numId w:val="74"/>
        </w:numPr>
        <w:ind w:left="426"/>
        <w:rPr>
          <w:rFonts w:eastAsiaTheme="minorEastAsia"/>
        </w:rPr>
      </w:pPr>
      <w:r w:rsidRPr="00066CC7">
        <w:rPr>
          <w:rFonts w:hint="eastAsia"/>
        </w:rPr>
        <w:t>Su</w:t>
      </w:r>
      <w:r w:rsidRPr="00066CC7">
        <w:t>pport the following TP.</w:t>
      </w:r>
    </w:p>
    <w:p w14:paraId="48668E74" w14:textId="77777777" w:rsidR="008D1CCB" w:rsidRPr="00447BF3" w:rsidRDefault="008D1CCB" w:rsidP="008D1CCB">
      <w:pPr>
        <w:rPr>
          <w:rFonts w:eastAsiaTheme="minorEastAsia"/>
          <w:b/>
          <w:u w:val="single"/>
        </w:rPr>
      </w:pPr>
      <w:r w:rsidRPr="00447BF3">
        <w:rPr>
          <w:rFonts w:eastAsiaTheme="minorEastAsia"/>
          <w:b/>
          <w:u w:val="single"/>
        </w:rPr>
        <w:t xml:space="preserve">Reason for change: </w:t>
      </w:r>
    </w:p>
    <w:p w14:paraId="2173E144" w14:textId="77777777" w:rsidR="008D1CCB" w:rsidRDefault="008D1CCB" w:rsidP="008D1CCB">
      <w:pPr>
        <w:rPr>
          <w:rFonts w:eastAsiaTheme="minorEastAsia"/>
          <w:lang w:val="en-GB" w:eastAsia="zh-CN"/>
        </w:rPr>
      </w:pPr>
      <w:r>
        <w:rPr>
          <w:rFonts w:eastAsiaTheme="minorEastAsia"/>
          <w:lang w:val="en-GB" w:eastAsia="zh-CN"/>
        </w:rPr>
        <w:t xml:space="preserve">In Rel-16, </w:t>
      </w:r>
      <w:r w:rsidRPr="00344462">
        <w:rPr>
          <w:rFonts w:eastAsiaTheme="minorEastAsia"/>
          <w:lang w:val="en-GB" w:eastAsia="zh-CN"/>
        </w:rPr>
        <w:t>the procedure of SSG</w:t>
      </w:r>
      <w:r>
        <w:rPr>
          <w:rFonts w:eastAsiaTheme="minorEastAsia"/>
          <w:lang w:val="en-GB" w:eastAsia="zh-CN"/>
        </w:rPr>
        <w:t xml:space="preserve">S </w:t>
      </w:r>
      <w:r w:rsidRPr="00344462">
        <w:rPr>
          <w:rFonts w:eastAsiaTheme="minorEastAsia"/>
          <w:lang w:val="en-GB" w:eastAsia="zh-CN"/>
        </w:rPr>
        <w:t>can be executed with explicit switching based on the indication carried by DCI format 2_0 or implicit switching based on some trigger condition</w:t>
      </w:r>
      <w:r>
        <w:rPr>
          <w:rFonts w:eastAsiaTheme="minorEastAsia"/>
          <w:lang w:val="en-GB" w:eastAsia="zh-CN"/>
        </w:rPr>
        <w:t xml:space="preserve">, for instance, once </w:t>
      </w:r>
      <w:r w:rsidRPr="004E3754">
        <w:rPr>
          <w:rFonts w:eastAsiaTheme="minorEastAsia"/>
          <w:lang w:val="en-GB" w:eastAsia="zh-CN"/>
        </w:rPr>
        <w:t xml:space="preserve">the UE detects </w:t>
      </w:r>
      <w:r>
        <w:rPr>
          <w:rFonts w:eastAsiaTheme="minorEastAsia"/>
          <w:lang w:val="en-GB" w:eastAsia="zh-CN"/>
        </w:rPr>
        <w:t>any of</w:t>
      </w:r>
      <w:r w:rsidRPr="004E3754">
        <w:rPr>
          <w:rFonts w:eastAsiaTheme="minorEastAsia"/>
          <w:lang w:val="en-GB" w:eastAsia="zh-CN"/>
        </w:rPr>
        <w:t xml:space="preserve"> DCI format</w:t>
      </w:r>
      <w:r>
        <w:rPr>
          <w:rFonts w:eastAsiaTheme="minorEastAsia"/>
          <w:lang w:val="en-GB" w:eastAsia="zh-CN"/>
        </w:rPr>
        <w:t>s</w:t>
      </w:r>
      <w:r w:rsidRPr="004E3754">
        <w:rPr>
          <w:rFonts w:eastAsiaTheme="minorEastAsia"/>
          <w:lang w:val="en-GB" w:eastAsia="zh-CN"/>
        </w:rPr>
        <w:t xml:space="preserve"> by monitoring PDCCH according to a search space set with group index 0</w:t>
      </w:r>
      <w:r>
        <w:rPr>
          <w:rFonts w:eastAsiaTheme="minorEastAsia"/>
          <w:lang w:val="en-GB" w:eastAsia="zh-CN"/>
        </w:rPr>
        <w:t>, the</w:t>
      </w:r>
      <w:r>
        <w:rPr>
          <w:rFonts w:eastAsiaTheme="minorEastAsia" w:hint="eastAsia"/>
          <w:lang w:val="en-GB" w:eastAsia="zh-CN"/>
        </w:rPr>
        <w:t xml:space="preserve"> </w:t>
      </w:r>
      <w:r w:rsidRPr="004E3754">
        <w:rPr>
          <w:rFonts w:eastAsiaTheme="minorEastAsia"/>
          <w:lang w:val="en-GB" w:eastAsia="zh-CN"/>
        </w:rPr>
        <w:t>UE starts monitoring PDCCH according to search space sets with group index 1</w:t>
      </w:r>
      <w:r>
        <w:rPr>
          <w:rFonts w:eastAsiaTheme="minorEastAsia"/>
          <w:lang w:val="en-GB" w:eastAsia="zh-CN"/>
        </w:rPr>
        <w:t xml:space="preserve"> and </w:t>
      </w:r>
      <w:r w:rsidRPr="004E3754">
        <w:rPr>
          <w:rFonts w:eastAsiaTheme="minorEastAsia"/>
          <w:lang w:val="en-GB" w:eastAsia="zh-CN"/>
        </w:rPr>
        <w:t>stops monitoring PDCCH</w:t>
      </w:r>
      <w:r>
        <w:rPr>
          <w:rFonts w:eastAsiaTheme="minorEastAsia"/>
          <w:lang w:val="en-GB" w:eastAsia="zh-CN"/>
        </w:rPr>
        <w:t xml:space="preserve"> related to group index 0. </w:t>
      </w:r>
    </w:p>
    <w:p w14:paraId="7595C178" w14:textId="77777777" w:rsidR="008D1CCB" w:rsidRPr="00FC392C" w:rsidRDefault="008D1CCB" w:rsidP="008D1CCB">
      <w:pPr>
        <w:rPr>
          <w:rFonts w:eastAsiaTheme="minorEastAsia"/>
        </w:rPr>
      </w:pPr>
      <w:r>
        <w:rPr>
          <w:rFonts w:eastAsiaTheme="minorEastAsia"/>
          <w:lang w:val="en-GB" w:eastAsia="zh-CN"/>
        </w:rPr>
        <w:t xml:space="preserve">However, given UE does not decode format </w:t>
      </w:r>
      <w:r w:rsidRPr="00344462">
        <w:rPr>
          <w:rFonts w:eastAsiaTheme="minorEastAsia"/>
          <w:lang w:val="en-GB" w:eastAsia="zh-CN"/>
        </w:rPr>
        <w:t>2_0</w:t>
      </w:r>
      <w:r>
        <w:rPr>
          <w:rFonts w:eastAsiaTheme="minorEastAsia"/>
          <w:lang w:val="en-GB" w:eastAsia="zh-CN"/>
        </w:rPr>
        <w:t xml:space="preserve"> successfully in case of </w:t>
      </w:r>
      <w:r w:rsidRPr="00344462">
        <w:rPr>
          <w:rFonts w:eastAsiaTheme="minorEastAsia"/>
          <w:lang w:val="en-GB" w:eastAsia="zh-CN"/>
        </w:rPr>
        <w:t>explicit switching</w:t>
      </w:r>
      <w:r>
        <w:rPr>
          <w:rFonts w:eastAsiaTheme="minorEastAsia"/>
          <w:lang w:val="en-GB" w:eastAsia="zh-CN"/>
        </w:rPr>
        <w:t xml:space="preserve"> or dose not decode any DCI format successfully in </w:t>
      </w:r>
      <w:r w:rsidRPr="004E3754">
        <w:rPr>
          <w:rFonts w:eastAsiaTheme="minorEastAsia"/>
          <w:lang w:val="en-GB" w:eastAsia="zh-CN"/>
        </w:rPr>
        <w:t>group index 0</w:t>
      </w:r>
      <w:r>
        <w:rPr>
          <w:rFonts w:eastAsiaTheme="minorEastAsia"/>
          <w:lang w:val="en-GB" w:eastAsia="zh-CN"/>
        </w:rPr>
        <w:t xml:space="preserve"> in case of </w:t>
      </w:r>
      <w:r w:rsidRPr="00344462">
        <w:rPr>
          <w:rFonts w:eastAsiaTheme="minorEastAsia"/>
          <w:lang w:val="en-GB" w:eastAsia="zh-CN"/>
        </w:rPr>
        <w:t>implicit switching</w:t>
      </w:r>
      <w:r>
        <w:rPr>
          <w:rFonts w:eastAsiaTheme="minorEastAsia"/>
          <w:lang w:val="en-GB" w:eastAsia="zh-CN"/>
        </w:rPr>
        <w:t xml:space="preserve">, the UE would not perform </w:t>
      </w:r>
      <w:r w:rsidRPr="00344462">
        <w:rPr>
          <w:rFonts w:eastAsiaTheme="minorEastAsia"/>
          <w:lang w:val="en-GB" w:eastAsia="zh-CN"/>
        </w:rPr>
        <w:t>SSG</w:t>
      </w:r>
      <w:r>
        <w:rPr>
          <w:rFonts w:eastAsiaTheme="minorEastAsia"/>
          <w:lang w:val="en-GB" w:eastAsia="zh-CN"/>
        </w:rPr>
        <w:t>S while</w:t>
      </w:r>
      <w:r>
        <w:rPr>
          <w:rFonts w:eastAsiaTheme="minorEastAsia" w:hint="eastAsia"/>
          <w:lang w:val="en-GB" w:eastAsia="zh-CN"/>
        </w:rPr>
        <w:t xml:space="preserve"> </w:t>
      </w:r>
      <w:proofErr w:type="spellStart"/>
      <w:r>
        <w:rPr>
          <w:rFonts w:eastAsiaTheme="minorEastAsia"/>
          <w:lang w:val="en-GB" w:eastAsia="zh-CN"/>
        </w:rPr>
        <w:t>gNB</w:t>
      </w:r>
      <w:proofErr w:type="spellEnd"/>
      <w:r>
        <w:rPr>
          <w:rFonts w:eastAsiaTheme="minorEastAsia"/>
          <w:lang w:val="en-GB" w:eastAsia="zh-CN"/>
        </w:rPr>
        <w:t xml:space="preserve"> always assumes the procedure of SSGS takes effect, so there is misunderstanding about whether </w:t>
      </w:r>
      <w:r w:rsidRPr="002D1A5F">
        <w:rPr>
          <w:rFonts w:eastAsia="宋体"/>
          <w:bCs/>
          <w:iCs/>
          <w:szCs w:val="20"/>
        </w:rPr>
        <w:t>PDCCH repetition mechanism</w:t>
      </w:r>
      <w:r>
        <w:rPr>
          <w:rFonts w:eastAsia="宋体"/>
          <w:bCs/>
          <w:iCs/>
          <w:szCs w:val="20"/>
        </w:rPr>
        <w:t xml:space="preserve"> is applied. </w:t>
      </w:r>
    </w:p>
    <w:p w14:paraId="0D2C1BA6" w14:textId="77777777" w:rsidR="008D1CCB" w:rsidRPr="00447BF3" w:rsidRDefault="008D1CCB" w:rsidP="008D1CCB">
      <w:pPr>
        <w:rPr>
          <w:rFonts w:eastAsiaTheme="minorEastAsia"/>
          <w:b/>
          <w:u w:val="single"/>
        </w:rPr>
      </w:pPr>
      <w:r w:rsidRPr="00447BF3">
        <w:rPr>
          <w:rFonts w:eastAsiaTheme="minorEastAsia"/>
          <w:b/>
          <w:u w:val="single"/>
        </w:rPr>
        <w:t xml:space="preserve">Summary of change: </w:t>
      </w:r>
    </w:p>
    <w:p w14:paraId="702D56F0" w14:textId="77777777" w:rsidR="008D1CCB" w:rsidRDefault="008D1CCB" w:rsidP="008D1CCB">
      <w:pPr>
        <w:rPr>
          <w:rFonts w:eastAsiaTheme="minorEastAsia"/>
          <w:lang w:eastAsia="zh-CN"/>
        </w:rPr>
      </w:pPr>
      <w:r>
        <w:rPr>
          <w:rFonts w:eastAsiaTheme="minorEastAsia" w:hint="eastAsia"/>
          <w:lang w:eastAsia="zh-CN"/>
        </w:rPr>
        <w:t>I</w:t>
      </w:r>
      <w:r>
        <w:rPr>
          <w:rFonts w:eastAsiaTheme="minorEastAsia"/>
          <w:lang w:eastAsia="zh-CN"/>
        </w:rPr>
        <w:t>n section 10.4 of 38.213, clarification on configuration restriction is added: ‘</w:t>
      </w:r>
      <w:r w:rsidRPr="00BE3B62">
        <w:rPr>
          <w:rFonts w:eastAsia="宋体"/>
          <w:bCs/>
          <w:iCs/>
          <w:szCs w:val="20"/>
        </w:rPr>
        <w:t xml:space="preserve">If a PDCCH reception includes two PDCCH candidates from two linked search space sets based on </w:t>
      </w:r>
      <w:proofErr w:type="spellStart"/>
      <w:r w:rsidRPr="00BE3B62">
        <w:rPr>
          <w:rFonts w:eastAsia="宋体"/>
          <w:bCs/>
          <w:i/>
          <w:iCs/>
          <w:szCs w:val="20"/>
        </w:rPr>
        <w:t>searchSpaceLinking</w:t>
      </w:r>
      <w:proofErr w:type="spellEnd"/>
      <w:r w:rsidRPr="00BE3B62">
        <w:rPr>
          <w:rFonts w:eastAsia="宋体" w:hint="eastAsia"/>
          <w:bCs/>
          <w:iCs/>
          <w:szCs w:val="20"/>
        </w:rPr>
        <w:t>,</w:t>
      </w:r>
      <w:r w:rsidRPr="00BE3B62">
        <w:rPr>
          <w:rFonts w:eastAsia="宋体"/>
          <w:bCs/>
          <w:iCs/>
          <w:szCs w:val="20"/>
        </w:rPr>
        <w:t xml:space="preserve"> UE expects to be provided with a same configuration for </w:t>
      </w:r>
      <w:proofErr w:type="spellStart"/>
      <w:r w:rsidRPr="00BE3B62">
        <w:rPr>
          <w:bCs/>
          <w:i/>
          <w:iCs/>
          <w:lang w:eastAsia="ko-KR"/>
        </w:rPr>
        <w:t>searchSpaceGroupIdList</w:t>
      </w:r>
      <w:proofErr w:type="spellEnd"/>
      <w:r w:rsidRPr="00BE3B62">
        <w:rPr>
          <w:bCs/>
          <w:iCs/>
          <w:lang w:eastAsia="ko-KR"/>
        </w:rPr>
        <w:t xml:space="preserve"> in each of search space set</w:t>
      </w:r>
      <w:r w:rsidRPr="00BE3B62">
        <w:rPr>
          <w:bCs/>
          <w:i/>
          <w:iCs/>
          <w:lang w:eastAsia="ko-KR"/>
        </w:rPr>
        <w:t>.</w:t>
      </w:r>
      <w:r w:rsidRPr="00BE6473">
        <w:rPr>
          <w:bCs/>
          <w:i/>
          <w:iCs/>
          <w:lang w:eastAsia="ko-KR"/>
        </w:rPr>
        <w:t>’</w:t>
      </w:r>
    </w:p>
    <w:p w14:paraId="166D38C4" w14:textId="77777777" w:rsidR="008D1CCB" w:rsidRPr="00447BF3" w:rsidRDefault="008D1CCB" w:rsidP="008D1CCB">
      <w:pPr>
        <w:rPr>
          <w:rFonts w:eastAsiaTheme="minorEastAsia"/>
          <w:b/>
          <w:u w:val="single"/>
        </w:rPr>
      </w:pPr>
      <w:r w:rsidRPr="00447BF3">
        <w:rPr>
          <w:rFonts w:eastAsiaTheme="minorEastAsia"/>
          <w:b/>
          <w:u w:val="single"/>
        </w:rPr>
        <w:t xml:space="preserve">Consequences if not approved: </w:t>
      </w:r>
    </w:p>
    <w:p w14:paraId="7727692D" w14:textId="77777777" w:rsidR="008D1CCB" w:rsidRDefault="008D1CCB" w:rsidP="008D1CCB">
      <w:pPr>
        <w:rPr>
          <w:rFonts w:eastAsia="宋体"/>
          <w:bCs/>
          <w:iCs/>
          <w:szCs w:val="20"/>
        </w:rPr>
      </w:pPr>
      <w:r>
        <w:rPr>
          <w:rFonts w:eastAsia="宋体"/>
          <w:bCs/>
          <w:iCs/>
          <w:szCs w:val="20"/>
        </w:rPr>
        <w:t xml:space="preserve">Determination of PDCCH repetition depending on the condition of UE decoding will cause serious negative impact to communication, since some scheduling timeline or reference candidate rule for channels/RSs of DL and UL is different between </w:t>
      </w:r>
      <w:r w:rsidRPr="00574932">
        <w:rPr>
          <w:rFonts w:eastAsia="Malgun Gothic"/>
          <w:bCs/>
          <w:szCs w:val="20"/>
          <w:lang w:eastAsia="ko-KR"/>
        </w:rPr>
        <w:t>legacy PDCCH mechanism</w:t>
      </w:r>
      <w:r>
        <w:rPr>
          <w:rFonts w:eastAsia="Malgun Gothic"/>
          <w:bCs/>
          <w:szCs w:val="20"/>
          <w:lang w:eastAsia="ko-KR"/>
        </w:rPr>
        <w:t xml:space="preserve"> and </w:t>
      </w:r>
      <w:r w:rsidRPr="002D1A5F">
        <w:rPr>
          <w:rFonts w:eastAsia="宋体"/>
          <w:bCs/>
          <w:iCs/>
          <w:szCs w:val="20"/>
        </w:rPr>
        <w:t>PDCCH repetition mechanism</w:t>
      </w:r>
      <w:r>
        <w:rPr>
          <w:rFonts w:eastAsia="宋体"/>
          <w:bCs/>
          <w:iCs/>
          <w:szCs w:val="20"/>
        </w:rPr>
        <w:t xml:space="preserve"> in Rel-17, if misunderstanding is unresolved.</w:t>
      </w:r>
    </w:p>
    <w:tbl>
      <w:tblPr>
        <w:tblStyle w:val="ac"/>
        <w:tblW w:w="0" w:type="auto"/>
        <w:tblLook w:val="04A0" w:firstRow="1" w:lastRow="0" w:firstColumn="1" w:lastColumn="0" w:noHBand="0" w:noVBand="1"/>
      </w:tblPr>
      <w:tblGrid>
        <w:gridCol w:w="9062"/>
      </w:tblGrid>
      <w:tr w:rsidR="008D1CCB" w14:paraId="32AAA308" w14:textId="77777777" w:rsidTr="00707D75">
        <w:tc>
          <w:tcPr>
            <w:tcW w:w="9062" w:type="dxa"/>
          </w:tcPr>
          <w:p w14:paraId="3DFAE978" w14:textId="77777777" w:rsidR="008D1CCB" w:rsidRPr="00BE3B62" w:rsidRDefault="008D1CCB" w:rsidP="00707D75">
            <w:pPr>
              <w:rPr>
                <w:rFonts w:eastAsiaTheme="minorEastAsia"/>
                <w:b/>
                <w:lang w:eastAsia="zh-CN"/>
              </w:rPr>
            </w:pPr>
            <w:r w:rsidRPr="00BE3B62">
              <w:rPr>
                <w:rFonts w:eastAsiaTheme="minorEastAsia"/>
                <w:b/>
                <w:lang w:eastAsia="zh-CN"/>
              </w:rPr>
              <w:t>TS 38.213</w:t>
            </w:r>
          </w:p>
          <w:p w14:paraId="5DDB7FD3" w14:textId="77777777" w:rsidR="008D1CCB" w:rsidRPr="00BE3B62" w:rsidRDefault="008D1CCB" w:rsidP="00707D75">
            <w:pPr>
              <w:pStyle w:val="20"/>
              <w:rPr>
                <w:rFonts w:ascii="Times New Roman" w:hAnsi="Times New Roman" w:cs="Times New Roman"/>
                <w:iCs w:val="0"/>
                <w:color w:val="000000"/>
                <w:lang w:eastAsia="en-US"/>
              </w:rPr>
            </w:pPr>
            <w:r w:rsidRPr="00BE3B62">
              <w:rPr>
                <w:rFonts w:ascii="Times New Roman" w:hAnsi="Times New Roman" w:cs="Times New Roman"/>
                <w:iCs w:val="0"/>
                <w:color w:val="000000"/>
                <w:lang w:eastAsia="en-US"/>
              </w:rPr>
              <w:t xml:space="preserve">10.4 </w:t>
            </w:r>
            <w:r w:rsidRPr="00BE3B62">
              <w:rPr>
                <w:rFonts w:ascii="Times New Roman" w:hAnsi="Times New Roman" w:cs="Times New Roman"/>
                <w:iCs w:val="0"/>
                <w:color w:val="000000"/>
                <w:lang w:eastAsia="en-US"/>
              </w:rPr>
              <w:tab/>
              <w:t>Search space set group switching and skipping of PDCCH monitoring</w:t>
            </w:r>
          </w:p>
          <w:p w14:paraId="48C3BCAF" w14:textId="77777777" w:rsidR="008D1CCB" w:rsidRPr="00E07027" w:rsidRDefault="008D1CCB" w:rsidP="00707D75">
            <w:pPr>
              <w:rPr>
                <w:lang w:eastAsia="zh-CN"/>
              </w:rPr>
            </w:pPr>
            <w:r w:rsidRPr="00D26445">
              <w:rPr>
                <w:lang w:eastAsia="zh-CN"/>
              </w:rPr>
              <w:t xml:space="preserve">A UE can be provided 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proofErr w:type="spellStart"/>
            <w:r w:rsidRPr="00D26445">
              <w:rPr>
                <w:i/>
                <w:lang w:eastAsia="zh-CN"/>
              </w:rPr>
              <w:t>searchSpaceGroupIdList</w:t>
            </w:r>
            <w:proofErr w:type="spellEnd"/>
            <w:r w:rsidRPr="00D26445">
              <w:rPr>
                <w:lang w:eastAsia="zh-CN"/>
              </w:rPr>
              <w:t xml:space="preserve"> for PDCCH monitoring on a serving cell. If the UE is not provided </w:t>
            </w:r>
            <w:proofErr w:type="spellStart"/>
            <w:r w:rsidRPr="00D26445">
              <w:rPr>
                <w:i/>
                <w:lang w:eastAsia="zh-CN"/>
              </w:rPr>
              <w:t>searchSpaceGroupIdList</w:t>
            </w:r>
            <w:proofErr w:type="spellEnd"/>
            <w:r w:rsidRPr="00D26445">
              <w:rPr>
                <w:lang w:eastAsia="zh-CN"/>
              </w:rPr>
              <w:t xml:space="preserve"> for a search space set, the following procedures are not applicable for PDCCH monitoring according to the search space set.</w:t>
            </w:r>
            <w:r w:rsidRPr="00BE6473">
              <w:rPr>
                <w:rFonts w:eastAsia="宋体"/>
                <w:bCs/>
                <w:iCs/>
                <w:color w:val="FF0000"/>
                <w:szCs w:val="20"/>
              </w:rPr>
              <w:t xml:space="preserve"> If a PDCCH reception includes two PDCCH candidates from two linked search space sets based on </w:t>
            </w:r>
            <w:proofErr w:type="spellStart"/>
            <w:r w:rsidRPr="00BE6473">
              <w:rPr>
                <w:rFonts w:eastAsia="宋体"/>
                <w:bCs/>
                <w:i/>
                <w:iCs/>
                <w:color w:val="FF0000"/>
                <w:szCs w:val="20"/>
              </w:rPr>
              <w:t>searchSpaceLinking</w:t>
            </w:r>
            <w:proofErr w:type="spellEnd"/>
            <w:r w:rsidRPr="00BE6473">
              <w:rPr>
                <w:rFonts w:eastAsia="宋体" w:hint="eastAsia"/>
                <w:bCs/>
                <w:iCs/>
                <w:color w:val="FF0000"/>
                <w:szCs w:val="20"/>
              </w:rPr>
              <w:t>,</w:t>
            </w:r>
            <w:r w:rsidRPr="00BE6473">
              <w:rPr>
                <w:rFonts w:eastAsia="宋体"/>
                <w:bCs/>
                <w:iCs/>
                <w:color w:val="FF0000"/>
                <w:szCs w:val="20"/>
              </w:rPr>
              <w:t xml:space="preserve"> UE expects to be provided </w:t>
            </w:r>
            <w:r w:rsidRPr="0039418A">
              <w:rPr>
                <w:rFonts w:eastAsia="宋体"/>
                <w:bCs/>
                <w:iCs/>
                <w:color w:val="FF0000"/>
                <w:szCs w:val="20"/>
              </w:rPr>
              <w:t xml:space="preserve">with </w:t>
            </w:r>
            <w:r w:rsidRPr="00BE6473">
              <w:rPr>
                <w:rFonts w:eastAsia="宋体"/>
                <w:bCs/>
                <w:iCs/>
                <w:color w:val="FF0000"/>
                <w:szCs w:val="20"/>
              </w:rPr>
              <w:t xml:space="preserve">a same configuration for </w:t>
            </w:r>
            <w:proofErr w:type="spellStart"/>
            <w:r w:rsidRPr="00BE6473">
              <w:rPr>
                <w:bCs/>
                <w:i/>
                <w:iCs/>
                <w:color w:val="FF0000"/>
                <w:lang w:eastAsia="ko-KR"/>
              </w:rPr>
              <w:t>searchSpaceGroupIdList</w:t>
            </w:r>
            <w:proofErr w:type="spellEnd"/>
            <w:r w:rsidRPr="00BE6473">
              <w:rPr>
                <w:bCs/>
                <w:iCs/>
                <w:color w:val="FF0000"/>
                <w:lang w:eastAsia="ko-KR"/>
              </w:rPr>
              <w:t xml:space="preserve"> </w:t>
            </w:r>
            <w:r>
              <w:rPr>
                <w:bCs/>
                <w:iCs/>
                <w:color w:val="FF0000"/>
                <w:lang w:eastAsia="ko-KR"/>
              </w:rPr>
              <w:t xml:space="preserve">in </w:t>
            </w:r>
            <w:r w:rsidRPr="00BE6473">
              <w:rPr>
                <w:bCs/>
                <w:iCs/>
                <w:color w:val="FF0000"/>
                <w:lang w:eastAsia="ko-KR"/>
              </w:rPr>
              <w:t>each of search space set</w:t>
            </w:r>
            <w:r>
              <w:rPr>
                <w:bCs/>
                <w:i/>
                <w:iCs/>
                <w:color w:val="FF0000"/>
                <w:lang w:eastAsia="ko-KR"/>
              </w:rPr>
              <w:t>.</w:t>
            </w:r>
          </w:p>
          <w:p w14:paraId="182A6928" w14:textId="77777777" w:rsidR="008D1CCB" w:rsidRPr="00370E38" w:rsidRDefault="008D1CCB" w:rsidP="00707D75">
            <w:pPr>
              <w:rPr>
                <w:lang w:eastAsia="ko-KR"/>
              </w:rPr>
            </w:pPr>
            <w:r w:rsidRPr="00370E38">
              <w:rPr>
                <w:rFonts w:hint="eastAsia"/>
                <w:lang w:eastAsia="ko-KR"/>
              </w:rPr>
              <w:lastRenderedPageBreak/>
              <w:t xml:space="preserve">If a UE is provided </w:t>
            </w:r>
            <w:proofErr w:type="spellStart"/>
            <w:r>
              <w:rPr>
                <w:i/>
                <w:iCs/>
              </w:rPr>
              <w:t>cellGroupsForSwitchList</w:t>
            </w:r>
            <w:proofErr w:type="spellEnd"/>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proofErr w:type="spellStart"/>
            <w:r w:rsidRPr="00370E38">
              <w:rPr>
                <w:rFonts w:hint="eastAsia"/>
                <w:i/>
                <w:iCs/>
                <w:lang w:eastAsia="ko-KR"/>
              </w:rPr>
              <w:t>searchSpaceGroupIdList</w:t>
            </w:r>
            <w:proofErr w:type="spellEnd"/>
            <w:r w:rsidRPr="00370E38">
              <w:rPr>
                <w:rFonts w:hint="eastAsia"/>
                <w:lang w:eastAsia="ko-KR"/>
              </w:rPr>
              <w:t>.</w:t>
            </w:r>
          </w:p>
          <w:p w14:paraId="2E10E65E" w14:textId="77777777" w:rsidR="008D1CCB" w:rsidRPr="00792F68" w:rsidRDefault="008D1CCB" w:rsidP="00707D75">
            <w:pPr>
              <w:rPr>
                <w:lang w:eastAsia="zh-CN"/>
              </w:rPr>
            </w:pPr>
            <w:r>
              <w:rPr>
                <w:lang w:eastAsia="ko-KR"/>
              </w:rPr>
              <w:t>When</w:t>
            </w:r>
            <w:r w:rsidRPr="00370E38">
              <w:rPr>
                <w:rFonts w:hint="eastAsia"/>
                <w:lang w:eastAsia="ko-KR"/>
              </w:rPr>
              <w:t xml:space="preserve"> a UE is provided </w:t>
            </w:r>
            <w:proofErr w:type="spellStart"/>
            <w:r w:rsidRPr="00370E38">
              <w:rPr>
                <w:rFonts w:hint="eastAsia"/>
                <w:i/>
                <w:iCs/>
                <w:lang w:eastAsia="zh-CN"/>
              </w:rPr>
              <w:t>searchSpaceGroup</w:t>
            </w:r>
            <w:r>
              <w:rPr>
                <w:i/>
                <w:iCs/>
                <w:lang w:eastAsia="zh-CN"/>
              </w:rPr>
              <w:t>Id</w:t>
            </w:r>
            <w:r w:rsidRPr="00370E38">
              <w:rPr>
                <w:rFonts w:hint="eastAsia"/>
                <w:i/>
                <w:iCs/>
                <w:lang w:eastAsia="zh-CN"/>
              </w:rPr>
              <w:t>List</w:t>
            </w:r>
            <w:proofErr w:type="spellEnd"/>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proofErr w:type="spellStart"/>
            <w:r>
              <w:rPr>
                <w:i/>
                <w:iCs/>
                <w:lang w:eastAsia="zh-CN"/>
              </w:rPr>
              <w:t>searchSpaceGroupIdList</w:t>
            </w:r>
            <w:proofErr w:type="spellEnd"/>
            <w:r>
              <w:rPr>
                <w:lang w:eastAsia="zh-CN"/>
              </w:rPr>
              <w:t>.</w:t>
            </w:r>
          </w:p>
          <w:p w14:paraId="59627EE3" w14:textId="77777777" w:rsidR="008D1CCB" w:rsidRPr="003F7716" w:rsidRDefault="008D1CCB" w:rsidP="00707D75">
            <w:pPr>
              <w:ind w:firstLineChars="1350" w:firstLine="2711"/>
              <w:rPr>
                <w:bCs/>
                <w:iCs/>
                <w:lang w:eastAsia="ko-KR"/>
              </w:rPr>
            </w:pPr>
            <w:r w:rsidRPr="00BE3B62">
              <w:rPr>
                <w:b/>
                <w:bCs/>
                <w:noProof/>
                <w:color w:val="FF0000"/>
                <w:lang w:eastAsia="zh-CN"/>
              </w:rPr>
              <w:t>&lt; Unchanged text omitted &gt;</w:t>
            </w:r>
          </w:p>
        </w:tc>
      </w:tr>
    </w:tbl>
    <w:p w14:paraId="573D3835" w14:textId="77777777" w:rsidR="008D1CCB" w:rsidRPr="008C74BF" w:rsidRDefault="008D1CCB" w:rsidP="008D1CCB">
      <w:pPr>
        <w:rPr>
          <w:rFonts w:eastAsia="Malgun Gothic"/>
          <w:lang w:eastAsia="zh-CN"/>
        </w:rPr>
      </w:pPr>
    </w:p>
    <w:p w14:paraId="3E68E691" w14:textId="77777777" w:rsidR="008D1CCB" w:rsidRDefault="008D1CCB" w:rsidP="008D1CCB">
      <w:pPr>
        <w:pStyle w:val="proposal"/>
      </w:pPr>
      <w:r w:rsidRPr="00066CC7">
        <w:rPr>
          <w:rFonts w:hint="eastAsia"/>
        </w:rPr>
        <w:t>Su</w:t>
      </w:r>
      <w:r w:rsidRPr="00066CC7">
        <w:t>pport the following TP.</w:t>
      </w:r>
      <w:r>
        <w:t xml:space="preserve"> </w:t>
      </w:r>
    </w:p>
    <w:p w14:paraId="59620DAF" w14:textId="77777777" w:rsidR="008D1CCB" w:rsidRPr="00447BF3" w:rsidRDefault="008D1CCB" w:rsidP="008D1CCB">
      <w:pPr>
        <w:rPr>
          <w:rFonts w:eastAsiaTheme="minorEastAsia"/>
          <w:b/>
          <w:u w:val="single"/>
          <w:lang w:val="en-GB" w:eastAsia="zh-CN"/>
        </w:rPr>
      </w:pPr>
      <w:r w:rsidRPr="00447BF3">
        <w:rPr>
          <w:rFonts w:eastAsiaTheme="minorEastAsia"/>
          <w:b/>
          <w:u w:val="single"/>
          <w:lang w:val="en-GB" w:eastAsia="zh-CN"/>
        </w:rPr>
        <w:t>Reason for change:</w:t>
      </w:r>
    </w:p>
    <w:p w14:paraId="21B3D794" w14:textId="77777777" w:rsidR="008D1CCB" w:rsidRPr="0096107D" w:rsidRDefault="008D1CCB" w:rsidP="008D1CCB">
      <w:pPr>
        <w:rPr>
          <w:rFonts w:eastAsiaTheme="minorEastAsia"/>
          <w:b/>
          <w:lang w:val="en-GB" w:eastAsia="zh-CN"/>
        </w:rPr>
      </w:pPr>
      <w:r>
        <w:rPr>
          <w:rFonts w:eastAsiaTheme="minorEastAsia"/>
          <w:lang w:eastAsia="zh-CN"/>
        </w:rPr>
        <w:t xml:space="preserve">Based on the above agreement, the second PTRS-DMRS association field is introduced to indicate </w:t>
      </w:r>
      <w:r>
        <w:rPr>
          <w:lang w:val="en-GB"/>
        </w:rPr>
        <w:t xml:space="preserve">PTRS-DMRS association for </w:t>
      </w:r>
      <w:proofErr w:type="spellStart"/>
      <w:r>
        <w:rPr>
          <w:lang w:val="en-GB"/>
        </w:rPr>
        <w:t>maxRank</w:t>
      </w:r>
      <w:proofErr w:type="spellEnd"/>
      <w:r>
        <w:rPr>
          <w:lang w:val="en-GB"/>
        </w:rPr>
        <w:t xml:space="preserve"> &gt; 2 in </w:t>
      </w:r>
      <w:proofErr w:type="spellStart"/>
      <w:r>
        <w:rPr>
          <w:lang w:val="en-GB"/>
        </w:rPr>
        <w:t>mTRP</w:t>
      </w:r>
      <w:proofErr w:type="spellEnd"/>
      <w:r>
        <w:rPr>
          <w:lang w:val="en-GB"/>
        </w:rPr>
        <w:t xml:space="preserve"> PUSCH. When the second </w:t>
      </w:r>
      <w:r>
        <w:rPr>
          <w:rFonts w:eastAsiaTheme="minorEastAsia"/>
          <w:lang w:eastAsia="zh-CN"/>
        </w:rPr>
        <w:t>PTRS-DMRS association field</w:t>
      </w:r>
      <w:r w:rsidRPr="0048482F">
        <w:rPr>
          <w:color w:val="000000"/>
          <w:lang w:eastAsia="ko-KR"/>
        </w:rPr>
        <w:t xml:space="preserve"> </w:t>
      </w:r>
      <w:r>
        <w:rPr>
          <w:color w:val="000000"/>
          <w:lang w:eastAsia="ko-KR"/>
        </w:rPr>
        <w:t xml:space="preserve">is configured, </w:t>
      </w:r>
      <w:r w:rsidRPr="0048482F">
        <w:rPr>
          <w:color w:val="000000"/>
          <w:lang w:eastAsia="ko-KR"/>
        </w:rPr>
        <w:t>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w:t>
      </w:r>
      <w:r>
        <w:rPr>
          <w:color w:val="000000"/>
          <w:lang w:eastAsia="ko-KR"/>
        </w:rPr>
        <w:t>for PUSCH associated to two SRS resource sets should be</w:t>
      </w:r>
      <w:r w:rsidRPr="0048482F">
        <w:rPr>
          <w:color w:val="000000"/>
          <w:lang w:eastAsia="ko-KR"/>
        </w:rPr>
        <w:t xml:space="preserve"> signaled by </w:t>
      </w:r>
      <w:r>
        <w:rPr>
          <w:color w:val="000000"/>
          <w:lang w:eastAsia="ko-KR"/>
        </w:rPr>
        <w:t xml:space="preserve">the first and the second </w:t>
      </w:r>
      <w:r w:rsidRPr="005454A6">
        <w:rPr>
          <w:i/>
          <w:color w:val="000000"/>
          <w:lang w:eastAsia="ko-KR"/>
        </w:rPr>
        <w:t>PTRS-DMRS association</w:t>
      </w:r>
      <w:r>
        <w:rPr>
          <w:color w:val="000000"/>
          <w:lang w:eastAsia="ko-KR"/>
        </w:rPr>
        <w:t xml:space="preserve"> field</w:t>
      </w:r>
      <w:r>
        <w:rPr>
          <w:color w:val="FF0000"/>
          <w:lang w:eastAsia="ko-KR"/>
        </w:rPr>
        <w:t xml:space="preserve"> </w:t>
      </w:r>
      <w:r>
        <w:rPr>
          <w:color w:val="000000"/>
          <w:lang w:eastAsia="ko-KR"/>
        </w:rPr>
        <w:t xml:space="preserve">in </w:t>
      </w:r>
      <w:r w:rsidRPr="0048482F">
        <w:rPr>
          <w:color w:val="000000"/>
          <w:lang w:eastAsia="ko-KR"/>
        </w:rPr>
        <w:t xml:space="preserve">DCI </w:t>
      </w:r>
      <w:r>
        <w:rPr>
          <w:color w:val="000000"/>
          <w:lang w:eastAsia="ko-KR"/>
        </w:rPr>
        <w:t>format 0_1</w:t>
      </w:r>
      <w:r w:rsidRPr="00475DC5">
        <w:rPr>
          <w:color w:val="000000"/>
          <w:lang w:eastAsia="ko-KR"/>
        </w:rPr>
        <w:t xml:space="preserve"> and DCI format 0_2</w:t>
      </w:r>
      <w:r>
        <w:rPr>
          <w:color w:val="000000"/>
          <w:lang w:eastAsia="ko-KR"/>
        </w:rPr>
        <w:t xml:space="preserve"> respectively. This situation seems to be not included in current version.</w:t>
      </w:r>
    </w:p>
    <w:p w14:paraId="0B621CEA" w14:textId="77777777" w:rsidR="008D1CCB" w:rsidRPr="00447BF3" w:rsidRDefault="008D1CCB" w:rsidP="008D1CCB">
      <w:pPr>
        <w:rPr>
          <w:rFonts w:eastAsiaTheme="minorEastAsia"/>
          <w:b/>
          <w:u w:val="single"/>
          <w:lang w:val="en-GB" w:eastAsia="zh-CN"/>
        </w:rPr>
      </w:pPr>
      <w:r w:rsidRPr="00447BF3">
        <w:rPr>
          <w:rFonts w:eastAsiaTheme="minorEastAsia"/>
          <w:b/>
          <w:u w:val="single"/>
          <w:lang w:val="en-GB" w:eastAsia="zh-CN"/>
        </w:rPr>
        <w:t>Summary of change:</w:t>
      </w:r>
    </w:p>
    <w:p w14:paraId="4DFBEFCF" w14:textId="77777777" w:rsidR="008D1CCB" w:rsidRDefault="008D1CCB" w:rsidP="008D1CCB">
      <w:pPr>
        <w:rPr>
          <w:rFonts w:eastAsiaTheme="minorEastAsia"/>
          <w:lang w:val="en-GB" w:eastAsia="zh-CN"/>
        </w:rPr>
      </w:pPr>
      <w:r>
        <w:rPr>
          <w:rFonts w:eastAsiaTheme="minorEastAsia"/>
          <w:lang w:val="en-GB" w:eastAsia="zh-CN"/>
        </w:rPr>
        <w:t xml:space="preserve">Add ‘s’ for the </w:t>
      </w:r>
      <w:r w:rsidRPr="005454A6">
        <w:rPr>
          <w:i/>
          <w:color w:val="000000"/>
          <w:lang w:eastAsia="ko-KR"/>
        </w:rPr>
        <w:t>PTRS-DMRS association</w:t>
      </w:r>
      <w:r>
        <w:rPr>
          <w:color w:val="000000"/>
          <w:lang w:eastAsia="ko-KR"/>
        </w:rPr>
        <w:t xml:space="preserve"> field</w:t>
      </w:r>
      <w:r>
        <w:rPr>
          <w:rFonts w:ascii="宋体" w:eastAsia="宋体" w:hAnsi="宋体" w:cs="宋体" w:hint="eastAsia"/>
          <w:color w:val="000000"/>
          <w:lang w:eastAsia="zh-CN"/>
        </w:rPr>
        <w:t>.</w:t>
      </w:r>
      <w:r>
        <w:rPr>
          <w:rFonts w:eastAsiaTheme="minorEastAsia"/>
          <w:lang w:val="en-GB" w:eastAsia="zh-CN"/>
        </w:rPr>
        <w:t xml:space="preserve"> </w:t>
      </w:r>
    </w:p>
    <w:p w14:paraId="552BB7E2" w14:textId="77777777" w:rsidR="008D1CCB" w:rsidRPr="00447BF3" w:rsidRDefault="008D1CCB" w:rsidP="008D1CCB">
      <w:pPr>
        <w:rPr>
          <w:rFonts w:eastAsiaTheme="minorEastAsia"/>
          <w:b/>
          <w:u w:val="single"/>
          <w:lang w:val="en-GB" w:eastAsia="zh-CN"/>
        </w:rPr>
      </w:pPr>
      <w:r w:rsidRPr="00447BF3">
        <w:rPr>
          <w:rFonts w:eastAsiaTheme="minorEastAsia"/>
          <w:b/>
          <w:u w:val="single"/>
          <w:lang w:val="en-GB" w:eastAsia="zh-CN"/>
        </w:rPr>
        <w:t>Consequences if not approved:</w:t>
      </w:r>
    </w:p>
    <w:p w14:paraId="093A3139" w14:textId="77777777" w:rsidR="008D1CCB" w:rsidRPr="00BE3B62" w:rsidRDefault="008D1CCB" w:rsidP="008D1CCB">
      <w:pPr>
        <w:rPr>
          <w:rFonts w:eastAsiaTheme="minorEastAsia"/>
          <w:lang w:eastAsia="zh-CN"/>
        </w:rPr>
      </w:pPr>
      <w:r w:rsidRPr="00B0705A">
        <w:rPr>
          <w:rFonts w:eastAsiaTheme="minorEastAsia"/>
          <w:lang w:val="en-GB" w:eastAsia="zh-CN"/>
        </w:rPr>
        <w:t xml:space="preserve">UE’s behaviour </w:t>
      </w:r>
      <w:r>
        <w:rPr>
          <w:rFonts w:eastAsiaTheme="minorEastAsia"/>
          <w:lang w:val="en-GB" w:eastAsia="zh-CN"/>
        </w:rPr>
        <w:t xml:space="preserve">on </w:t>
      </w:r>
      <w:r w:rsidRPr="0048482F">
        <w:rPr>
          <w:color w:val="000000"/>
          <w:lang w:eastAsia="ko-KR"/>
        </w:rPr>
        <w:t>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Pr>
          <w:color w:val="000000"/>
          <w:lang w:eastAsia="ko-KR"/>
        </w:rPr>
        <w:t xml:space="preserve"> for the PUSCH corresponding to the second SRS resource set will be unclear.</w:t>
      </w:r>
    </w:p>
    <w:tbl>
      <w:tblPr>
        <w:tblStyle w:val="ac"/>
        <w:tblW w:w="0" w:type="auto"/>
        <w:tblLook w:val="04A0" w:firstRow="1" w:lastRow="0" w:firstColumn="1" w:lastColumn="0" w:noHBand="0" w:noVBand="1"/>
      </w:tblPr>
      <w:tblGrid>
        <w:gridCol w:w="9062"/>
      </w:tblGrid>
      <w:tr w:rsidR="008D1CCB" w14:paraId="02FAEC60" w14:textId="77777777" w:rsidTr="00707D75">
        <w:tc>
          <w:tcPr>
            <w:tcW w:w="9062" w:type="dxa"/>
          </w:tcPr>
          <w:p w14:paraId="187EFC33" w14:textId="77777777" w:rsidR="008D1CCB" w:rsidRDefault="008D1CCB" w:rsidP="00707D75">
            <w:pPr>
              <w:pStyle w:val="a1"/>
              <w:snapToGrid w:val="0"/>
              <w:spacing w:beforeLines="50" w:before="120"/>
              <w:rPr>
                <w:rFonts w:eastAsia="宋体"/>
                <w:b/>
                <w:lang w:val="fr-FR" w:eastAsia="zh-CN"/>
              </w:rPr>
            </w:pPr>
            <w:r w:rsidRPr="00087FCE">
              <w:rPr>
                <w:rFonts w:eastAsia="宋体" w:hint="eastAsia"/>
                <w:b/>
                <w:lang w:val="fr-FR" w:eastAsia="zh-CN"/>
              </w:rPr>
              <w:t>T</w:t>
            </w:r>
            <w:r w:rsidRPr="00087FCE">
              <w:rPr>
                <w:rFonts w:eastAsia="宋体"/>
                <w:b/>
                <w:lang w:val="fr-FR" w:eastAsia="zh-CN"/>
              </w:rPr>
              <w:t>S 38.21</w:t>
            </w:r>
            <w:r>
              <w:rPr>
                <w:rFonts w:eastAsia="宋体"/>
                <w:b/>
                <w:lang w:val="fr-FR" w:eastAsia="zh-CN"/>
              </w:rPr>
              <w:t>4</w:t>
            </w:r>
            <w:r w:rsidRPr="00087FCE">
              <w:rPr>
                <w:rFonts w:eastAsia="宋体"/>
                <w:b/>
                <w:lang w:val="fr-FR" w:eastAsia="zh-CN"/>
              </w:rPr>
              <w:t xml:space="preserve">     </w:t>
            </w:r>
          </w:p>
          <w:p w14:paraId="5A9DF59C" w14:textId="77777777" w:rsidR="008D1CCB" w:rsidRPr="00CD3173" w:rsidRDefault="008D1CCB" w:rsidP="00707D75">
            <w:pPr>
              <w:pStyle w:val="4"/>
              <w:rPr>
                <w:color w:val="000000"/>
                <w:sz w:val="20"/>
              </w:rPr>
            </w:pPr>
            <w:r w:rsidRPr="00CD3173">
              <w:rPr>
                <w:color w:val="000000"/>
                <w:sz w:val="20"/>
              </w:rPr>
              <w:t>6.2.3.1</w:t>
            </w:r>
            <w:r w:rsidRPr="00CD3173">
              <w:rPr>
                <w:color w:val="000000"/>
                <w:sz w:val="20"/>
              </w:rPr>
              <w:tab/>
              <w:t>UE PT-RS transmission procedure when transform precoding is not enabled</w:t>
            </w:r>
          </w:p>
          <w:p w14:paraId="78E44DA4" w14:textId="77777777" w:rsidR="008D1CCB" w:rsidRPr="0048482F" w:rsidRDefault="008D1CCB" w:rsidP="00707D75">
            <w:pPr>
              <w:rPr>
                <w:color w:val="000000"/>
              </w:rPr>
            </w:pPr>
            <w:r w:rsidRPr="0048482F">
              <w:rPr>
                <w:color w:val="000000"/>
              </w:rPr>
              <w:t xml:space="preserve">When transform precoding is not enabled and if a UE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Pr>
                <w:i/>
                <w:color w:val="000000"/>
              </w:rPr>
              <w:t xml:space="preserve">, </w:t>
            </w:r>
          </w:p>
          <w:p w14:paraId="698382F6" w14:textId="77777777" w:rsidR="008D1CCB" w:rsidRPr="00B275F8" w:rsidRDefault="008D1CCB" w:rsidP="00707D75">
            <w:pPr>
              <w:pStyle w:val="B1"/>
            </w:pPr>
            <w:r>
              <w:rPr>
                <w:lang w:eastAsia="ja-JP"/>
              </w:rPr>
              <w:t>-</w:t>
            </w:r>
            <w:r>
              <w:rPr>
                <w:lang w:eastAsia="ja-JP"/>
              </w:rPr>
              <w:tab/>
            </w:r>
            <w:r w:rsidRPr="00422C51">
              <w:rPr>
                <w:lang w:eastAsia="ja-JP"/>
              </w:rPr>
              <w:t xml:space="preserve">the higher layer parameters </w:t>
            </w:r>
            <w:proofErr w:type="spellStart"/>
            <w:r w:rsidRPr="00422C51">
              <w:rPr>
                <w:i/>
                <w:iCs/>
              </w:rPr>
              <w:t>timeDensity</w:t>
            </w:r>
            <w:proofErr w:type="spellEnd"/>
            <w:r w:rsidRPr="00422C51">
              <w:t xml:space="preserve"> and </w:t>
            </w:r>
            <w:proofErr w:type="spellStart"/>
            <w:r w:rsidRPr="00422C51">
              <w:rPr>
                <w:i/>
                <w:iCs/>
              </w:rPr>
              <w:t>frequencyDensity</w:t>
            </w:r>
            <w:proofErr w:type="spellEnd"/>
            <w:r w:rsidRPr="00422C51">
              <w:t xml:space="preserve"> in </w:t>
            </w:r>
            <w:r w:rsidRPr="00422C51">
              <w:rPr>
                <w:i/>
                <w:iCs/>
              </w:rPr>
              <w:t>PTRS-</w:t>
            </w:r>
            <w:proofErr w:type="spellStart"/>
            <w:r w:rsidRPr="00422C51">
              <w:rPr>
                <w:i/>
                <w:iCs/>
              </w:rPr>
              <w:t>UplinkConfig</w:t>
            </w:r>
            <w:proofErr w:type="spellEnd"/>
            <w:r w:rsidRPr="00422C51">
              <w:rPr>
                <w:i/>
                <w:iCs/>
              </w:rPr>
              <w:t xml:space="preserve"> </w:t>
            </w:r>
            <w:r w:rsidRPr="00422C51">
              <w:t xml:space="preserve">indicate the threshold values </w:t>
            </w:r>
            <w:proofErr w:type="spellStart"/>
            <w:r w:rsidRPr="00422C51">
              <w:rPr>
                <w:i/>
                <w:iCs/>
                <w:lang w:eastAsia="zh-CN"/>
              </w:rPr>
              <w:t>ptrs-MCS</w:t>
            </w:r>
            <w:r w:rsidRPr="00422C51">
              <w:rPr>
                <w:i/>
                <w:iCs/>
                <w:vertAlign w:val="subscript"/>
                <w:lang w:eastAsia="zh-CN"/>
              </w:rPr>
              <w:t>i</w:t>
            </w:r>
            <w:proofErr w:type="spellEnd"/>
            <w:r w:rsidRPr="00422C51">
              <w:rPr>
                <w:lang w:eastAsia="zh-CN"/>
              </w:rPr>
              <w:t xml:space="preserve">, </w:t>
            </w:r>
            <w:proofErr w:type="spellStart"/>
            <w:r w:rsidRPr="00422C51">
              <w:rPr>
                <w:i/>
                <w:iCs/>
                <w:lang w:eastAsia="zh-CN"/>
              </w:rPr>
              <w:t>i</w:t>
            </w:r>
            <w:proofErr w:type="spellEnd"/>
            <w:r w:rsidRPr="00422C51">
              <w:rPr>
                <w:lang w:eastAsia="zh-CN"/>
              </w:rPr>
              <w:t xml:space="preserve">=1,2,3 and </w:t>
            </w:r>
            <w:proofErr w:type="spellStart"/>
            <w:proofErr w:type="gramStart"/>
            <w:r w:rsidRPr="00422C51">
              <w:rPr>
                <w:i/>
                <w:iCs/>
                <w:lang w:eastAsia="ko-KR"/>
              </w:rPr>
              <w:t>N</w:t>
            </w:r>
            <w:r w:rsidRPr="00422C51">
              <w:rPr>
                <w:i/>
                <w:iCs/>
                <w:vertAlign w:val="subscript"/>
                <w:lang w:eastAsia="ko-KR"/>
              </w:rPr>
              <w:t>RB,i</w:t>
            </w:r>
            <w:proofErr w:type="spellEnd"/>
            <w:proofErr w:type="gramEnd"/>
            <w:r w:rsidRPr="00422C51">
              <w:rPr>
                <w:lang w:eastAsia="ko-KR"/>
              </w:rPr>
              <w:t xml:space="preserve"> , </w:t>
            </w:r>
            <w:proofErr w:type="spellStart"/>
            <w:r w:rsidRPr="00422C51">
              <w:rPr>
                <w:i/>
                <w:iCs/>
                <w:lang w:eastAsia="zh-CN"/>
              </w:rPr>
              <w:t>i</w:t>
            </w:r>
            <w:proofErr w:type="spellEnd"/>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75441744" w14:textId="77777777" w:rsidR="008D1CCB" w:rsidRDefault="008D1CCB" w:rsidP="00707D75">
            <w:pPr>
              <w:pStyle w:val="B1"/>
            </w:pPr>
            <w:r>
              <w:t>-</w:t>
            </w:r>
            <w:r>
              <w:tab/>
            </w:r>
            <w:r w:rsidRPr="0048482F">
              <w:t xml:space="preserve">if </w:t>
            </w:r>
            <w:r>
              <w:t>either or both</w:t>
            </w:r>
            <w:r w:rsidRPr="0048482F">
              <w:t xml:space="preserve"> higher layer parameters </w:t>
            </w:r>
            <w:proofErr w:type="spellStart"/>
            <w:r w:rsidRPr="00236CB5">
              <w:rPr>
                <w:i/>
              </w:rPr>
              <w:t>timeDensity</w:t>
            </w:r>
            <w:proofErr w:type="spellEnd"/>
            <w:r w:rsidRPr="00236CB5">
              <w:t xml:space="preserve"> </w:t>
            </w:r>
            <w:r w:rsidRPr="005C2768">
              <w:t>and</w:t>
            </w:r>
            <w:r>
              <w:t>/or</w:t>
            </w:r>
            <w:r w:rsidRPr="005C2768">
              <w:t xml:space="preserve"> </w:t>
            </w:r>
            <w:proofErr w:type="spellStart"/>
            <w:r w:rsidRPr="005C2768">
              <w:rPr>
                <w:i/>
              </w:rPr>
              <w:t>frequencyDensity</w:t>
            </w:r>
            <w:proofErr w:type="spellEnd"/>
            <w:r w:rsidRPr="00236CB5">
              <w:t xml:space="preserve"> </w:t>
            </w:r>
            <w:r>
              <w:t>in</w:t>
            </w:r>
            <w:r w:rsidRPr="00236CB5">
              <w:t xml:space="preserve"> </w:t>
            </w:r>
            <w:r w:rsidRPr="00236CB5">
              <w:rPr>
                <w:i/>
              </w:rPr>
              <w:t>PTRS-</w:t>
            </w:r>
            <w:proofErr w:type="spellStart"/>
            <w:r w:rsidRPr="00236CB5">
              <w:rPr>
                <w:i/>
              </w:rPr>
              <w:t>UplinkConfig</w:t>
            </w:r>
            <w:proofErr w:type="spellEnd"/>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503D8E3A" w14:textId="77777777" w:rsidR="008D1CCB" w:rsidRDefault="008D1CCB" w:rsidP="00707D75">
            <w:pPr>
              <w:pStyle w:val="B2"/>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timeDensity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64863118" w14:textId="77777777" w:rsidR="008D1CCB" w:rsidRDefault="008D1CCB" w:rsidP="00707D75">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frequencyDensity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0B164063" w14:textId="77777777" w:rsidR="008D1CCB" w:rsidRDefault="008D1CCB" w:rsidP="00707D75">
            <w:pPr>
              <w:pStyle w:val="B1"/>
            </w:pPr>
            <w:r>
              <w:t>-</w:t>
            </w:r>
            <w:r>
              <w:tab/>
            </w:r>
            <w:r w:rsidRPr="00252F2B">
              <w:t xml:space="preserve">if none of the higher layer parameters </w:t>
            </w:r>
            <w:proofErr w:type="spellStart"/>
            <w:r w:rsidRPr="00252F2B">
              <w:rPr>
                <w:i/>
              </w:rPr>
              <w:t>timeDensity</w:t>
            </w:r>
            <w:proofErr w:type="spellEnd"/>
            <w:r w:rsidRPr="00252F2B">
              <w:t xml:space="preserve"> and </w:t>
            </w:r>
            <w:proofErr w:type="spellStart"/>
            <w:r w:rsidRPr="00252F2B">
              <w:rPr>
                <w:i/>
              </w:rPr>
              <w:t>frequencyDensity</w:t>
            </w:r>
            <w:proofErr w:type="spellEnd"/>
            <w:r w:rsidRPr="00252F2B">
              <w:t xml:space="preserve"> in </w:t>
            </w:r>
            <w:r w:rsidRPr="00252F2B">
              <w:rPr>
                <w:i/>
              </w:rPr>
              <w:t>PTRS-</w:t>
            </w:r>
            <w:proofErr w:type="spellStart"/>
            <w:r w:rsidRPr="00252F2B">
              <w:rPr>
                <w:i/>
              </w:rPr>
              <w:t>UplinkConfig</w:t>
            </w:r>
            <w:proofErr w:type="spellEnd"/>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6FB0C132" w14:textId="77777777" w:rsidR="008D1CCB" w:rsidRPr="0048482F" w:rsidRDefault="008D1CCB" w:rsidP="00707D75">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8D1CCB" w:rsidRPr="0048482F" w14:paraId="0B59FC95" w14:textId="77777777" w:rsidTr="00707D75">
              <w:trPr>
                <w:jc w:val="center"/>
              </w:trPr>
              <w:tc>
                <w:tcPr>
                  <w:tcW w:w="3119" w:type="dxa"/>
                  <w:shd w:val="clear" w:color="auto" w:fill="E7E6E6"/>
                  <w:vAlign w:val="center"/>
                </w:tcPr>
                <w:p w14:paraId="6AF093F2" w14:textId="77777777" w:rsidR="008D1CCB" w:rsidRPr="0048482F" w:rsidRDefault="008D1CCB" w:rsidP="00707D75">
                  <w:pPr>
                    <w:pStyle w:val="TAH"/>
                    <w:rPr>
                      <w:i/>
                      <w:lang w:val="en-US" w:eastAsia="zh-CN"/>
                    </w:rPr>
                  </w:pPr>
                  <w:r w:rsidRPr="0048482F">
                    <w:rPr>
                      <w:lang w:val="en-US" w:eastAsia="zh-CN"/>
                    </w:rPr>
                    <w:t>Scheduled MCS</w:t>
                  </w:r>
                </w:p>
              </w:tc>
              <w:tc>
                <w:tcPr>
                  <w:tcW w:w="2942" w:type="dxa"/>
                  <w:shd w:val="clear" w:color="auto" w:fill="E7E6E6"/>
                </w:tcPr>
                <w:p w14:paraId="2A68A3A0" w14:textId="77777777" w:rsidR="008D1CCB" w:rsidRPr="0048482F" w:rsidRDefault="008D1CCB" w:rsidP="00707D75">
                  <w:pPr>
                    <w:pStyle w:val="TAH"/>
                    <w:rPr>
                      <w:lang w:val="en-US" w:eastAsia="zh-CN"/>
                    </w:rPr>
                  </w:pPr>
                  <w:r w:rsidRPr="0048482F">
                    <w:rPr>
                      <w:lang w:val="en-US" w:eastAsia="zh-CN"/>
                    </w:rPr>
                    <w:t xml:space="preserve">Time </w:t>
                  </w:r>
                  <w:proofErr w:type="gramStart"/>
                  <w:r w:rsidRPr="0048482F">
                    <w:rPr>
                      <w:lang w:val="en-US" w:eastAsia="zh-CN"/>
                    </w:rPr>
                    <w:t>density(</w:t>
                  </w:r>
                  <w:proofErr w:type="gramEnd"/>
                  <w:r w:rsidRPr="00E17FE7">
                    <w:rPr>
                      <w:position w:val="-12"/>
                    </w:rPr>
                    <w:object w:dxaOrig="639" w:dyaOrig="380" w14:anchorId="322D153E">
                      <v:shape id="_x0000_i1046" type="#_x0000_t75" style="width:28.5pt;height:21.5pt" o:ole="">
                        <v:imagedata r:id="rId11" o:title=""/>
                      </v:shape>
                      <o:OLEObject Type="Embed" ProgID="Equation.3" ShapeID="_x0000_i1046" DrawAspect="Content" ObjectID="_1712427202" r:id="rId49"/>
                    </w:object>
                  </w:r>
                  <w:r w:rsidRPr="0048482F">
                    <w:rPr>
                      <w:lang w:val="en-US" w:eastAsia="zh-CN"/>
                    </w:rPr>
                    <w:t>)</w:t>
                  </w:r>
                </w:p>
              </w:tc>
            </w:tr>
            <w:tr w:rsidR="008D1CCB" w:rsidRPr="0048482F" w14:paraId="0BD9437F" w14:textId="77777777" w:rsidTr="00707D75">
              <w:trPr>
                <w:jc w:val="center"/>
              </w:trPr>
              <w:tc>
                <w:tcPr>
                  <w:tcW w:w="3119" w:type="dxa"/>
                  <w:shd w:val="clear" w:color="auto" w:fill="auto"/>
                  <w:vAlign w:val="center"/>
                </w:tcPr>
                <w:p w14:paraId="163B903C" w14:textId="77777777" w:rsidR="008D1CCB" w:rsidRPr="0048482F" w:rsidRDefault="008D1CCB" w:rsidP="00707D75">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061918CE" w14:textId="77777777" w:rsidR="008D1CCB" w:rsidRPr="0048482F" w:rsidRDefault="008D1CCB" w:rsidP="00707D75">
                  <w:pPr>
                    <w:pStyle w:val="TAC"/>
                    <w:rPr>
                      <w:lang w:val="en-US" w:eastAsia="zh-CN"/>
                    </w:rPr>
                  </w:pPr>
                  <w:r w:rsidRPr="0048482F">
                    <w:rPr>
                      <w:lang w:val="en-US" w:eastAsia="zh-CN"/>
                    </w:rPr>
                    <w:t>PT-RS is not present</w:t>
                  </w:r>
                </w:p>
              </w:tc>
            </w:tr>
            <w:tr w:rsidR="008D1CCB" w:rsidRPr="0048482F" w14:paraId="2749ACB6" w14:textId="77777777" w:rsidTr="00707D75">
              <w:trPr>
                <w:jc w:val="center"/>
              </w:trPr>
              <w:tc>
                <w:tcPr>
                  <w:tcW w:w="3119" w:type="dxa"/>
                  <w:shd w:val="clear" w:color="auto" w:fill="auto"/>
                  <w:vAlign w:val="center"/>
                </w:tcPr>
                <w:p w14:paraId="28FF1C81" w14:textId="77777777" w:rsidR="008D1CCB" w:rsidRPr="00DB5462" w:rsidRDefault="008D1CCB" w:rsidP="00707D75">
                  <w:pPr>
                    <w:pStyle w:val="TAC"/>
                    <w:rPr>
                      <w:lang w:val="fr-FR" w:eastAsia="zh-CN"/>
                    </w:rPr>
                  </w:pPr>
                  <w:r w:rsidRPr="00DB5462">
                    <w:rPr>
                      <w:lang w:val="fr-FR" w:eastAsia="zh-CN"/>
                    </w:rPr>
                    <w:t xml:space="preserve">ptrs-MCS1 </w:t>
                  </w:r>
                  <w:r w:rsidRPr="0048482F">
                    <w:rPr>
                      <w:position w:val="-4"/>
                      <w:lang w:val="en-US" w:eastAsia="zh-CN"/>
                    </w:rPr>
                    <w:object w:dxaOrig="180" w:dyaOrig="220" w14:anchorId="0694C691">
                      <v:shape id="_x0000_i1047" type="#_x0000_t75" style="width:8pt;height:14.5pt" o:ole="">
                        <v:imagedata r:id="rId13" o:title=""/>
                      </v:shape>
                      <o:OLEObject Type="Embed" ProgID="Equation.3" ShapeID="_x0000_i1047" DrawAspect="Content" ObjectID="_1712427203" r:id="rId50"/>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5DF551A2" w14:textId="77777777" w:rsidR="008D1CCB" w:rsidRPr="0048482F" w:rsidRDefault="008D1CCB" w:rsidP="00707D75">
                  <w:pPr>
                    <w:pStyle w:val="TAC"/>
                    <w:rPr>
                      <w:lang w:val="en-US" w:eastAsia="zh-CN"/>
                    </w:rPr>
                  </w:pPr>
                  <w:r w:rsidRPr="0048482F">
                    <w:rPr>
                      <w:lang w:val="en-US" w:eastAsia="zh-CN"/>
                    </w:rPr>
                    <w:t>4</w:t>
                  </w:r>
                </w:p>
              </w:tc>
            </w:tr>
            <w:tr w:rsidR="008D1CCB" w:rsidRPr="0048482F" w14:paraId="7B9BFC00" w14:textId="77777777" w:rsidTr="00707D75">
              <w:trPr>
                <w:jc w:val="center"/>
              </w:trPr>
              <w:tc>
                <w:tcPr>
                  <w:tcW w:w="3119" w:type="dxa"/>
                  <w:shd w:val="clear" w:color="auto" w:fill="auto"/>
                  <w:vAlign w:val="center"/>
                </w:tcPr>
                <w:p w14:paraId="50739B6E" w14:textId="77777777" w:rsidR="008D1CCB" w:rsidRPr="00DB5462" w:rsidRDefault="008D1CCB" w:rsidP="00707D75">
                  <w:pPr>
                    <w:pStyle w:val="TAC"/>
                    <w:rPr>
                      <w:lang w:val="fr-FR" w:eastAsia="zh-CN"/>
                    </w:rPr>
                  </w:pPr>
                  <w:r w:rsidRPr="00DB5462">
                    <w:rPr>
                      <w:lang w:val="fr-FR" w:eastAsia="zh-CN"/>
                    </w:rPr>
                    <w:t xml:space="preserve">ptrs-MCS2 </w:t>
                  </w:r>
                  <w:r w:rsidRPr="0048482F">
                    <w:rPr>
                      <w:position w:val="-4"/>
                      <w:lang w:val="en-US" w:eastAsia="zh-CN"/>
                    </w:rPr>
                    <w:object w:dxaOrig="180" w:dyaOrig="220" w14:anchorId="14925064">
                      <v:shape id="_x0000_i1048" type="#_x0000_t75" style="width:8pt;height:14.5pt" o:ole="">
                        <v:imagedata r:id="rId15" o:title=""/>
                      </v:shape>
                      <o:OLEObject Type="Embed" ProgID="Equation.3" ShapeID="_x0000_i1048" DrawAspect="Content" ObjectID="_1712427204" r:id="rId51"/>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7E1EB894" w14:textId="77777777" w:rsidR="008D1CCB" w:rsidRPr="0048482F" w:rsidRDefault="008D1CCB" w:rsidP="00707D75">
                  <w:pPr>
                    <w:pStyle w:val="TAC"/>
                    <w:rPr>
                      <w:lang w:val="en-US" w:eastAsia="zh-CN"/>
                    </w:rPr>
                  </w:pPr>
                  <w:r w:rsidRPr="0048482F">
                    <w:rPr>
                      <w:lang w:val="en-US" w:eastAsia="zh-CN"/>
                    </w:rPr>
                    <w:t>2</w:t>
                  </w:r>
                </w:p>
              </w:tc>
            </w:tr>
            <w:tr w:rsidR="008D1CCB" w:rsidRPr="0048482F" w14:paraId="56352220" w14:textId="77777777" w:rsidTr="00707D75">
              <w:trPr>
                <w:jc w:val="center"/>
              </w:trPr>
              <w:tc>
                <w:tcPr>
                  <w:tcW w:w="3119" w:type="dxa"/>
                  <w:shd w:val="clear" w:color="auto" w:fill="auto"/>
                  <w:vAlign w:val="center"/>
                </w:tcPr>
                <w:p w14:paraId="2A1F7E1E" w14:textId="77777777" w:rsidR="008D1CCB" w:rsidRPr="00DB5462" w:rsidRDefault="008D1CCB" w:rsidP="00707D75">
                  <w:pPr>
                    <w:pStyle w:val="TAC"/>
                    <w:rPr>
                      <w:lang w:val="fr-FR" w:eastAsia="zh-CN"/>
                    </w:rPr>
                  </w:pPr>
                  <w:r w:rsidRPr="00DB5462">
                    <w:rPr>
                      <w:lang w:val="fr-FR" w:eastAsia="zh-CN"/>
                    </w:rPr>
                    <w:t xml:space="preserve">ptrs-MCS3 </w:t>
                  </w:r>
                  <w:r w:rsidRPr="0048482F">
                    <w:rPr>
                      <w:position w:val="-4"/>
                      <w:lang w:val="en-US" w:eastAsia="zh-CN"/>
                    </w:rPr>
                    <w:object w:dxaOrig="180" w:dyaOrig="220" w14:anchorId="4C22CA25">
                      <v:shape id="_x0000_i1049" type="#_x0000_t75" style="width:8pt;height:14.5pt" o:ole="">
                        <v:imagedata r:id="rId15" o:title=""/>
                      </v:shape>
                      <o:OLEObject Type="Embed" ProgID="Equation.3" ShapeID="_x0000_i1049" DrawAspect="Content" ObjectID="_1712427205" r:id="rId52"/>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153610F4" w14:textId="77777777" w:rsidR="008D1CCB" w:rsidRPr="0048482F" w:rsidRDefault="008D1CCB" w:rsidP="00707D75">
                  <w:pPr>
                    <w:pStyle w:val="TAC"/>
                    <w:rPr>
                      <w:lang w:val="en-US" w:eastAsia="zh-CN"/>
                    </w:rPr>
                  </w:pPr>
                  <w:r w:rsidRPr="0048482F">
                    <w:rPr>
                      <w:lang w:val="en-US" w:eastAsia="zh-CN"/>
                    </w:rPr>
                    <w:t>1</w:t>
                  </w:r>
                </w:p>
              </w:tc>
            </w:tr>
          </w:tbl>
          <w:p w14:paraId="4F6B1C63" w14:textId="77777777" w:rsidR="008D1CCB" w:rsidRPr="0048482F" w:rsidRDefault="008D1CCB" w:rsidP="00707D75">
            <w:pPr>
              <w:rPr>
                <w:color w:val="000000"/>
              </w:rPr>
            </w:pPr>
          </w:p>
          <w:p w14:paraId="5B2CD7FB" w14:textId="77777777" w:rsidR="008D1CCB" w:rsidRPr="0048482F" w:rsidRDefault="008D1CCB" w:rsidP="00707D75">
            <w:pPr>
              <w:pStyle w:val="TH"/>
            </w:pPr>
            <w:r w:rsidRPr="0048482F">
              <w:lastRenderedPageBreak/>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8D1CCB" w:rsidRPr="0048482F" w14:paraId="545C7C48" w14:textId="77777777" w:rsidTr="00707D75">
              <w:trPr>
                <w:jc w:val="center"/>
              </w:trPr>
              <w:tc>
                <w:tcPr>
                  <w:tcW w:w="2968" w:type="dxa"/>
                  <w:shd w:val="clear" w:color="auto" w:fill="E7E6E6"/>
                  <w:vAlign w:val="center"/>
                </w:tcPr>
                <w:p w14:paraId="6266A61A" w14:textId="77777777" w:rsidR="008D1CCB" w:rsidRPr="0048482F" w:rsidRDefault="008D1CCB" w:rsidP="00707D75">
                  <w:pPr>
                    <w:pStyle w:val="TAH"/>
                    <w:rPr>
                      <w:i/>
                      <w:lang w:val="en-US" w:eastAsia="zh-CN"/>
                    </w:rPr>
                  </w:pPr>
                  <w:r w:rsidRPr="0048482F">
                    <w:rPr>
                      <w:lang w:val="en-US" w:eastAsia="zh-CN"/>
                    </w:rPr>
                    <w:t>Scheduled bandwidth</w:t>
                  </w:r>
                </w:p>
              </w:tc>
              <w:tc>
                <w:tcPr>
                  <w:tcW w:w="2969" w:type="dxa"/>
                  <w:shd w:val="clear" w:color="auto" w:fill="E7E6E6"/>
                </w:tcPr>
                <w:p w14:paraId="16FF1F32" w14:textId="77777777" w:rsidR="008D1CCB" w:rsidRPr="0048482F" w:rsidRDefault="008D1CCB" w:rsidP="00707D75">
                  <w:pPr>
                    <w:pStyle w:val="TAH"/>
                    <w:rPr>
                      <w:lang w:val="en-US" w:eastAsia="zh-CN"/>
                    </w:rPr>
                  </w:pPr>
                  <w:r w:rsidRPr="0048482F">
                    <w:rPr>
                      <w:lang w:val="en-US" w:eastAsia="zh-CN"/>
                    </w:rPr>
                    <w:t>Frequency density (</w:t>
                  </w:r>
                  <w:r w:rsidRPr="00E17FE7">
                    <w:rPr>
                      <w:position w:val="-12"/>
                    </w:rPr>
                    <w:object w:dxaOrig="680" w:dyaOrig="380" w14:anchorId="6DB1C1A9">
                      <v:shape id="_x0000_i1050" type="#_x0000_t75" style="width:36.5pt;height:21.5pt" o:ole="">
                        <v:imagedata r:id="rId18" o:title=""/>
                      </v:shape>
                      <o:OLEObject Type="Embed" ProgID="Equation.3" ShapeID="_x0000_i1050" DrawAspect="Content" ObjectID="_1712427206" r:id="rId53"/>
                    </w:object>
                  </w:r>
                  <w:r w:rsidRPr="00E17FE7">
                    <w:t>)</w:t>
                  </w:r>
                </w:p>
              </w:tc>
            </w:tr>
            <w:tr w:rsidR="008D1CCB" w:rsidRPr="0048482F" w14:paraId="5AAF978F" w14:textId="77777777" w:rsidTr="00707D75">
              <w:trPr>
                <w:jc w:val="center"/>
              </w:trPr>
              <w:tc>
                <w:tcPr>
                  <w:tcW w:w="2968" w:type="dxa"/>
                  <w:shd w:val="clear" w:color="auto" w:fill="auto"/>
                  <w:vAlign w:val="center"/>
                </w:tcPr>
                <w:p w14:paraId="7B18BC0E" w14:textId="77777777" w:rsidR="008D1CCB" w:rsidRPr="0048482F" w:rsidRDefault="008D1CCB" w:rsidP="00707D75">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7EF3667C" w14:textId="77777777" w:rsidR="008D1CCB" w:rsidRPr="0048482F" w:rsidRDefault="008D1CCB" w:rsidP="00707D75">
                  <w:pPr>
                    <w:pStyle w:val="TAC"/>
                    <w:rPr>
                      <w:lang w:val="en-US" w:eastAsia="zh-CN"/>
                    </w:rPr>
                  </w:pPr>
                  <w:r w:rsidRPr="0048482F">
                    <w:rPr>
                      <w:lang w:val="en-US" w:eastAsia="zh-CN"/>
                    </w:rPr>
                    <w:t>PT-RS is not present</w:t>
                  </w:r>
                </w:p>
              </w:tc>
            </w:tr>
            <w:tr w:rsidR="008D1CCB" w:rsidRPr="0048482F" w14:paraId="4CAAF61C" w14:textId="77777777" w:rsidTr="00707D75">
              <w:trPr>
                <w:jc w:val="center"/>
              </w:trPr>
              <w:tc>
                <w:tcPr>
                  <w:tcW w:w="2968" w:type="dxa"/>
                  <w:shd w:val="clear" w:color="auto" w:fill="auto"/>
                  <w:vAlign w:val="center"/>
                </w:tcPr>
                <w:p w14:paraId="1D56342D" w14:textId="77777777" w:rsidR="008D1CCB" w:rsidRPr="0048482F" w:rsidRDefault="008D1CCB" w:rsidP="00707D75">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575F5087">
                      <v:shape id="_x0000_i1051" type="#_x0000_t75" style="width:8pt;height:14.5pt" o:ole="">
                        <v:imagedata r:id="rId15" o:title=""/>
                      </v:shape>
                      <o:OLEObject Type="Embed" ProgID="Equation.3" ShapeID="_x0000_i1051" DrawAspect="Content" ObjectID="_1712427207" r:id="rId54"/>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0F1C530E" w14:textId="77777777" w:rsidR="008D1CCB" w:rsidRPr="0048482F" w:rsidRDefault="008D1CCB" w:rsidP="00707D75">
                  <w:pPr>
                    <w:pStyle w:val="TAC"/>
                    <w:rPr>
                      <w:lang w:val="en-US" w:eastAsia="zh-CN"/>
                    </w:rPr>
                  </w:pPr>
                  <w:r w:rsidRPr="0048482F">
                    <w:rPr>
                      <w:lang w:val="en-US" w:eastAsia="zh-CN"/>
                    </w:rPr>
                    <w:t>2</w:t>
                  </w:r>
                </w:p>
              </w:tc>
            </w:tr>
            <w:tr w:rsidR="008D1CCB" w:rsidRPr="0048482F" w14:paraId="539F244E" w14:textId="77777777" w:rsidTr="00707D75">
              <w:trPr>
                <w:jc w:val="center"/>
              </w:trPr>
              <w:tc>
                <w:tcPr>
                  <w:tcW w:w="2968" w:type="dxa"/>
                  <w:shd w:val="clear" w:color="auto" w:fill="auto"/>
                  <w:vAlign w:val="center"/>
                </w:tcPr>
                <w:p w14:paraId="55B06896" w14:textId="77777777" w:rsidR="008D1CCB" w:rsidRPr="0048482F" w:rsidRDefault="008D1CCB" w:rsidP="00707D75">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7EA126AD">
                      <v:shape id="_x0000_i1052" type="#_x0000_t75" style="width:8pt;height:14.5pt" o:ole="">
                        <v:imagedata r:id="rId15" o:title=""/>
                      </v:shape>
                      <o:OLEObject Type="Embed" ProgID="Equation.3" ShapeID="_x0000_i1052" DrawAspect="Content" ObjectID="_1712427208" r:id="rId55"/>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6BA92937" w14:textId="77777777" w:rsidR="008D1CCB" w:rsidRPr="0048482F" w:rsidRDefault="008D1CCB" w:rsidP="00707D75">
                  <w:pPr>
                    <w:pStyle w:val="TAC"/>
                    <w:rPr>
                      <w:lang w:val="en-US" w:eastAsia="zh-CN"/>
                    </w:rPr>
                  </w:pPr>
                  <w:r w:rsidRPr="0048482F">
                    <w:rPr>
                      <w:lang w:val="en-US" w:eastAsia="zh-CN"/>
                    </w:rPr>
                    <w:t>4</w:t>
                  </w:r>
                </w:p>
              </w:tc>
            </w:tr>
          </w:tbl>
          <w:p w14:paraId="1B40B1F5" w14:textId="77777777" w:rsidR="008D1CCB" w:rsidRPr="0048482F" w:rsidRDefault="008D1CCB" w:rsidP="00707D75">
            <w:pPr>
              <w:rPr>
                <w:color w:val="000000"/>
              </w:rPr>
            </w:pPr>
          </w:p>
          <w:p w14:paraId="1BF7D3E1" w14:textId="77777777" w:rsidR="008D1CCB" w:rsidRPr="0048482F" w:rsidRDefault="008D1CCB" w:rsidP="00707D75">
            <w:pPr>
              <w:spacing w:before="240"/>
              <w:rPr>
                <w:color w:val="000000"/>
                <w:lang w:eastAsia="ko-KR"/>
              </w:rPr>
            </w:pPr>
            <w:r>
              <w:rPr>
                <w:color w:val="000000"/>
              </w:rPr>
              <w:t xml:space="preserve">The higher layer parameter </w:t>
            </w:r>
            <w:r w:rsidRPr="0005378F">
              <w:rPr>
                <w:i/>
              </w:rPr>
              <w:t>PTRS-</w:t>
            </w:r>
            <w:proofErr w:type="spellStart"/>
            <w:r w:rsidRPr="0005378F">
              <w:rPr>
                <w:i/>
              </w:rPr>
              <w:t>UplinkConfig</w:t>
            </w:r>
            <w:proofErr w:type="spellEnd"/>
            <w:r w:rsidRPr="0005378F">
              <w:t xml:space="preserve"> provides the parameters </w:t>
            </w:r>
            <w:proofErr w:type="spellStart"/>
            <w:r w:rsidRPr="0005378F">
              <w:rPr>
                <w:i/>
                <w:iCs/>
                <w:lang w:eastAsia="zh-CN"/>
              </w:rPr>
              <w:t>ptrs-MCS</w:t>
            </w:r>
            <w:r w:rsidRPr="0005378F">
              <w:rPr>
                <w:i/>
                <w:iCs/>
                <w:vertAlign w:val="subscript"/>
                <w:lang w:eastAsia="zh-CN"/>
              </w:rPr>
              <w:t>i</w:t>
            </w:r>
            <w:proofErr w:type="spellEnd"/>
            <w:r w:rsidRPr="0005378F">
              <w:rPr>
                <w:lang w:eastAsia="zh-CN"/>
              </w:rPr>
              <w:t>,</w:t>
            </w:r>
            <w:r>
              <w:rPr>
                <w:lang w:eastAsia="zh-CN"/>
              </w:rPr>
              <w:t xml:space="preserve"> </w:t>
            </w:r>
            <w:proofErr w:type="spellStart"/>
            <w:r w:rsidRPr="0005378F">
              <w:rPr>
                <w:i/>
                <w:iCs/>
                <w:lang w:eastAsia="zh-CN"/>
              </w:rPr>
              <w:t>i</w:t>
            </w:r>
            <w:proofErr w:type="spellEnd"/>
            <w:r w:rsidRPr="0005378F">
              <w:rPr>
                <w:iCs/>
                <w:lang w:eastAsia="zh-CN"/>
              </w:rPr>
              <w:t>=1,2,3</w:t>
            </w:r>
            <w:r w:rsidRPr="0005378F">
              <w:rPr>
                <w:lang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rFonts w:eastAsia="等线"/>
                <w:color w:val="000000"/>
              </w:rPr>
              <w:t xml:space="preserve">or </w:t>
            </w:r>
            <w:r w:rsidRPr="009D1AA4">
              <w:rPr>
                <w:rFonts w:eastAsia="等线"/>
                <w:color w:val="000000"/>
              </w:rPr>
              <w:t>Table 5.1.3.1-</w:t>
            </w:r>
            <w:r>
              <w:rPr>
                <w:rFonts w:eastAsia="等线"/>
                <w:color w:val="000000"/>
              </w:rPr>
              <w:t xml:space="preserve">3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Pr="001C5BE6">
              <w:rPr>
                <w:rFonts w:eastAsia="等线"/>
                <w:color w:val="000000"/>
              </w:rPr>
              <w:t xml:space="preserve"> </w:t>
            </w:r>
            <w:r>
              <w:rPr>
                <w:rFonts w:eastAsia="等线"/>
                <w:color w:val="000000"/>
              </w:rPr>
              <w:t xml:space="preserve">or </w:t>
            </w:r>
            <w:r w:rsidRPr="009D1AA4">
              <w:rPr>
                <w:rFonts w:eastAsia="等线"/>
                <w:color w:val="000000"/>
              </w:rPr>
              <w:t>Table 5.1.3.1-</w:t>
            </w:r>
            <w:r>
              <w:rPr>
                <w:rFonts w:eastAsia="等线"/>
                <w:color w:val="000000"/>
              </w:rPr>
              <w:t>3</w:t>
            </w:r>
            <w:r w:rsidRPr="005D1FAB">
              <w:rPr>
                <w:color w:val="000000"/>
              </w:rPr>
              <w:t xml:space="preserve">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rPr>
              <w:t>PTRS-</w:t>
            </w:r>
            <w:proofErr w:type="spellStart"/>
            <w:r w:rsidRPr="0005378F">
              <w:rPr>
                <w:i/>
              </w:rPr>
              <w:t>UplinkConfig</w:t>
            </w:r>
            <w:proofErr w:type="spellEnd"/>
            <w:r w:rsidRPr="0005378F">
              <w:t xml:space="preserve"> provides the parameters </w:t>
            </w:r>
            <w:proofErr w:type="spellStart"/>
            <w:r w:rsidRPr="0005378F">
              <w:rPr>
                <w:i/>
                <w:iCs/>
                <w:lang w:eastAsia="zh-CN"/>
              </w:rPr>
              <w:t>N</w:t>
            </w:r>
            <w:r w:rsidRPr="0005378F">
              <w:rPr>
                <w:i/>
                <w:iCs/>
                <w:vertAlign w:val="subscript"/>
                <w:lang w:eastAsia="zh-CN"/>
              </w:rPr>
              <w:t>RBi</w:t>
            </w:r>
            <w:proofErr w:type="spellEnd"/>
            <w:r w:rsidRPr="0005378F">
              <w:rPr>
                <w:vertAlign w:val="subscript"/>
                <w:lang w:eastAsia="zh-CN"/>
              </w:rPr>
              <w:t xml:space="preserve"> </w:t>
            </w:r>
            <w:proofErr w:type="spellStart"/>
            <w:r w:rsidRPr="0005378F">
              <w:rPr>
                <w:i/>
                <w:iCs/>
                <w:lang w:eastAsia="zh-CN"/>
              </w:rPr>
              <w:t>i</w:t>
            </w:r>
            <w:proofErr w:type="spellEnd"/>
            <w:r w:rsidRPr="006F14E1">
              <w:rPr>
                <w:iCs/>
                <w:lang w:eastAsia="zh-CN"/>
              </w:rPr>
              <w:t>=0,1</w:t>
            </w:r>
            <w:r w:rsidRPr="0005378F" w:rsidDel="0005378F">
              <w:rPr>
                <w:i/>
                <w:lang w:eastAsia="ko-KR"/>
              </w:rPr>
              <w:t xml:space="preserve"> </w:t>
            </w:r>
            <w:r>
              <w:rPr>
                <w:color w:val="000000"/>
                <w:lang w:eastAsia="ko-KR"/>
              </w:rPr>
              <w:t xml:space="preserve">with values in range 1-276. </w:t>
            </w:r>
          </w:p>
          <w:p w14:paraId="0D882A58" w14:textId="77777777" w:rsidR="008D1CCB" w:rsidRPr="0048482F" w:rsidRDefault="008D1CCB" w:rsidP="00707D75">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48482F">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proofErr w:type="spellStart"/>
            <w:r w:rsidRPr="00102DA0">
              <w:rPr>
                <w:i/>
                <w:color w:val="000000"/>
                <w:lang w:eastAsia="ko-KR"/>
              </w:rPr>
              <w:t>frequencyDensity</w:t>
            </w:r>
            <w:proofErr w:type="spellEnd"/>
            <w:r>
              <w:rPr>
                <w:color w:val="000000"/>
                <w:lang w:eastAsia="ko-KR"/>
              </w:rPr>
              <w:t xml:space="preserve"> in</w:t>
            </w:r>
            <w:r w:rsidRPr="0048482F">
              <w:rPr>
                <w:color w:val="000000"/>
                <w:lang w:eastAsia="ko-KR"/>
              </w:rPr>
              <w:t xml:space="preserve">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proofErr w:type="spellStart"/>
            <w:proofErr w:type="gramStart"/>
            <w:r w:rsidRPr="0048482F">
              <w:rPr>
                <w:i/>
                <w:color w:val="000000"/>
                <w:lang w:eastAsia="ko-KR"/>
              </w:rPr>
              <w:t>N</w:t>
            </w:r>
            <w:r w:rsidRPr="0048482F">
              <w:rPr>
                <w:i/>
                <w:color w:val="000000"/>
                <w:vertAlign w:val="subscript"/>
                <w:lang w:eastAsia="ko-KR"/>
              </w:rPr>
              <w:t>RB,i</w:t>
            </w:r>
            <w:proofErr w:type="spellEnd"/>
            <w:proofErr w:type="gramEnd"/>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3BCD3003" w14:textId="77777777" w:rsidR="008D1CCB" w:rsidRPr="0048482F" w:rsidRDefault="008D1CCB" w:rsidP="00707D75">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49B7A5DA" w14:textId="77777777" w:rsidR="008D1CCB" w:rsidRPr="0048482F" w:rsidRDefault="008D1CCB" w:rsidP="00707D75">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25626FF8" w14:textId="77777777" w:rsidR="008D1CCB" w:rsidRPr="0048482F" w:rsidRDefault="008D1CCB" w:rsidP="00707D75">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eastAsia="zh-CN"/>
              </w:rPr>
              <w:t>I</w:t>
            </w:r>
            <w:r w:rsidRPr="0048482F">
              <w:rPr>
                <w:rFonts w:eastAsia="Malgun Gothic"/>
                <w:i/>
                <w:color w:val="000000"/>
                <w:kern w:val="2"/>
                <w:vertAlign w:val="subscript"/>
                <w:lang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4C6E336B" w14:textId="77777777" w:rsidR="008D1CCB" w:rsidRPr="0048482F" w:rsidRDefault="008D1CCB" w:rsidP="00707D75">
            <w:pPr>
              <w:rPr>
                <w:color w:val="000000"/>
              </w:rPr>
            </w:pPr>
            <w:r w:rsidRPr="0048482F">
              <w:rPr>
                <w:color w:val="000000"/>
              </w:rPr>
              <w:t xml:space="preserve">The maximum number of configured PT-RS ports is given by the higher layer parameter </w:t>
            </w:r>
            <w:proofErr w:type="spellStart"/>
            <w:r w:rsidRPr="0052558F">
              <w:rPr>
                <w:i/>
              </w:rPr>
              <w:t>maxNrofPorts</w:t>
            </w:r>
            <w:proofErr w:type="spellEnd"/>
            <w:r>
              <w:t xml:space="preserve"> in </w:t>
            </w:r>
            <w:r w:rsidRPr="0052558F">
              <w:rPr>
                <w:i/>
              </w:rPr>
              <w:t>PTRS-</w:t>
            </w:r>
            <w:proofErr w:type="spellStart"/>
            <w:r w:rsidRPr="0052558F">
              <w:rPr>
                <w:i/>
              </w:rPr>
              <w:t>UplinkConfig</w:t>
            </w:r>
            <w:proofErr w:type="spellEnd"/>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3AB75DCC" w14:textId="77777777" w:rsidR="008D1CCB" w:rsidRPr="0048482F" w:rsidRDefault="008D1CCB" w:rsidP="00707D75">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2796315B" w14:textId="77777777" w:rsidR="008D1CCB" w:rsidRDefault="008D1CCB" w:rsidP="00707D75">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w:t>
            </w:r>
            <w:proofErr w:type="gramStart"/>
            <w:r w:rsidRPr="0048482F">
              <w:rPr>
                <w:color w:val="000000"/>
                <w:lang w:eastAsia="ko-KR"/>
              </w:rPr>
              <w:t>codebook based</w:t>
            </w:r>
            <w:proofErr w:type="gramEnd"/>
            <w:r w:rsidRPr="0048482F">
              <w:rPr>
                <w:color w:val="000000"/>
                <w:lang w:eastAsia="ko-KR"/>
              </w:rPr>
              <w:t xml:space="preserve">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w:t>
            </w:r>
            <w:proofErr w:type="spellStart"/>
            <w:r w:rsidRPr="0048482F">
              <w:rPr>
                <w:color w:val="000000"/>
                <w:lang w:eastAsia="ko-KR"/>
              </w:rPr>
              <w:t>signalled</w:t>
            </w:r>
            <w:proofErr w:type="spellEnd"/>
            <w:r w:rsidRPr="0048482F">
              <w:rPr>
                <w:color w:val="000000"/>
                <w:lang w:eastAsia="ko-KR"/>
              </w:rPr>
              <w:t xml:space="preserve"> by </w:t>
            </w:r>
            <w:r w:rsidRPr="005454A6">
              <w:rPr>
                <w:i/>
                <w:color w:val="000000"/>
                <w:lang w:eastAsia="ko-KR"/>
              </w:rPr>
              <w:t>PTRS-DMRS association</w:t>
            </w:r>
            <w:r>
              <w:rPr>
                <w:color w:val="000000"/>
                <w:lang w:eastAsia="ko-KR"/>
              </w:rPr>
              <w:t xml:space="preserve"> field</w:t>
            </w:r>
            <w:r w:rsidRPr="001008F4">
              <w:rPr>
                <w:color w:val="FF0000"/>
                <w:lang w:eastAsia="ko-KR"/>
              </w:rPr>
              <w:t xml:space="preserve">(s) </w:t>
            </w:r>
            <w:r>
              <w:rPr>
                <w:color w:val="000000"/>
                <w:lang w:eastAsia="ko-KR"/>
              </w:rPr>
              <w:t xml:space="preserve">in </w:t>
            </w:r>
            <w:r w:rsidRPr="0048482F">
              <w:rPr>
                <w:color w:val="000000"/>
                <w:lang w:eastAsia="ko-KR"/>
              </w:rPr>
              <w:t xml:space="preserve">DCI </w:t>
            </w:r>
            <w:r>
              <w:rPr>
                <w:color w:val="000000"/>
                <w:lang w:eastAsia="ko-KR"/>
              </w:rPr>
              <w:t>format 0_1</w:t>
            </w:r>
            <w:r w:rsidRPr="00475DC5">
              <w:rPr>
                <w:color w:val="000000"/>
                <w:lang w:eastAsia="ko-KR"/>
              </w:rPr>
              <w:t xml:space="preserve"> and DCI format 0_2</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 xml:space="preserve">able 7.3.1.1.2-25 or value </w:t>
            </w:r>
            <w:r>
              <w:t>"</w:t>
            </w:r>
            <w:r w:rsidRPr="00C7750C">
              <w:t>00</w:t>
            </w:r>
            <w:r>
              <w:t>"</w:t>
            </w:r>
            <w:r w:rsidRPr="00C7750C">
              <w:t xml:space="preserve"> in </w:t>
            </w:r>
            <w:r>
              <w:t>T</w:t>
            </w:r>
            <w:r w:rsidRPr="00C7750C">
              <w:t>able 7.3</w:t>
            </w:r>
            <w:r>
              <w:t>.</w:t>
            </w:r>
            <w:r w:rsidRPr="00C7750C">
              <w:t>1.1.1.2-26</w:t>
            </w:r>
            <w:r>
              <w:t xml:space="preserve"> described in Clause 7.3.1 of [5, TS38.212].</w:t>
            </w:r>
          </w:p>
          <w:p w14:paraId="47F02628" w14:textId="77777777" w:rsidR="008D1CCB" w:rsidRPr="0048482F" w:rsidRDefault="008D1CCB" w:rsidP="00707D75">
            <w:pPr>
              <w:rPr>
                <w:color w:val="000000"/>
                <w:lang w:eastAsia="ko-KR"/>
              </w:rPr>
            </w:pPr>
            <w:r>
              <w:rPr>
                <w:lang w:eastAsia="ko-KR"/>
              </w:rPr>
              <w:t>For PUSCH scheduled by DCI format 0_0 or by activation DCI format 0_0, the UL PT-RS port is associated to DM-RS port 0.</w:t>
            </w:r>
          </w:p>
          <w:p w14:paraId="62F4ABEA" w14:textId="77777777" w:rsidR="008D1CCB" w:rsidRPr="0048482F" w:rsidRDefault="008D1CCB" w:rsidP="00707D75">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 </w:t>
            </w:r>
            <w:r w:rsidRPr="00475DC5">
              <w:rPr>
                <w:color w:val="000000"/>
                <w:lang w:eastAsia="ko-KR"/>
              </w:rPr>
              <w:t>and DCI format 0_2</w:t>
            </w:r>
            <w:r>
              <w:rPr>
                <w:color w:val="000000"/>
                <w:lang w:eastAsia="ko-KR"/>
              </w:rPr>
              <w:t xml:space="preserve"> or higher layer parameter </w:t>
            </w:r>
            <w:proofErr w:type="spellStart"/>
            <w:r w:rsidRPr="00A771F2">
              <w:rPr>
                <w:i/>
                <w:color w:val="000000"/>
                <w:lang w:eastAsia="ko-KR"/>
              </w:rPr>
              <w:t>sri-</w:t>
            </w:r>
            <w:proofErr w:type="gramStart"/>
            <w:r w:rsidRPr="00A771F2">
              <w:rPr>
                <w:i/>
                <w:color w:val="000000"/>
                <w:lang w:eastAsia="ko-KR"/>
              </w:rPr>
              <w:t>ResourceIndicator</w:t>
            </w:r>
            <w:proofErr w:type="spellEnd"/>
            <w:r>
              <w:rPr>
                <w:i/>
                <w:color w:val="000000"/>
                <w:lang w:eastAsia="ko-KR"/>
              </w:rPr>
              <w:t xml:space="preserve"> </w:t>
            </w:r>
            <w:r>
              <w:rPr>
                <w:color w:val="000000"/>
                <w:lang w:eastAsia="ko-KR"/>
              </w:rPr>
              <w:t xml:space="preserve"> in</w:t>
            </w:r>
            <w:proofErr w:type="gramEnd"/>
            <w:r>
              <w:rPr>
                <w:color w:val="000000"/>
                <w:lang w:eastAsia="ko-KR"/>
              </w:rPr>
              <w:t xml:space="preserve"> </w:t>
            </w:r>
            <w:proofErr w:type="spellStart"/>
            <w:r w:rsidRPr="00A771F2">
              <w:rPr>
                <w:i/>
              </w:rPr>
              <w:t>rrc-ConfiguredUplinkGrant</w:t>
            </w:r>
            <w:proofErr w:type="spellEnd"/>
            <w:r w:rsidRPr="0048482F">
              <w:rPr>
                <w:color w:val="000000"/>
                <w:lang w:eastAsia="ko-KR"/>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r>
              <w:rPr>
                <w:color w:val="000000"/>
              </w:rPr>
              <w:t>'</w:t>
            </w:r>
            <w:proofErr w:type="spellStart"/>
            <w:r>
              <w:rPr>
                <w:color w:val="000000"/>
              </w:rPr>
              <w:t>non</w:t>
            </w:r>
            <w:r w:rsidRPr="00CB3F70">
              <w:rPr>
                <w:color w:val="000000"/>
              </w:rPr>
              <w:t>codebook</w:t>
            </w:r>
            <w:proofErr w:type="spellEnd"/>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proofErr w:type="spellStart"/>
            <w:r w:rsidRPr="00A771F2">
              <w:rPr>
                <w:i/>
                <w:color w:val="000000"/>
                <w:lang w:eastAsia="ko-KR"/>
              </w:rPr>
              <w:t>sri-ResourceIndicator</w:t>
            </w:r>
            <w:proofErr w:type="spellEnd"/>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proofErr w:type="spellStart"/>
            <w:r w:rsidRPr="00A771F2">
              <w:rPr>
                <w:i/>
              </w:rPr>
              <w:t>rrc-ConfiguredUplinkGrant</w:t>
            </w:r>
            <w:proofErr w:type="spellEnd"/>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SRS-Config</w:t>
            </w:r>
            <w:r>
              <w:rPr>
                <w:i/>
              </w:rPr>
              <w:t xml:space="preserve"> </w:t>
            </w:r>
            <w:r>
              <w:t xml:space="preserve">if the UE is configured with the higher layer parameter </w:t>
            </w:r>
            <w:proofErr w:type="spellStart"/>
            <w:r w:rsidRPr="00E16F76">
              <w:rPr>
                <w:i/>
              </w:rPr>
              <w:t>phaseTrackingRS</w:t>
            </w:r>
            <w:proofErr w:type="spellEnd"/>
            <w:r w:rsidRPr="00E16F76">
              <w:rPr>
                <w:i/>
              </w:rPr>
              <w:t xml:space="preserve"> in DMRS-</w:t>
            </w:r>
            <w:proofErr w:type="spellStart"/>
            <w:r w:rsidRPr="00E16F76">
              <w:rPr>
                <w:i/>
              </w:rPr>
              <w:t>UplinkConfig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5F74129D" w14:textId="77777777" w:rsidR="008D1CCB" w:rsidRDefault="008D1CCB" w:rsidP="00707D75"/>
        </w:tc>
      </w:tr>
    </w:tbl>
    <w:p w14:paraId="6F4AE275" w14:textId="77777777" w:rsidR="008D1CCB" w:rsidRDefault="008D1CCB" w:rsidP="008D1CCB">
      <w:pPr>
        <w:rPr>
          <w:b/>
        </w:rPr>
      </w:pPr>
    </w:p>
    <w:p w14:paraId="26DE9C91" w14:textId="77777777" w:rsidR="008D1CCB" w:rsidRDefault="008D1CCB" w:rsidP="008D1CCB">
      <w:pPr>
        <w:pStyle w:val="proposal"/>
        <w:rPr>
          <w:rFonts w:eastAsiaTheme="minorEastAsia"/>
        </w:rPr>
      </w:pPr>
      <w:r w:rsidRPr="00066CC7">
        <w:rPr>
          <w:rFonts w:hint="eastAsia"/>
        </w:rPr>
        <w:lastRenderedPageBreak/>
        <w:t>Su</w:t>
      </w:r>
      <w:r w:rsidRPr="00066CC7">
        <w:t>pport the following TP.</w:t>
      </w:r>
      <w:r w:rsidRPr="009305DD">
        <w:rPr>
          <w:rFonts w:eastAsiaTheme="minorEastAsia"/>
        </w:rPr>
        <w:t xml:space="preserve"> </w:t>
      </w:r>
    </w:p>
    <w:p w14:paraId="45292D09" w14:textId="77777777" w:rsidR="008D1CCB" w:rsidRPr="00447BF3" w:rsidRDefault="008D1CCB" w:rsidP="008D1CCB">
      <w:pPr>
        <w:rPr>
          <w:rFonts w:eastAsiaTheme="minorEastAsia"/>
          <w:b/>
          <w:u w:val="single"/>
        </w:rPr>
      </w:pPr>
      <w:r w:rsidRPr="00447BF3">
        <w:rPr>
          <w:rFonts w:eastAsiaTheme="minorEastAsia"/>
          <w:b/>
          <w:u w:val="single"/>
        </w:rPr>
        <w:t>Reason for change:</w:t>
      </w:r>
    </w:p>
    <w:p w14:paraId="57B17B40" w14:textId="77777777" w:rsidR="008D1CCB" w:rsidRDefault="008D1CCB" w:rsidP="008D1CCB">
      <w:pPr>
        <w:rPr>
          <w:rFonts w:eastAsiaTheme="minorEastAsia"/>
          <w:lang w:eastAsia="zh-CN"/>
        </w:rPr>
      </w:pPr>
      <w:r>
        <w:rPr>
          <w:rFonts w:eastAsiaTheme="minorEastAsia"/>
          <w:lang w:eastAsia="zh-CN"/>
        </w:rPr>
        <w:t xml:space="preserve">Power boosting factor of PT-RS is determined by the number of scheduled PT-RS ports, the rank and coherence of the indicated precoder. For MTRP PUSCH, power scaling factor of PT-RS for PUSCH associated two SRS resource sets should be determined separately. The actual number of scheduled PT-RS ports can be different, which is already captured in current spec. The number of layers scheduled for PUSCH associated two SRS resource sets is same, which is also constrained by indicated two TPMIs/SRIs. However, the coherence properties of the two indicated TPMIs may be different. For instance, one TPMI may indicate a full-coherent precoder while the second TPMI may indicate a non-coherent precoder when </w:t>
      </w:r>
      <w:r w:rsidRPr="006D6C81">
        <w:rPr>
          <w:rFonts w:eastAsiaTheme="minorEastAsia"/>
          <w:i/>
          <w:lang w:eastAsia="zh-CN"/>
        </w:rPr>
        <w:t>full-partial-</w:t>
      </w:r>
      <w:proofErr w:type="gramStart"/>
      <w:r w:rsidRPr="006D6C81">
        <w:rPr>
          <w:rFonts w:eastAsiaTheme="minorEastAsia"/>
          <w:i/>
          <w:lang w:eastAsia="zh-CN"/>
        </w:rPr>
        <w:t>non</w:t>
      </w:r>
      <w:r>
        <w:rPr>
          <w:rFonts w:eastAsiaTheme="minorEastAsia"/>
          <w:lang w:eastAsia="zh-CN"/>
        </w:rPr>
        <w:t xml:space="preserve"> </w:t>
      </w:r>
      <w:r>
        <w:rPr>
          <w:rFonts w:eastAsiaTheme="minorEastAsia" w:hint="eastAsia"/>
          <w:lang w:eastAsia="zh-CN"/>
        </w:rPr>
        <w:t>codebook</w:t>
      </w:r>
      <w:proofErr w:type="gramEnd"/>
      <w:r>
        <w:rPr>
          <w:rFonts w:eastAsiaTheme="minorEastAsia"/>
          <w:lang w:eastAsia="zh-CN"/>
        </w:rPr>
        <w:t xml:space="preserve"> </w:t>
      </w:r>
      <w:r>
        <w:rPr>
          <w:rFonts w:eastAsiaTheme="minorEastAsia" w:hint="eastAsia"/>
          <w:lang w:eastAsia="zh-CN"/>
        </w:rPr>
        <w:t>subset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configured.</w:t>
      </w:r>
      <w:r>
        <w:rPr>
          <w:rFonts w:eastAsiaTheme="minorEastAsia"/>
          <w:lang w:eastAsia="zh-CN"/>
        </w:rPr>
        <w:t xml:space="preserve"> S</w:t>
      </w:r>
      <w:r>
        <w:rPr>
          <w:rFonts w:eastAsiaTheme="minorEastAsia" w:hint="eastAsia"/>
          <w:lang w:eastAsia="zh-CN"/>
        </w:rPr>
        <w:t>o</w:t>
      </w:r>
      <w:r>
        <w:rPr>
          <w:rFonts w:eastAsiaTheme="minorEastAsia"/>
          <w:lang w:eastAsia="zh-CN"/>
        </w:rPr>
        <w:t>, the scaling factors for PT-RS transmitted on PUSCH repetitions towards 2TRPs should be determined according to the first and second TPMI indication respectively. Current spec does not capture this case.</w:t>
      </w:r>
    </w:p>
    <w:p w14:paraId="4ED21CF1" w14:textId="77777777" w:rsidR="008D1CCB" w:rsidRPr="00447BF3" w:rsidRDefault="008D1CCB" w:rsidP="008D1CCB">
      <w:pPr>
        <w:rPr>
          <w:rFonts w:eastAsiaTheme="minorEastAsia"/>
          <w:u w:val="single"/>
        </w:rPr>
      </w:pPr>
      <w:r w:rsidRPr="00447BF3">
        <w:rPr>
          <w:rFonts w:eastAsiaTheme="minorEastAsia"/>
          <w:b/>
          <w:u w:val="single"/>
        </w:rPr>
        <w:t>Summary of change:</w:t>
      </w:r>
    </w:p>
    <w:p w14:paraId="6DAD2975" w14:textId="77777777" w:rsidR="008D1CCB" w:rsidRDefault="008D1CCB" w:rsidP="008D1CCB">
      <w:pPr>
        <w:rPr>
          <w:rFonts w:eastAsiaTheme="minorEastAsia"/>
        </w:rPr>
      </w:pPr>
      <w:r>
        <w:rPr>
          <w:rFonts w:eastAsiaTheme="minorEastAsia"/>
        </w:rPr>
        <w:t>Description on p</w:t>
      </w:r>
      <w:r w:rsidRPr="00F15B1E">
        <w:rPr>
          <w:rFonts w:eastAsiaTheme="minorEastAsia"/>
        </w:rPr>
        <w:t xml:space="preserve">ower boosting factor determination in </w:t>
      </w:r>
      <w:proofErr w:type="spellStart"/>
      <w:r w:rsidRPr="00F15B1E">
        <w:rPr>
          <w:rFonts w:eastAsiaTheme="minorEastAsia"/>
        </w:rPr>
        <w:t>mTRP</w:t>
      </w:r>
      <w:proofErr w:type="spellEnd"/>
      <w:r w:rsidRPr="00F15B1E">
        <w:rPr>
          <w:rFonts w:eastAsiaTheme="minorEastAsia"/>
        </w:rPr>
        <w:t xml:space="preserve"> transmission is added.</w:t>
      </w:r>
    </w:p>
    <w:p w14:paraId="271C5A87" w14:textId="77777777" w:rsidR="008D1CCB" w:rsidRPr="00447BF3" w:rsidRDefault="008D1CCB" w:rsidP="008D1CCB">
      <w:pPr>
        <w:rPr>
          <w:rFonts w:eastAsiaTheme="minorEastAsia"/>
          <w:b/>
          <w:u w:val="single"/>
        </w:rPr>
      </w:pPr>
      <w:r w:rsidRPr="00447BF3">
        <w:rPr>
          <w:rFonts w:eastAsiaTheme="minorEastAsia"/>
          <w:b/>
          <w:u w:val="single"/>
        </w:rPr>
        <w:t>Consequences if not approved:</w:t>
      </w:r>
    </w:p>
    <w:p w14:paraId="05C9AB9D" w14:textId="77777777" w:rsidR="008D1CCB" w:rsidRPr="00BE3B62" w:rsidRDefault="008D1CCB" w:rsidP="008D1CCB">
      <w:pPr>
        <w:rPr>
          <w:rFonts w:eastAsiaTheme="minorEastAsia"/>
          <w:lang w:eastAsia="zh-CN"/>
        </w:rPr>
      </w:pPr>
      <w:r w:rsidRPr="00A14C4C">
        <w:rPr>
          <w:rFonts w:eastAsiaTheme="minorEastAsia"/>
        </w:rPr>
        <w:t xml:space="preserve">UE’s </w:t>
      </w:r>
      <w:r>
        <w:rPr>
          <w:rFonts w:eastAsiaTheme="minorEastAsia"/>
        </w:rPr>
        <w:t>behavior on determining p</w:t>
      </w:r>
      <w:r w:rsidRPr="00A14C4C">
        <w:rPr>
          <w:rFonts w:eastAsiaTheme="minorEastAsia"/>
        </w:rPr>
        <w:t xml:space="preserve">ower boosting </w:t>
      </w:r>
      <w:r>
        <w:rPr>
          <w:rFonts w:eastAsiaTheme="minorEastAsia"/>
        </w:rPr>
        <w:t xml:space="preserve">factor </w:t>
      </w:r>
      <w:r w:rsidRPr="00A14C4C">
        <w:rPr>
          <w:rFonts w:eastAsiaTheme="minorEastAsia"/>
        </w:rPr>
        <w:t xml:space="preserve">of </w:t>
      </w:r>
      <w:r>
        <w:rPr>
          <w:rFonts w:eastAsiaTheme="minorEastAsia"/>
        </w:rPr>
        <w:t>the PTRS transmitted on PUSCH associated with the second SRS resource is unclear. Or, the p</w:t>
      </w:r>
      <w:r w:rsidRPr="00A14C4C">
        <w:rPr>
          <w:rFonts w:eastAsiaTheme="minorEastAsia"/>
        </w:rPr>
        <w:t xml:space="preserve">ower boosting </w:t>
      </w:r>
      <w:r>
        <w:rPr>
          <w:rFonts w:eastAsiaTheme="minorEastAsia"/>
        </w:rPr>
        <w:t xml:space="preserve">factor will be determined by mistake because it is also determined based on the first TPMI field as described in current version.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D1CCB" w:rsidRPr="0068299F" w14:paraId="5EDE0811" w14:textId="77777777" w:rsidTr="00707D75">
        <w:tc>
          <w:tcPr>
            <w:tcW w:w="9060" w:type="dxa"/>
            <w:shd w:val="clear" w:color="auto" w:fill="auto"/>
          </w:tcPr>
          <w:p w14:paraId="24C94CDA" w14:textId="77777777" w:rsidR="008D1CCB" w:rsidRDefault="008D1CCB" w:rsidP="00707D75">
            <w:pPr>
              <w:pStyle w:val="a1"/>
              <w:snapToGrid w:val="0"/>
              <w:spacing w:beforeLines="50" w:before="120"/>
              <w:rPr>
                <w:rFonts w:eastAsia="宋体"/>
                <w:b/>
                <w:lang w:val="fr-FR" w:eastAsia="zh-CN"/>
              </w:rPr>
            </w:pPr>
            <w:r w:rsidRPr="00087FCE">
              <w:rPr>
                <w:rFonts w:eastAsia="宋体" w:hint="eastAsia"/>
                <w:b/>
                <w:lang w:val="fr-FR" w:eastAsia="zh-CN"/>
              </w:rPr>
              <w:t>T</w:t>
            </w:r>
            <w:r w:rsidRPr="00087FCE">
              <w:rPr>
                <w:rFonts w:eastAsia="宋体"/>
                <w:b/>
                <w:lang w:val="fr-FR" w:eastAsia="zh-CN"/>
              </w:rPr>
              <w:t>S 38.21</w:t>
            </w:r>
            <w:r>
              <w:rPr>
                <w:rFonts w:eastAsia="宋体"/>
                <w:b/>
                <w:lang w:val="fr-FR" w:eastAsia="zh-CN"/>
              </w:rPr>
              <w:t>4</w:t>
            </w:r>
            <w:r w:rsidRPr="00087FCE">
              <w:rPr>
                <w:rFonts w:eastAsia="宋体"/>
                <w:b/>
                <w:lang w:val="fr-FR" w:eastAsia="zh-CN"/>
              </w:rPr>
              <w:t xml:space="preserve">     </w:t>
            </w:r>
          </w:p>
          <w:p w14:paraId="5995FE1E" w14:textId="77777777" w:rsidR="008D1CCB" w:rsidRPr="00CD3173" w:rsidRDefault="008D1CCB" w:rsidP="00707D75">
            <w:pPr>
              <w:pStyle w:val="4"/>
              <w:rPr>
                <w:color w:val="000000"/>
                <w:sz w:val="20"/>
              </w:rPr>
            </w:pPr>
            <w:r w:rsidRPr="00CD3173">
              <w:rPr>
                <w:color w:val="000000"/>
                <w:sz w:val="20"/>
              </w:rPr>
              <w:t>6.2.3.1</w:t>
            </w:r>
            <w:r w:rsidRPr="00CD3173">
              <w:rPr>
                <w:color w:val="000000"/>
                <w:sz w:val="20"/>
              </w:rPr>
              <w:tab/>
              <w:t>UE PT-RS transmission procedure when transform precoding is not enabled</w:t>
            </w:r>
          </w:p>
          <w:p w14:paraId="6A42A434" w14:textId="77777777" w:rsidR="008D1CCB" w:rsidRPr="0048482F" w:rsidRDefault="008D1CCB" w:rsidP="00707D75">
            <w:pPr>
              <w:jc w:val="center"/>
              <w:rPr>
                <w:color w:val="000000"/>
                <w:lang w:eastAsia="ko-KR"/>
              </w:rPr>
            </w:pPr>
            <w:r w:rsidRPr="00BE3B62">
              <w:rPr>
                <w:b/>
                <w:bCs/>
                <w:noProof/>
                <w:color w:val="FF0000"/>
                <w:lang w:eastAsia="zh-CN"/>
              </w:rPr>
              <w:t>&lt; Unchanged text omitted &gt;</w:t>
            </w:r>
          </w:p>
          <w:p w14:paraId="19A260E5" w14:textId="77777777" w:rsidR="008D1CCB" w:rsidRPr="0048482F" w:rsidRDefault="008D1CCB" w:rsidP="00707D75">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 </w:t>
            </w:r>
            <w:r w:rsidRPr="00475DC5">
              <w:rPr>
                <w:color w:val="000000"/>
                <w:lang w:eastAsia="ko-KR"/>
              </w:rPr>
              <w:t>and DCI format 0_2</w:t>
            </w:r>
            <w:r>
              <w:rPr>
                <w:color w:val="000000"/>
                <w:lang w:eastAsia="ko-KR"/>
              </w:rPr>
              <w:t xml:space="preserve"> or higher layer parameter </w:t>
            </w:r>
            <w:proofErr w:type="spellStart"/>
            <w:r w:rsidRPr="00A771F2">
              <w:rPr>
                <w:i/>
                <w:color w:val="000000"/>
                <w:lang w:eastAsia="ko-KR"/>
              </w:rPr>
              <w:t>sri-</w:t>
            </w:r>
            <w:proofErr w:type="gramStart"/>
            <w:r w:rsidRPr="00A771F2">
              <w:rPr>
                <w:i/>
                <w:color w:val="000000"/>
                <w:lang w:eastAsia="ko-KR"/>
              </w:rPr>
              <w:t>ResourceIndicator</w:t>
            </w:r>
            <w:proofErr w:type="spellEnd"/>
            <w:r>
              <w:rPr>
                <w:i/>
                <w:color w:val="000000"/>
                <w:lang w:eastAsia="ko-KR"/>
              </w:rPr>
              <w:t xml:space="preserve"> </w:t>
            </w:r>
            <w:r>
              <w:rPr>
                <w:color w:val="000000"/>
                <w:lang w:eastAsia="ko-KR"/>
              </w:rPr>
              <w:t xml:space="preserve"> in</w:t>
            </w:r>
            <w:proofErr w:type="gramEnd"/>
            <w:r>
              <w:rPr>
                <w:color w:val="000000"/>
                <w:lang w:eastAsia="ko-KR"/>
              </w:rPr>
              <w:t xml:space="preserve"> </w:t>
            </w:r>
            <w:proofErr w:type="spellStart"/>
            <w:r w:rsidRPr="00A771F2">
              <w:rPr>
                <w:i/>
              </w:rPr>
              <w:t>rrc-ConfiguredUplinkGrant</w:t>
            </w:r>
            <w:proofErr w:type="spellEnd"/>
            <w:r w:rsidRPr="0048482F">
              <w:rPr>
                <w:color w:val="000000"/>
                <w:lang w:eastAsia="ko-KR"/>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r>
              <w:rPr>
                <w:color w:val="000000"/>
              </w:rPr>
              <w:t>'</w:t>
            </w:r>
            <w:proofErr w:type="spellStart"/>
            <w:r>
              <w:rPr>
                <w:color w:val="000000"/>
              </w:rPr>
              <w:t>non</w:t>
            </w:r>
            <w:r w:rsidRPr="00CB3F70">
              <w:rPr>
                <w:color w:val="000000"/>
              </w:rPr>
              <w:t>codebook</w:t>
            </w:r>
            <w:proofErr w:type="spellEnd"/>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proofErr w:type="spellStart"/>
            <w:r w:rsidRPr="00A771F2">
              <w:rPr>
                <w:i/>
                <w:color w:val="000000"/>
                <w:lang w:eastAsia="ko-KR"/>
              </w:rPr>
              <w:t>sri-ResourceIndicator</w:t>
            </w:r>
            <w:proofErr w:type="spellEnd"/>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proofErr w:type="spellStart"/>
            <w:r w:rsidRPr="00A771F2">
              <w:rPr>
                <w:i/>
              </w:rPr>
              <w:t>rrc-ConfiguredUplinkGrant</w:t>
            </w:r>
            <w:proofErr w:type="spellEnd"/>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SRS-Config</w:t>
            </w:r>
            <w:r>
              <w:rPr>
                <w:i/>
              </w:rPr>
              <w:t xml:space="preserve"> </w:t>
            </w:r>
            <w:r>
              <w:t xml:space="preserve">if the UE is configured with the higher layer parameter </w:t>
            </w:r>
            <w:proofErr w:type="spellStart"/>
            <w:r w:rsidRPr="00E16F76">
              <w:rPr>
                <w:i/>
              </w:rPr>
              <w:t>phaseTrackingRS</w:t>
            </w:r>
            <w:proofErr w:type="spellEnd"/>
            <w:r w:rsidRPr="00E16F76">
              <w:rPr>
                <w:i/>
              </w:rPr>
              <w:t xml:space="preserve"> in DMRS-</w:t>
            </w:r>
            <w:proofErr w:type="spellStart"/>
            <w:r w:rsidRPr="00E16F76">
              <w:rPr>
                <w:i/>
              </w:rPr>
              <w:t>UplinkConfig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056BEA4A" w14:textId="77777777" w:rsidR="008D1CCB" w:rsidRPr="0048482F" w:rsidRDefault="008D1CCB" w:rsidP="00707D75">
            <w:pPr>
              <w:rPr>
                <w:color w:val="000000"/>
                <w:lang w:eastAsia="ko-KR"/>
              </w:rPr>
            </w:pPr>
            <w:r w:rsidRPr="0048482F">
              <w:rPr>
                <w:color w:val="000000"/>
                <w:lang w:eastAsia="ko-KR"/>
              </w:rPr>
              <w:t>For partial-coherent and non-coherent codebook</w:t>
            </w:r>
            <w:r>
              <w:rPr>
                <w:color w:val="000000"/>
                <w:lang w:eastAsia="ko-KR"/>
              </w:rPr>
              <w:t>-</w:t>
            </w:r>
            <w:r w:rsidRPr="0048482F">
              <w:rPr>
                <w:color w:val="000000"/>
                <w:lang w:eastAsia="ko-KR"/>
              </w:rPr>
              <w:t>based UL transmission, 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field(s)</w:t>
            </w:r>
            <w:r w:rsidRPr="0048482F">
              <w:rPr>
                <w:color w:val="000000"/>
                <w:lang w:eastAsia="ko-KR"/>
              </w:rPr>
              <w:t xml:space="preserve"> in DCI format 0_1</w:t>
            </w:r>
            <w:r>
              <w:rPr>
                <w:color w:val="000000"/>
                <w:lang w:eastAsia="ko-KR"/>
              </w:rPr>
              <w:t xml:space="preserve"> </w:t>
            </w:r>
            <w:r w:rsidRPr="00475DC5">
              <w:rPr>
                <w:color w:val="000000"/>
                <w:lang w:eastAsia="ko-KR"/>
              </w:rPr>
              <w:t>and DCI format 0_2</w:t>
            </w:r>
            <w:r>
              <w:rPr>
                <w:color w:val="000000"/>
                <w:lang w:eastAsia="ko-KR"/>
              </w:rPr>
              <w:t xml:space="preserve"> or configured by higher layer parameter </w:t>
            </w:r>
            <w:proofErr w:type="spellStart"/>
            <w:r>
              <w:rPr>
                <w:i/>
                <w:color w:val="000000"/>
                <w:lang w:eastAsia="ko-KR"/>
              </w:rPr>
              <w:t>precodingAndNumberOfLayers</w:t>
            </w:r>
            <w:proofErr w:type="spellEnd"/>
            <w:r>
              <w:rPr>
                <w:color w:val="000000"/>
                <w:lang w:eastAsia="ko-KR"/>
              </w:rPr>
              <w:t>:</w:t>
            </w:r>
          </w:p>
          <w:p w14:paraId="1807DC19" w14:textId="77777777" w:rsidR="008D1CCB" w:rsidRPr="0048482F" w:rsidRDefault="008D1CCB" w:rsidP="00707D75">
            <w:pPr>
              <w:pStyle w:val="B1"/>
              <w:rPr>
                <w:lang w:eastAsia="ko-KR"/>
              </w:rPr>
            </w:pPr>
            <w:r>
              <w:rPr>
                <w:lang w:eastAsia="ko-KR"/>
              </w:rPr>
              <w:t>-</w:t>
            </w:r>
            <w:r>
              <w:rPr>
                <w:lang w:eastAsia="ko-KR"/>
              </w:rPr>
              <w:tab/>
            </w:r>
            <w:r w:rsidRPr="0048482F">
              <w:rPr>
                <w:lang w:eastAsia="ko-KR"/>
              </w:rPr>
              <w:t xml:space="preserve">if the UE is configured with the higher layer parameter </w:t>
            </w:r>
            <w:proofErr w:type="spellStart"/>
            <w:r w:rsidRPr="00166378">
              <w:rPr>
                <w:i/>
                <w:lang w:eastAsia="ko-KR"/>
              </w:rPr>
              <w:t>maxNrofPorts</w:t>
            </w:r>
            <w:proofErr w:type="spellEnd"/>
            <w:r w:rsidRPr="00166378">
              <w:rPr>
                <w:lang w:eastAsia="ko-KR"/>
              </w:rPr>
              <w:t xml:space="preserve"> </w:t>
            </w:r>
            <w:r w:rsidRPr="0052558F">
              <w:rPr>
                <w:lang w:eastAsia="ko-KR"/>
              </w:rPr>
              <w:t xml:space="preserve">in </w:t>
            </w:r>
            <w:r w:rsidRPr="00F35584">
              <w:rPr>
                <w:i/>
              </w:rPr>
              <w:t>PTRS-</w:t>
            </w:r>
            <w:proofErr w:type="spellStart"/>
            <w:r w:rsidRPr="00F35584">
              <w:rPr>
                <w:i/>
              </w:rPr>
              <w:t>UplinkConfig</w:t>
            </w:r>
            <w:proofErr w:type="spellEnd"/>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r>
              <w:rPr>
                <w:color w:val="000000"/>
                <w:lang w:eastAsia="ko-KR"/>
              </w:rPr>
              <w:t>(s)</w:t>
            </w:r>
            <w:r w:rsidRPr="0048482F">
              <w:rPr>
                <w:lang w:eastAsia="ko-KR"/>
              </w:rPr>
              <w:t xml:space="preserve"> as:</w:t>
            </w:r>
          </w:p>
          <w:p w14:paraId="00935BF1" w14:textId="77777777" w:rsidR="008D1CCB" w:rsidRPr="0048482F" w:rsidRDefault="008D1CCB" w:rsidP="00707D75">
            <w:pPr>
              <w:pStyle w:val="B1"/>
            </w:pPr>
            <w:r>
              <w:t>-</w:t>
            </w:r>
            <w:r>
              <w:tab/>
              <w:t>PUSCH antenna</w:t>
            </w:r>
            <w:r w:rsidRPr="0048482F">
              <w:t xml:space="preserve"> port </w:t>
            </w:r>
            <w:r>
              <w:rPr>
                <w:lang w:val="en-US"/>
              </w:rPr>
              <w:t>100</w:t>
            </w:r>
            <w:r w:rsidRPr="0048482F">
              <w:t xml:space="preserve">0 and </w:t>
            </w:r>
            <w:r>
              <w:rPr>
                <w:lang w:val="en-US"/>
              </w:rPr>
              <w:t>100</w:t>
            </w:r>
            <w:r w:rsidRPr="0048482F">
              <w:t>2 in indicated TPMI</w:t>
            </w:r>
            <w:r>
              <w:rPr>
                <w:color w:val="000000"/>
                <w:lang w:eastAsia="ko-KR"/>
              </w:rPr>
              <w:t>(s)</w:t>
            </w:r>
            <w:r w:rsidRPr="0048482F">
              <w:t xml:space="preserve"> share PT-RS port 0, and </w:t>
            </w:r>
            <w:r>
              <w:t>PUSCH antenna</w:t>
            </w:r>
            <w:r w:rsidRPr="0048482F">
              <w:t xml:space="preserve"> port </w:t>
            </w:r>
            <w:r>
              <w:rPr>
                <w:lang w:val="en-US"/>
              </w:rPr>
              <w:t>100</w:t>
            </w:r>
            <w:r w:rsidRPr="0048482F">
              <w:t xml:space="preserve">1 and </w:t>
            </w:r>
            <w:r>
              <w:rPr>
                <w:lang w:val="en-US"/>
              </w:rPr>
              <w:t>100</w:t>
            </w:r>
            <w:r w:rsidRPr="0048482F">
              <w:t>3 in indicated TPMI</w:t>
            </w:r>
            <w:r>
              <w:rPr>
                <w:color w:val="000000"/>
                <w:lang w:eastAsia="ko-KR"/>
              </w:rPr>
              <w:t>(s)</w:t>
            </w:r>
            <w:r w:rsidRPr="0048482F">
              <w:t xml:space="preserve"> share PT-RS port 1.</w:t>
            </w:r>
          </w:p>
          <w:p w14:paraId="303ACA26" w14:textId="77777777" w:rsidR="008D1CCB" w:rsidRDefault="008D1CCB" w:rsidP="00707D75">
            <w:pPr>
              <w:pStyle w:val="B1"/>
              <w:ind w:left="1134"/>
            </w:pPr>
            <w:r>
              <w:t>-</w:t>
            </w:r>
            <w:r>
              <w:tab/>
            </w:r>
            <w:r w:rsidRPr="0048482F">
              <w:t xml:space="preserve">UL PT-RS port 0 is associated with the UL layer </w:t>
            </w:r>
            <w:r>
              <w:rPr>
                <w:lang w:val="en-US"/>
              </w:rPr>
              <w:t>'</w:t>
            </w:r>
            <w:r w:rsidRPr="0048482F">
              <w:t>x</w:t>
            </w:r>
            <w:r>
              <w:rPr>
                <w:lang w:val="en-US"/>
              </w:rPr>
              <w:t>'</w:t>
            </w:r>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2 in indicated TPMI</w:t>
            </w:r>
            <w:r>
              <w:rPr>
                <w:color w:val="000000"/>
                <w:lang w:eastAsia="ko-KR"/>
              </w:rPr>
              <w:t>(s)</w:t>
            </w:r>
            <w:r w:rsidRPr="0048482F">
              <w:t xml:space="preserve">, and UL PT-RS port 1 is associated with the UL layer </w:t>
            </w:r>
            <w:r>
              <w:rPr>
                <w:lang w:val="en-US"/>
              </w:rPr>
              <w:t>'</w:t>
            </w:r>
            <w:r w:rsidRPr="0048482F">
              <w:t>y</w:t>
            </w:r>
            <w:r>
              <w:rPr>
                <w:lang w:val="en-US"/>
              </w:rPr>
              <w:t>'</w:t>
            </w:r>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3 in indicated TPMI</w:t>
            </w:r>
            <w:r>
              <w:rPr>
                <w:color w:val="000000"/>
                <w:lang w:eastAsia="ko-KR"/>
              </w:rPr>
              <w:t>(s)</w:t>
            </w:r>
            <w:r w:rsidRPr="0048482F">
              <w:t xml:space="preserve">, where </w:t>
            </w:r>
            <w:r>
              <w:rPr>
                <w:lang w:val="en-US"/>
              </w:rPr>
              <w:t>'</w:t>
            </w:r>
            <w:r w:rsidRPr="0048482F">
              <w:t>x</w:t>
            </w:r>
            <w:r>
              <w:rPr>
                <w:lang w:val="en-US"/>
              </w:rPr>
              <w:t>'</w:t>
            </w:r>
            <w:r w:rsidRPr="0048482F">
              <w:t xml:space="preserve"> and/or </w:t>
            </w:r>
            <w:r>
              <w:rPr>
                <w:lang w:val="en-US"/>
              </w:rPr>
              <w:t>'</w:t>
            </w:r>
            <w:r w:rsidRPr="0048482F">
              <w:t>y</w:t>
            </w:r>
            <w:r>
              <w:rPr>
                <w:lang w:val="en-US"/>
              </w:rPr>
              <w:t>'</w:t>
            </w:r>
            <w:r w:rsidRPr="0048482F">
              <w:t xml:space="preserve"> are given by DCI parameter </w:t>
            </w:r>
            <w:r>
              <w:rPr>
                <w:lang w:val="en-US"/>
              </w:rPr>
              <w:t>'</w:t>
            </w:r>
            <w:r w:rsidRPr="0048482F">
              <w:rPr>
                <w:i/>
              </w:rPr>
              <w:t>PTRS-DMRS association</w:t>
            </w:r>
            <w:r>
              <w:rPr>
                <w:i/>
                <w:lang w:val="en-US"/>
              </w:rPr>
              <w:t>'</w:t>
            </w:r>
            <w:r w:rsidRPr="0048482F">
              <w:t xml:space="preserve"> as shown in DCI format 0_1 </w:t>
            </w:r>
            <w:r w:rsidRPr="00475DC5">
              <w:rPr>
                <w:color w:val="000000"/>
                <w:lang w:eastAsia="ko-KR"/>
              </w:rPr>
              <w:t>and DCI format 0_2</w:t>
            </w:r>
            <w:r>
              <w:rPr>
                <w:color w:val="000000"/>
                <w:lang w:val="en-US" w:eastAsia="ko-KR"/>
              </w:rPr>
              <w:t xml:space="preserve"> </w:t>
            </w:r>
            <w:r w:rsidRPr="0048482F">
              <w:t xml:space="preserve">described in </w:t>
            </w:r>
            <w:r>
              <w:t>Clause</w:t>
            </w:r>
            <w:r w:rsidRPr="0048482F">
              <w:t xml:space="preserve"> </w:t>
            </w:r>
            <w:r w:rsidRPr="00C818E1">
              <w:t>7.3.1</w:t>
            </w:r>
            <w:r w:rsidRPr="0048482F">
              <w:t xml:space="preserve"> of [5, TS38.212].</w:t>
            </w:r>
          </w:p>
          <w:p w14:paraId="5A69E3FA" w14:textId="77777777" w:rsidR="008D1CCB" w:rsidRDefault="008D1CCB" w:rsidP="00707D75">
            <w:r>
              <w:t>W</w:t>
            </w:r>
            <w:r w:rsidRPr="001F56DD">
              <w:t xml:space="preserve">hen the UE is scheduled with </w:t>
            </w:r>
            <w:proofErr w:type="spellStart"/>
            <w:r w:rsidRPr="00CD75C1">
              <w:rPr>
                <w:i/>
              </w:rPr>
              <w:t>Q</w:t>
            </w:r>
            <w:r w:rsidRPr="00CD75C1">
              <w:rPr>
                <w:i/>
                <w:vertAlign w:val="subscript"/>
              </w:rPr>
              <w:t>p</w:t>
            </w:r>
            <w:proofErr w:type="spellEnd"/>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0755C0AC">
                <v:shape id="_x0000_i1053" type="#_x0000_t75" style="width:36.5pt;height:21.5pt" o:ole="">
                  <v:imagedata r:id="rId22" o:title=""/>
                </v:shape>
                <o:OLEObject Type="Embed" ProgID="Equation.3" ShapeID="_x0000_i1053" DrawAspect="Content" ObjectID="_1712427209" r:id="rId56"/>
              </w:object>
            </w:r>
            <w:r>
              <w:t>,</w:t>
            </w:r>
          </w:p>
          <w:p w14:paraId="2B5BE0CD" w14:textId="77777777" w:rsidR="008D1CCB" w:rsidRPr="003206AA" w:rsidRDefault="008D1CCB" w:rsidP="00707D75">
            <w:pPr>
              <w:pStyle w:val="B1"/>
              <w:rPr>
                <w:rFonts w:eastAsiaTheme="minorEastAsia"/>
                <w:color w:val="FF0000"/>
                <w:lang w:eastAsia="zh-CN"/>
              </w:rPr>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the PUSCH to PT-RS power ratio per layer per RE</w:t>
            </w:r>
            <w:r>
              <w:t xml:space="preserve"> </w:t>
            </w:r>
            <w:r w:rsidRPr="001F56DD">
              <w:rPr>
                <w:position w:val="-10"/>
              </w:rPr>
              <w:object w:dxaOrig="700" w:dyaOrig="340" w14:anchorId="7FCD49D7">
                <v:shape id="_x0000_i1054" type="#_x0000_t75" style="width:36.5pt;height:14.5pt" o:ole="">
                  <v:imagedata r:id="rId24" o:title=""/>
                </v:shape>
                <o:OLEObject Type="Embed" ProgID="Equation.3" ShapeID="_x0000_i1054" DrawAspect="Content" ObjectID="_1712427210" r:id="rId57"/>
              </w:object>
            </w:r>
            <w:r w:rsidRPr="001B1B4C">
              <w:t xml:space="preserve"> is given by</w:t>
            </w:r>
            <w:r>
              <w:t xml:space="preserve"> </w:t>
            </w:r>
            <w:r w:rsidRPr="001B1B4C">
              <w:rPr>
                <w:position w:val="-10"/>
              </w:rPr>
              <w:object w:dxaOrig="2040" w:dyaOrig="340" w14:anchorId="0196C8A0">
                <v:shape id="_x0000_i1055" type="#_x0000_t75" style="width:100.5pt;height:14.5pt" o:ole="">
                  <v:imagedata r:id="rId26" o:title=""/>
                </v:shape>
                <o:OLEObject Type="Embed" ProgID="Equation.3" ShapeID="_x0000_i1055" DrawAspect="Content" ObjectID="_1712427211" r:id="rId58"/>
              </w:object>
            </w:r>
            <w:r>
              <w:t xml:space="preserve">, where </w:t>
            </w:r>
            <w:r w:rsidRPr="001B1B4C">
              <w:rPr>
                <w:position w:val="-10"/>
              </w:rPr>
              <w:object w:dxaOrig="700" w:dyaOrig="340" w14:anchorId="109B5DFF">
                <v:shape id="_x0000_i1056" type="#_x0000_t75" style="width:36.5pt;height:14.5pt" o:ole="">
                  <v:imagedata r:id="rId28" o:title=""/>
                </v:shape>
                <o:OLEObject Type="Embed" ProgID="Equation.3" ShapeID="_x0000_i1056" DrawAspect="Content" ObjectID="_1712427212" r:id="rId59"/>
              </w:object>
            </w:r>
            <w:r w:rsidRPr="001B1B4C">
              <w:t xml:space="preserve"> is shown in the Table </w:t>
            </w:r>
            <w:r w:rsidRPr="001B1B4C">
              <w:lastRenderedPageBreak/>
              <w:t>6.2.3</w:t>
            </w:r>
            <w:r>
              <w:t>.1</w:t>
            </w:r>
            <w:r w:rsidRPr="001B1B4C">
              <w:t>-</w:t>
            </w:r>
            <w:r>
              <w:t>3</w:t>
            </w:r>
            <w:r w:rsidRPr="001B1B4C">
              <w:t xml:space="preserve"> 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w14:anchorId="3371B823">
                <v:shape id="_x0000_i1057" type="#_x0000_t75" style="width:21.5pt;height:14.5pt" o:ole="">
                  <v:imagedata r:id="rId30" o:title=""/>
                </v:shape>
                <o:OLEObject Type="Embed" ProgID="Equation.DSMT4" ShapeID="_x0000_i1057" DrawAspect="Content" ObjectID="_1712427213" r:id="rId60"/>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2CB1D40C">
                <v:shape id="_x0000_i1058" type="#_x0000_t75" style="width:80pt;height:27.5pt" o:ole="">
                  <v:imagedata r:id="rId32" o:title=""/>
                </v:shape>
                <o:OLEObject Type="Embed" ProgID="Equation.DSMT4" ShapeID="_x0000_i1058" DrawAspect="Content" ObjectID="_1712427214" r:id="rId61"/>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 xml:space="preserve">. </w:t>
            </w:r>
            <w:r w:rsidRPr="001008F4">
              <w:rPr>
                <w:color w:val="FF0000"/>
              </w:rPr>
              <w:t xml:space="preserve">When two SRS resource sets are configured in </w:t>
            </w:r>
            <w:proofErr w:type="spellStart"/>
            <w:r w:rsidRPr="001008F4">
              <w:rPr>
                <w:i/>
                <w:color w:val="FF0000"/>
              </w:rPr>
              <w:t>srs-ResourceSetToAddModList</w:t>
            </w:r>
            <w:proofErr w:type="spellEnd"/>
            <w:r w:rsidRPr="001008F4">
              <w:rPr>
                <w:color w:val="FF0000"/>
              </w:rPr>
              <w:t xml:space="preserve"> or </w:t>
            </w:r>
            <w:r w:rsidRPr="001008F4">
              <w:rPr>
                <w:i/>
                <w:color w:val="FF0000"/>
              </w:rPr>
              <w:t xml:space="preserve">srs-ResourceSetToAddModListDCI-0-2 </w:t>
            </w:r>
            <w:r w:rsidRPr="001008F4">
              <w:rPr>
                <w:color w:val="FF0000"/>
              </w:rPr>
              <w:t xml:space="preserve">with higher layer parameter </w:t>
            </w:r>
            <w:r w:rsidRPr="001008F4">
              <w:rPr>
                <w:i/>
                <w:color w:val="FF0000"/>
              </w:rPr>
              <w:t xml:space="preserve">usage </w:t>
            </w:r>
            <w:r w:rsidRPr="001008F4">
              <w:rPr>
                <w:color w:val="FF0000"/>
              </w:rPr>
              <w:t xml:space="preserve">in </w:t>
            </w:r>
            <w:r w:rsidRPr="001008F4">
              <w:rPr>
                <w:i/>
                <w:color w:val="FF0000"/>
              </w:rPr>
              <w:t>SRS-</w:t>
            </w:r>
            <w:proofErr w:type="spellStart"/>
            <w:r w:rsidRPr="001008F4">
              <w:rPr>
                <w:i/>
                <w:color w:val="FF0000"/>
              </w:rPr>
              <w:t>ResourceSet</w:t>
            </w:r>
            <w:proofErr w:type="spellEnd"/>
            <w:r w:rsidRPr="001008F4">
              <w:rPr>
                <w:color w:val="FF0000"/>
              </w:rPr>
              <w:t xml:space="preserve"> set to 'codebook',</w:t>
            </w:r>
            <w:r w:rsidRPr="001008F4">
              <w:rPr>
                <w:color w:val="FF0000"/>
                <w:lang w:eastAsia="ko-KR"/>
              </w:rPr>
              <w:t xml:space="preserve"> </w:t>
            </w:r>
            <w:r w:rsidRPr="003206AA">
              <w:rPr>
                <w:color w:val="FF0000"/>
              </w:rPr>
              <w:t xml:space="preserve">the PUSCH </w:t>
            </w:r>
            <w:r w:rsidRPr="001008F4">
              <w:rPr>
                <w:color w:val="FF0000"/>
                <w:lang w:eastAsia="ko-KR"/>
              </w:rPr>
              <w:t>corresponding to each SRS resource set</w:t>
            </w:r>
            <w:r w:rsidRPr="003206AA">
              <w:rPr>
                <w:color w:val="FF0000"/>
              </w:rPr>
              <w:t xml:space="preserve"> to PT-RS power ratio per layer per RE </w:t>
            </w:r>
            <w:r w:rsidRPr="003206AA">
              <w:rPr>
                <w:color w:val="FF0000"/>
                <w:position w:val="-10"/>
              </w:rPr>
              <w:object w:dxaOrig="700" w:dyaOrig="340" w14:anchorId="3D208A77">
                <v:shape id="_x0000_i1059" type="#_x0000_t75" style="width:36.5pt;height:14.5pt" o:ole="">
                  <v:imagedata r:id="rId24" o:title=""/>
                </v:shape>
                <o:OLEObject Type="Embed" ProgID="Equation.3" ShapeID="_x0000_i1059" DrawAspect="Content" ObjectID="_1712427215" r:id="rId62"/>
              </w:object>
            </w:r>
            <w:r w:rsidRPr="003206AA">
              <w:rPr>
                <w:color w:val="FF0000"/>
              </w:rPr>
              <w:t xml:space="preserve"> is given by </w:t>
            </w:r>
            <w:r w:rsidRPr="003206AA">
              <w:rPr>
                <w:color w:val="FF0000"/>
                <w:position w:val="-10"/>
              </w:rPr>
              <w:object w:dxaOrig="2040" w:dyaOrig="340" w14:anchorId="246CDEF8">
                <v:shape id="_x0000_i1060" type="#_x0000_t75" style="width:100.5pt;height:14.5pt" o:ole="">
                  <v:imagedata r:id="rId26" o:title=""/>
                </v:shape>
                <o:OLEObject Type="Embed" ProgID="Equation.3" ShapeID="_x0000_i1060" DrawAspect="Content" ObjectID="_1712427216" r:id="rId63"/>
              </w:object>
            </w:r>
            <w:r w:rsidRPr="003206AA">
              <w:rPr>
                <w:color w:val="FF0000"/>
              </w:rPr>
              <w:t xml:space="preserve">, where </w:t>
            </w:r>
            <w:r w:rsidRPr="003206AA">
              <w:rPr>
                <w:color w:val="FF0000"/>
                <w:position w:val="-10"/>
              </w:rPr>
              <w:object w:dxaOrig="700" w:dyaOrig="340" w14:anchorId="7FB2A941">
                <v:shape id="_x0000_i1061" type="#_x0000_t75" style="width:36.5pt;height:14.5pt" o:ole="">
                  <v:imagedata r:id="rId28" o:title=""/>
                </v:shape>
                <o:OLEObject Type="Embed" ProgID="Equation.3" ShapeID="_x0000_i1061" DrawAspect="Content" ObjectID="_1712427217" r:id="rId64"/>
              </w:object>
            </w:r>
            <w:r w:rsidRPr="003206AA">
              <w:rPr>
                <w:color w:val="FF0000"/>
              </w:rPr>
              <w:t xml:space="preserve"> is shown in the Table 6.2.3.1-3 according to the higher layer parameter </w:t>
            </w:r>
            <w:proofErr w:type="spellStart"/>
            <w:r w:rsidRPr="003206AA">
              <w:rPr>
                <w:i/>
                <w:color w:val="FF0000"/>
              </w:rPr>
              <w:t>ptrs</w:t>
            </w:r>
            <w:proofErr w:type="spellEnd"/>
            <w:r w:rsidRPr="003206AA">
              <w:rPr>
                <w:i/>
                <w:color w:val="FF0000"/>
              </w:rPr>
              <w:t>-Power</w:t>
            </w:r>
            <w:r w:rsidRPr="003206AA">
              <w:rPr>
                <w:color w:val="FF0000"/>
              </w:rPr>
              <w:t xml:space="preserve">, the PT-RS scaling factor </w:t>
            </w:r>
            <w:r w:rsidRPr="003206AA">
              <w:rPr>
                <w:color w:val="FF0000"/>
                <w:position w:val="-12"/>
              </w:rPr>
              <w:object w:dxaOrig="499" w:dyaOrig="360" w14:anchorId="041428AA">
                <v:shape id="_x0000_i1062" type="#_x0000_t75" style="width:21.5pt;height:14.5pt" o:ole="">
                  <v:imagedata r:id="rId30" o:title=""/>
                </v:shape>
                <o:OLEObject Type="Embed" ProgID="Equation.DSMT4" ShapeID="_x0000_i1062" DrawAspect="Content" ObjectID="_1712427218" r:id="rId65"/>
              </w:object>
            </w:r>
            <w:r w:rsidRPr="003206AA">
              <w:rPr>
                <w:color w:val="FF0000"/>
              </w:rPr>
              <w:t xml:space="preserve"> specified in clause 6.4.1.2.2.1 of [4, TS 38.211] is given by </w:t>
            </w:r>
            <w:r w:rsidRPr="003206AA">
              <w:rPr>
                <w:color w:val="FF0000"/>
                <w:position w:val="-12"/>
              </w:rPr>
              <w:object w:dxaOrig="1500" w:dyaOrig="580" w14:anchorId="1468B397">
                <v:shape id="_x0000_i1063" type="#_x0000_t75" style="width:80pt;height:27.5pt" o:ole="">
                  <v:imagedata r:id="rId32" o:title=""/>
                </v:shape>
                <o:OLEObject Type="Embed" ProgID="Equation.DSMT4" ShapeID="_x0000_i1063" DrawAspect="Content" ObjectID="_1712427219" r:id="rId66"/>
              </w:object>
            </w:r>
            <w:r w:rsidRPr="003206AA">
              <w:rPr>
                <w:color w:val="FF0000"/>
              </w:rPr>
              <w:t xml:space="preserve">and also on the </w:t>
            </w:r>
            <w:r w:rsidRPr="003206AA">
              <w:rPr>
                <w:color w:val="FF0000"/>
                <w:lang w:val="en-US"/>
              </w:rPr>
              <w:t>'</w:t>
            </w:r>
            <w:r w:rsidRPr="003206AA">
              <w:rPr>
                <w:i/>
                <w:color w:val="FF0000"/>
              </w:rPr>
              <w:t>Precoding Information and Number of Layers'</w:t>
            </w:r>
            <w:r w:rsidRPr="003206AA">
              <w:rPr>
                <w:color w:val="FF0000"/>
              </w:rPr>
              <w:t xml:space="preserve"> field </w:t>
            </w:r>
            <w:r>
              <w:rPr>
                <w:color w:val="FF0000"/>
              </w:rPr>
              <w:t xml:space="preserve">or </w:t>
            </w:r>
            <w:r w:rsidRPr="003206AA">
              <w:rPr>
                <w:color w:val="FF0000"/>
              </w:rPr>
              <w:t xml:space="preserve"> </w:t>
            </w:r>
            <w:r w:rsidRPr="003206AA">
              <w:rPr>
                <w:color w:val="FF0000"/>
                <w:lang w:val="en-US"/>
              </w:rPr>
              <w:t>'</w:t>
            </w:r>
            <w:r>
              <w:rPr>
                <w:color w:val="FF0000"/>
                <w:lang w:val="en-US"/>
              </w:rPr>
              <w:t xml:space="preserve">Second </w:t>
            </w:r>
            <w:r w:rsidRPr="003206AA">
              <w:rPr>
                <w:i/>
                <w:color w:val="FF0000"/>
              </w:rPr>
              <w:t>Precoding Information and Number of Layers'</w:t>
            </w:r>
            <w:r w:rsidRPr="003206AA">
              <w:rPr>
                <w:color w:val="FF0000"/>
              </w:rPr>
              <w:t xml:space="preserve"> field in DCI</w:t>
            </w:r>
            <w:r>
              <w:rPr>
                <w:rFonts w:eastAsiaTheme="minorEastAsia" w:hint="eastAsia"/>
                <w:color w:val="FF0000"/>
                <w:lang w:eastAsia="zh-CN"/>
              </w:rPr>
              <w:t>.</w:t>
            </w:r>
          </w:p>
          <w:p w14:paraId="7ECBD4B6" w14:textId="77777777" w:rsidR="008D1CCB" w:rsidRDefault="008D1CCB" w:rsidP="00707D75">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14:paraId="6CAC4BD1" w14:textId="77777777" w:rsidR="008D1CCB" w:rsidRPr="001B1B4C" w:rsidRDefault="008D1CCB" w:rsidP="00707D75">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0FBE5351">
                <v:shape id="_x0000_i1064" type="#_x0000_t75" style="width:36.5pt;height:14.5pt" o:ole="">
                  <v:imagedata r:id="rId28" o:title=""/>
                </v:shape>
                <o:OLEObject Type="Embed" ProgID="Equation.3" ShapeID="_x0000_i1064" DrawAspect="Content" ObjectID="_1712427220" r:id="rId6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687"/>
              <w:gridCol w:w="1031"/>
              <w:gridCol w:w="1087"/>
              <w:gridCol w:w="1012"/>
              <w:gridCol w:w="1119"/>
              <w:gridCol w:w="1035"/>
              <w:gridCol w:w="917"/>
              <w:gridCol w:w="998"/>
            </w:tblGrid>
            <w:tr w:rsidR="008D1CCB" w14:paraId="4447871E" w14:textId="77777777" w:rsidTr="00707D75">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28E57AF3" w14:textId="77777777" w:rsidR="008D1CCB" w:rsidRPr="001B1B4C" w:rsidRDefault="008D1CCB" w:rsidP="00707D75">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138F0B64">
                      <v:shape id="_x0000_i1065" type="#_x0000_t75" style="width:36.5pt;height:21.5pt" o:ole="">
                        <v:imagedata r:id="rId40" o:title=""/>
                      </v:shape>
                      <o:OLEObject Type="Embed" ProgID="Equation.3" ShapeID="_x0000_i1065" DrawAspect="Content" ObjectID="_1712427221" r:id="rId68"/>
                    </w:object>
                  </w:r>
                </w:p>
              </w:tc>
              <w:tc>
                <w:tcPr>
                  <w:tcW w:w="0" w:type="auto"/>
                  <w:tcBorders>
                    <w:top w:val="single" w:sz="4" w:space="0" w:color="auto"/>
                    <w:left w:val="single" w:sz="4" w:space="0" w:color="auto"/>
                    <w:right w:val="single" w:sz="4" w:space="0" w:color="auto"/>
                  </w:tcBorders>
                  <w:shd w:val="clear" w:color="auto" w:fill="E7E6E6"/>
                </w:tcPr>
                <w:p w14:paraId="06AA9705" w14:textId="77777777" w:rsidR="008D1CCB" w:rsidRPr="001B1B4C" w:rsidRDefault="008D1CCB" w:rsidP="00707D75">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59704D04" w14:textId="77777777" w:rsidR="008D1CCB" w:rsidRPr="001B1B4C" w:rsidRDefault="008D1CCB" w:rsidP="00707D75">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71B4C14F">
                      <v:shape id="_x0000_i1066" type="#_x0000_t75" style="width:36.5pt;height:21.5pt" o:ole="">
                        <v:imagedata r:id="rId42" o:title=""/>
                      </v:shape>
                      <o:OLEObject Type="Embed" ProgID="Equation.3" ShapeID="_x0000_i1066" DrawAspect="Content" ObjectID="_1712427222" r:id="rId69"/>
                    </w:object>
                  </w:r>
                  <w:r w:rsidRPr="001B1B4C">
                    <w:rPr>
                      <w:rFonts w:cs="Arial"/>
                      <w:szCs w:val="18"/>
                      <w:lang w:val="en-US"/>
                    </w:rPr>
                    <w:t>)</w:t>
                  </w:r>
                </w:p>
              </w:tc>
            </w:tr>
            <w:tr w:rsidR="008D1CCB" w14:paraId="04C542DF" w14:textId="77777777" w:rsidTr="00707D75">
              <w:trPr>
                <w:trHeight w:val="238"/>
                <w:jc w:val="center"/>
              </w:trPr>
              <w:tc>
                <w:tcPr>
                  <w:tcW w:w="0" w:type="auto"/>
                  <w:vMerge/>
                  <w:tcBorders>
                    <w:left w:val="single" w:sz="4" w:space="0" w:color="auto"/>
                    <w:right w:val="single" w:sz="4" w:space="0" w:color="auto"/>
                  </w:tcBorders>
                  <w:vAlign w:val="center"/>
                  <w:hideMark/>
                </w:tcPr>
                <w:p w14:paraId="07175CA0" w14:textId="77777777" w:rsidR="008D1CCB" w:rsidRPr="001B1B4C" w:rsidRDefault="008D1CCB" w:rsidP="00707D75">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2649079F" w14:textId="77777777" w:rsidR="008D1CCB" w:rsidRPr="001B1B4C" w:rsidRDefault="008D1CCB" w:rsidP="00707D75">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11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B619A7" w14:textId="77777777" w:rsidR="008D1CCB" w:rsidRPr="001B1B4C" w:rsidRDefault="008D1CCB" w:rsidP="00707D75">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13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031308" w14:textId="77777777" w:rsidR="008D1CCB" w:rsidRPr="001B1B4C" w:rsidRDefault="008D1CCB" w:rsidP="00707D75">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2949"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6BFDDAF1" w14:textId="77777777" w:rsidR="008D1CCB" w:rsidRPr="001B1B4C" w:rsidRDefault="008D1CCB" w:rsidP="00707D75">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8D1CCB" w14:paraId="3650D384" w14:textId="77777777" w:rsidTr="00707D75">
              <w:trPr>
                <w:trHeight w:val="238"/>
                <w:jc w:val="center"/>
              </w:trPr>
              <w:tc>
                <w:tcPr>
                  <w:tcW w:w="0" w:type="auto"/>
                  <w:vMerge/>
                  <w:tcBorders>
                    <w:left w:val="single" w:sz="4" w:space="0" w:color="auto"/>
                    <w:bottom w:val="single" w:sz="4" w:space="0" w:color="auto"/>
                    <w:right w:val="single" w:sz="4" w:space="0" w:color="auto"/>
                  </w:tcBorders>
                  <w:vAlign w:val="center"/>
                </w:tcPr>
                <w:p w14:paraId="1EA3071B" w14:textId="77777777" w:rsidR="008D1CCB" w:rsidRPr="001B1B4C" w:rsidRDefault="008D1CCB" w:rsidP="00707D75">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F546315" w14:textId="77777777" w:rsidR="008D1CCB" w:rsidRPr="00106B7D" w:rsidRDefault="008D1CCB" w:rsidP="00707D75">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031" w:type="dxa"/>
                  <w:tcBorders>
                    <w:top w:val="single" w:sz="4" w:space="0" w:color="auto"/>
                    <w:left w:val="single" w:sz="4" w:space="0" w:color="auto"/>
                    <w:bottom w:val="single" w:sz="4" w:space="0" w:color="auto"/>
                    <w:right w:val="single" w:sz="4" w:space="0" w:color="auto"/>
                  </w:tcBorders>
                  <w:shd w:val="clear" w:color="auto" w:fill="E7E6E6"/>
                </w:tcPr>
                <w:p w14:paraId="136A1963" w14:textId="77777777" w:rsidR="008D1CCB" w:rsidRPr="00106B7D" w:rsidRDefault="008D1CCB" w:rsidP="00707D75">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087" w:type="dxa"/>
                  <w:tcBorders>
                    <w:top w:val="single" w:sz="4" w:space="0" w:color="auto"/>
                    <w:left w:val="single" w:sz="4" w:space="0" w:color="auto"/>
                    <w:bottom w:val="single" w:sz="4" w:space="0" w:color="auto"/>
                    <w:right w:val="single" w:sz="4" w:space="0" w:color="auto"/>
                  </w:tcBorders>
                  <w:shd w:val="clear" w:color="auto" w:fill="E7E6E6"/>
                </w:tcPr>
                <w:p w14:paraId="685CAF13" w14:textId="77777777" w:rsidR="008D1CCB" w:rsidRPr="001B1B4C" w:rsidRDefault="008D1CCB" w:rsidP="00707D75">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012" w:type="dxa"/>
                  <w:tcBorders>
                    <w:top w:val="single" w:sz="4" w:space="0" w:color="auto"/>
                    <w:left w:val="single" w:sz="4" w:space="0" w:color="auto"/>
                    <w:bottom w:val="single" w:sz="4" w:space="0" w:color="auto"/>
                    <w:right w:val="single" w:sz="4" w:space="0" w:color="auto"/>
                  </w:tcBorders>
                  <w:shd w:val="clear" w:color="auto" w:fill="E7E6E6"/>
                </w:tcPr>
                <w:p w14:paraId="46B54A03" w14:textId="77777777" w:rsidR="008D1CCB" w:rsidRPr="001B1B4C" w:rsidRDefault="008D1CCB" w:rsidP="00707D75">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119" w:type="dxa"/>
                  <w:tcBorders>
                    <w:top w:val="single" w:sz="4" w:space="0" w:color="auto"/>
                    <w:left w:val="single" w:sz="4" w:space="0" w:color="auto"/>
                    <w:bottom w:val="single" w:sz="4" w:space="0" w:color="auto"/>
                    <w:right w:val="single" w:sz="4" w:space="0" w:color="auto"/>
                  </w:tcBorders>
                  <w:shd w:val="clear" w:color="auto" w:fill="E7E6E6"/>
                </w:tcPr>
                <w:p w14:paraId="33E53453" w14:textId="77777777" w:rsidR="008D1CCB" w:rsidRPr="001B1B4C" w:rsidRDefault="008D1CCB" w:rsidP="00707D75">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035" w:type="dxa"/>
                  <w:tcBorders>
                    <w:top w:val="single" w:sz="4" w:space="0" w:color="auto"/>
                    <w:left w:val="single" w:sz="4" w:space="0" w:color="auto"/>
                    <w:bottom w:val="single" w:sz="4" w:space="0" w:color="auto"/>
                    <w:right w:val="single" w:sz="4" w:space="0" w:color="auto"/>
                  </w:tcBorders>
                  <w:shd w:val="clear" w:color="auto" w:fill="E7E6E6"/>
                </w:tcPr>
                <w:p w14:paraId="7B1528D1" w14:textId="77777777" w:rsidR="008D1CCB" w:rsidRPr="001B1B4C" w:rsidRDefault="008D1CCB" w:rsidP="00707D75">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5CBE3DE" w14:textId="77777777" w:rsidR="008D1CCB" w:rsidRPr="001B1B4C" w:rsidRDefault="008D1CCB" w:rsidP="00707D75">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9F1A4ED" w14:textId="77777777" w:rsidR="008D1CCB" w:rsidRPr="00C439CA" w:rsidRDefault="008D1CCB" w:rsidP="00707D75">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8D1CCB" w14:paraId="611B01B6" w14:textId="77777777" w:rsidTr="00707D7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CF4A5D" w14:textId="77777777" w:rsidR="008D1CCB" w:rsidRPr="004A705A" w:rsidRDefault="008D1CCB" w:rsidP="00707D75">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0C64C2B5" w14:textId="77777777" w:rsidR="008D1CCB" w:rsidRPr="001B1B4C" w:rsidRDefault="008D1CCB" w:rsidP="00707D75">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031" w:type="dxa"/>
                  <w:tcBorders>
                    <w:top w:val="single" w:sz="4" w:space="0" w:color="auto"/>
                    <w:left w:val="single" w:sz="4" w:space="0" w:color="auto"/>
                    <w:bottom w:val="single" w:sz="4" w:space="0" w:color="auto"/>
                    <w:right w:val="single" w:sz="4" w:space="0" w:color="auto"/>
                  </w:tcBorders>
                  <w:hideMark/>
                </w:tcPr>
                <w:p w14:paraId="108E42F8" w14:textId="77777777" w:rsidR="008D1CCB" w:rsidRPr="001B1B4C" w:rsidRDefault="008D1CCB" w:rsidP="00707D75">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087" w:type="dxa"/>
                  <w:tcBorders>
                    <w:top w:val="single" w:sz="4" w:space="0" w:color="auto"/>
                    <w:left w:val="single" w:sz="4" w:space="0" w:color="auto"/>
                    <w:bottom w:val="single" w:sz="4" w:space="0" w:color="auto"/>
                    <w:right w:val="single" w:sz="4" w:space="0" w:color="auto"/>
                  </w:tcBorders>
                </w:tcPr>
                <w:p w14:paraId="3CABD3D3" w14:textId="77777777" w:rsidR="008D1CCB" w:rsidRPr="001B1B4C" w:rsidRDefault="008D1CCB" w:rsidP="00707D7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012" w:type="dxa"/>
                  <w:tcBorders>
                    <w:top w:val="single" w:sz="4" w:space="0" w:color="auto"/>
                    <w:left w:val="single" w:sz="4" w:space="0" w:color="auto"/>
                    <w:bottom w:val="single" w:sz="4" w:space="0" w:color="auto"/>
                    <w:right w:val="single" w:sz="4" w:space="0" w:color="auto"/>
                  </w:tcBorders>
                  <w:hideMark/>
                </w:tcPr>
                <w:p w14:paraId="26EA142E" w14:textId="77777777" w:rsidR="008D1CCB" w:rsidRPr="001B1B4C" w:rsidRDefault="008D1CCB" w:rsidP="00707D75">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119" w:type="dxa"/>
                  <w:tcBorders>
                    <w:top w:val="single" w:sz="4" w:space="0" w:color="auto"/>
                    <w:left w:val="single" w:sz="4" w:space="0" w:color="auto"/>
                    <w:bottom w:val="single" w:sz="4" w:space="0" w:color="auto"/>
                    <w:right w:val="single" w:sz="4" w:space="0" w:color="auto"/>
                  </w:tcBorders>
                </w:tcPr>
                <w:p w14:paraId="7D14E9F8" w14:textId="77777777" w:rsidR="008D1CCB" w:rsidRPr="001B1B4C" w:rsidRDefault="008D1CCB" w:rsidP="00707D7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035" w:type="dxa"/>
                  <w:tcBorders>
                    <w:top w:val="single" w:sz="4" w:space="0" w:color="auto"/>
                    <w:left w:val="single" w:sz="4" w:space="0" w:color="auto"/>
                    <w:bottom w:val="single" w:sz="4" w:space="0" w:color="auto"/>
                    <w:right w:val="single" w:sz="4" w:space="0" w:color="auto"/>
                  </w:tcBorders>
                  <w:hideMark/>
                </w:tcPr>
                <w:p w14:paraId="2660D751" w14:textId="77777777" w:rsidR="008D1CCB" w:rsidRPr="001B1B4C" w:rsidRDefault="008D1CCB" w:rsidP="00707D75">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C30FA97" w14:textId="77777777" w:rsidR="008D1CCB" w:rsidRPr="001B1B4C" w:rsidRDefault="008D1CCB" w:rsidP="00707D7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2E0A6D97" w14:textId="77777777" w:rsidR="008D1CCB" w:rsidRPr="001B1B4C" w:rsidRDefault="008D1CCB" w:rsidP="00707D7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8D1CCB" w14:paraId="13FCE360" w14:textId="77777777" w:rsidTr="00707D7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41D845F" w14:textId="77777777" w:rsidR="008D1CCB" w:rsidRPr="004A705A" w:rsidRDefault="008D1CCB" w:rsidP="00707D75">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5B6C27DF" w14:textId="77777777" w:rsidR="008D1CCB" w:rsidRPr="001B1B4C" w:rsidRDefault="008D1CCB" w:rsidP="00707D75">
                  <w:pPr>
                    <w:pStyle w:val="TAH"/>
                    <w:snapToGrid w:val="0"/>
                    <w:rPr>
                      <w:rFonts w:eastAsia="Batang" w:cs="Arial"/>
                      <w:b w:val="0"/>
                      <w:szCs w:val="18"/>
                      <w:lang w:val="en-US" w:eastAsia="ko-KR"/>
                    </w:rPr>
                  </w:pPr>
                  <w:r>
                    <w:rPr>
                      <w:rFonts w:eastAsia="Batang" w:cs="Arial"/>
                      <w:b w:val="0"/>
                      <w:szCs w:val="18"/>
                      <w:lang w:val="en-US" w:eastAsia="ko-KR"/>
                    </w:rPr>
                    <w:t>0</w:t>
                  </w:r>
                </w:p>
              </w:tc>
              <w:tc>
                <w:tcPr>
                  <w:tcW w:w="1031" w:type="dxa"/>
                  <w:tcBorders>
                    <w:top w:val="single" w:sz="4" w:space="0" w:color="auto"/>
                    <w:left w:val="single" w:sz="4" w:space="0" w:color="auto"/>
                    <w:bottom w:val="single" w:sz="4" w:space="0" w:color="auto"/>
                    <w:right w:val="single" w:sz="4" w:space="0" w:color="auto"/>
                  </w:tcBorders>
                </w:tcPr>
                <w:p w14:paraId="5F427D69" w14:textId="77777777" w:rsidR="008D1CCB" w:rsidRPr="001B1B4C" w:rsidRDefault="008D1CCB" w:rsidP="00707D75">
                  <w:pPr>
                    <w:pStyle w:val="TAH"/>
                    <w:snapToGrid w:val="0"/>
                    <w:rPr>
                      <w:rFonts w:eastAsia="Batang" w:cs="Arial"/>
                      <w:b w:val="0"/>
                      <w:szCs w:val="18"/>
                      <w:lang w:val="en-US" w:eastAsia="ko-KR"/>
                    </w:rPr>
                  </w:pPr>
                  <w:r>
                    <w:rPr>
                      <w:rFonts w:eastAsia="Batang" w:cs="Arial"/>
                      <w:b w:val="0"/>
                      <w:szCs w:val="18"/>
                      <w:lang w:val="en-US" w:eastAsia="ko-KR"/>
                    </w:rPr>
                    <w:t>3</w:t>
                  </w:r>
                </w:p>
              </w:tc>
              <w:tc>
                <w:tcPr>
                  <w:tcW w:w="1087" w:type="dxa"/>
                  <w:tcBorders>
                    <w:top w:val="single" w:sz="4" w:space="0" w:color="auto"/>
                    <w:left w:val="single" w:sz="4" w:space="0" w:color="auto"/>
                    <w:bottom w:val="single" w:sz="4" w:space="0" w:color="auto"/>
                    <w:right w:val="single" w:sz="4" w:space="0" w:color="auto"/>
                  </w:tcBorders>
                </w:tcPr>
                <w:p w14:paraId="14D21876" w14:textId="77777777" w:rsidR="008D1CCB" w:rsidRPr="001B1B4C" w:rsidRDefault="008D1CCB" w:rsidP="00707D75">
                  <w:pPr>
                    <w:pStyle w:val="TAH"/>
                    <w:snapToGrid w:val="0"/>
                    <w:rPr>
                      <w:rFonts w:eastAsia="Batang" w:cs="Arial"/>
                      <w:b w:val="0"/>
                      <w:szCs w:val="18"/>
                      <w:lang w:val="en-US" w:eastAsia="ko-KR"/>
                    </w:rPr>
                  </w:pPr>
                  <w:r>
                    <w:rPr>
                      <w:rFonts w:eastAsia="Batang" w:cs="Arial"/>
                      <w:b w:val="0"/>
                      <w:szCs w:val="18"/>
                      <w:lang w:val="en-US" w:eastAsia="ko-KR"/>
                    </w:rPr>
                    <w:t>3</w:t>
                  </w:r>
                </w:p>
              </w:tc>
              <w:tc>
                <w:tcPr>
                  <w:tcW w:w="1012" w:type="dxa"/>
                  <w:tcBorders>
                    <w:top w:val="single" w:sz="4" w:space="0" w:color="auto"/>
                    <w:left w:val="single" w:sz="4" w:space="0" w:color="auto"/>
                    <w:bottom w:val="single" w:sz="4" w:space="0" w:color="auto"/>
                    <w:right w:val="single" w:sz="4" w:space="0" w:color="auto"/>
                  </w:tcBorders>
                </w:tcPr>
                <w:p w14:paraId="5B012F3F" w14:textId="77777777" w:rsidR="008D1CCB" w:rsidRPr="001B1B4C" w:rsidRDefault="008D1CCB" w:rsidP="00707D75">
                  <w:pPr>
                    <w:pStyle w:val="TAH"/>
                    <w:snapToGrid w:val="0"/>
                    <w:rPr>
                      <w:rFonts w:eastAsia="Batang" w:cs="Arial"/>
                      <w:b w:val="0"/>
                      <w:szCs w:val="18"/>
                      <w:lang w:val="en-US" w:eastAsia="ko-KR"/>
                    </w:rPr>
                  </w:pPr>
                  <w:r>
                    <w:rPr>
                      <w:rFonts w:eastAsia="Batang" w:cs="Arial"/>
                      <w:b w:val="0"/>
                      <w:szCs w:val="18"/>
                      <w:lang w:val="en-US" w:eastAsia="ko-KR"/>
                    </w:rPr>
                    <w:t>4.77</w:t>
                  </w:r>
                </w:p>
              </w:tc>
              <w:tc>
                <w:tcPr>
                  <w:tcW w:w="1119" w:type="dxa"/>
                  <w:tcBorders>
                    <w:top w:val="single" w:sz="4" w:space="0" w:color="auto"/>
                    <w:left w:val="single" w:sz="4" w:space="0" w:color="auto"/>
                    <w:bottom w:val="single" w:sz="4" w:space="0" w:color="auto"/>
                    <w:right w:val="single" w:sz="4" w:space="0" w:color="auto"/>
                  </w:tcBorders>
                </w:tcPr>
                <w:p w14:paraId="577E6F8F" w14:textId="77777777" w:rsidR="008D1CCB" w:rsidRPr="001B1B4C" w:rsidRDefault="008D1CCB" w:rsidP="00707D75">
                  <w:pPr>
                    <w:pStyle w:val="TAH"/>
                    <w:snapToGrid w:val="0"/>
                    <w:rPr>
                      <w:rFonts w:eastAsia="Batang" w:cs="Arial"/>
                      <w:b w:val="0"/>
                      <w:szCs w:val="18"/>
                      <w:lang w:val="en-US" w:eastAsia="ko-KR"/>
                    </w:rPr>
                  </w:pPr>
                  <w:r>
                    <w:rPr>
                      <w:rFonts w:eastAsia="Batang" w:cs="Arial"/>
                      <w:b w:val="0"/>
                      <w:szCs w:val="18"/>
                      <w:lang w:val="en-US" w:eastAsia="ko-KR"/>
                    </w:rPr>
                    <w:t>4.77</w:t>
                  </w:r>
                </w:p>
              </w:tc>
              <w:tc>
                <w:tcPr>
                  <w:tcW w:w="1035" w:type="dxa"/>
                  <w:tcBorders>
                    <w:top w:val="single" w:sz="4" w:space="0" w:color="auto"/>
                    <w:left w:val="single" w:sz="4" w:space="0" w:color="auto"/>
                    <w:bottom w:val="single" w:sz="4" w:space="0" w:color="auto"/>
                    <w:right w:val="single" w:sz="4" w:space="0" w:color="auto"/>
                  </w:tcBorders>
                </w:tcPr>
                <w:p w14:paraId="288A9B77" w14:textId="77777777" w:rsidR="008D1CCB" w:rsidRPr="001B1B4C" w:rsidRDefault="008D1CCB" w:rsidP="00707D75">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87AE7E3" w14:textId="77777777" w:rsidR="008D1CCB" w:rsidRPr="001B1B4C" w:rsidRDefault="008D1CCB" w:rsidP="00707D75">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E1EF07E" w14:textId="77777777" w:rsidR="008D1CCB" w:rsidRPr="001B1B4C" w:rsidRDefault="008D1CCB" w:rsidP="00707D75">
                  <w:pPr>
                    <w:pStyle w:val="TAH"/>
                    <w:snapToGrid w:val="0"/>
                    <w:rPr>
                      <w:rFonts w:eastAsia="Batang" w:cs="Arial"/>
                      <w:b w:val="0"/>
                      <w:szCs w:val="18"/>
                      <w:lang w:val="en-US" w:eastAsia="ko-KR"/>
                    </w:rPr>
                  </w:pPr>
                  <w:r>
                    <w:rPr>
                      <w:rFonts w:eastAsia="Batang" w:cs="Arial"/>
                      <w:b w:val="0"/>
                      <w:szCs w:val="18"/>
                      <w:lang w:val="en-US" w:eastAsia="ko-KR"/>
                    </w:rPr>
                    <w:t>6</w:t>
                  </w:r>
                </w:p>
              </w:tc>
            </w:tr>
            <w:tr w:rsidR="008D1CCB" w14:paraId="75CD075C" w14:textId="77777777" w:rsidTr="00707D7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7AB85EE" w14:textId="77777777" w:rsidR="008D1CCB" w:rsidRPr="004A705A" w:rsidRDefault="008D1CCB" w:rsidP="00707D75">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7885" w:type="dxa"/>
                  <w:gridSpan w:val="8"/>
                  <w:tcBorders>
                    <w:top w:val="single" w:sz="4" w:space="0" w:color="auto"/>
                    <w:left w:val="single" w:sz="4" w:space="0" w:color="auto"/>
                    <w:bottom w:val="single" w:sz="4" w:space="0" w:color="auto"/>
                    <w:right w:val="single" w:sz="4" w:space="0" w:color="auto"/>
                  </w:tcBorders>
                </w:tcPr>
                <w:p w14:paraId="3A3DF42C" w14:textId="77777777" w:rsidR="008D1CCB" w:rsidRPr="001B1B4C" w:rsidRDefault="008D1CCB" w:rsidP="00707D75">
                  <w:pPr>
                    <w:pStyle w:val="TAH"/>
                    <w:snapToGrid w:val="0"/>
                    <w:rPr>
                      <w:rFonts w:eastAsia="Batang" w:cs="Arial"/>
                      <w:b w:val="0"/>
                      <w:szCs w:val="18"/>
                      <w:lang w:val="en-US" w:eastAsia="ko-KR"/>
                    </w:rPr>
                  </w:pPr>
                  <w:r>
                    <w:rPr>
                      <w:rFonts w:eastAsia="Batang" w:cs="Arial"/>
                      <w:b w:val="0"/>
                      <w:szCs w:val="18"/>
                      <w:lang w:val="en-US" w:eastAsia="ko-KR"/>
                    </w:rPr>
                    <w:t>Reserved</w:t>
                  </w:r>
                </w:p>
              </w:tc>
            </w:tr>
            <w:tr w:rsidR="008D1CCB" w14:paraId="409EE975" w14:textId="77777777" w:rsidTr="00707D7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5A04A48" w14:textId="77777777" w:rsidR="008D1CCB" w:rsidRPr="004A705A" w:rsidRDefault="008D1CCB" w:rsidP="00707D75">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7885" w:type="dxa"/>
                  <w:gridSpan w:val="8"/>
                  <w:tcBorders>
                    <w:top w:val="single" w:sz="4" w:space="0" w:color="auto"/>
                    <w:left w:val="single" w:sz="4" w:space="0" w:color="auto"/>
                    <w:bottom w:val="single" w:sz="4" w:space="0" w:color="auto"/>
                    <w:right w:val="single" w:sz="4" w:space="0" w:color="auto"/>
                  </w:tcBorders>
                </w:tcPr>
                <w:p w14:paraId="014EA1B9" w14:textId="77777777" w:rsidR="008D1CCB" w:rsidRPr="001B1B4C" w:rsidRDefault="008D1CCB" w:rsidP="00707D75">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2B6F10A3" w14:textId="77777777" w:rsidR="008D1CCB" w:rsidRPr="001008F4" w:rsidRDefault="008D1CCB" w:rsidP="00707D75">
            <w:pPr>
              <w:pStyle w:val="B1"/>
              <w:jc w:val="center"/>
              <w:rPr>
                <w:rFonts w:eastAsia="宋体"/>
                <w:b/>
                <w:lang w:val="fr-FR" w:eastAsia="zh-CN"/>
              </w:rPr>
            </w:pPr>
            <w:r w:rsidRPr="00BE3B62">
              <w:rPr>
                <w:b/>
                <w:bCs/>
                <w:noProof/>
                <w:color w:val="FF0000"/>
                <w:lang w:eastAsia="zh-CN"/>
              </w:rPr>
              <w:t>&lt; Unchanged text omitted &gt;</w:t>
            </w:r>
          </w:p>
        </w:tc>
      </w:tr>
    </w:tbl>
    <w:p w14:paraId="06E85FA0" w14:textId="77777777" w:rsidR="008D1CCB" w:rsidRDefault="008D1CCB" w:rsidP="008D1CCB">
      <w:pPr>
        <w:rPr>
          <w:rFonts w:eastAsiaTheme="minorEastAsia"/>
          <w:lang w:eastAsia="zh-CN"/>
        </w:rPr>
      </w:pPr>
    </w:p>
    <w:p w14:paraId="481AE17C" w14:textId="77777777" w:rsidR="008D1CCB" w:rsidRDefault="008D1CCB" w:rsidP="008D1CCB">
      <w:pPr>
        <w:pStyle w:val="proposal"/>
      </w:pPr>
      <w:r w:rsidRPr="00066CC7">
        <w:rPr>
          <w:rFonts w:hint="eastAsia"/>
        </w:rPr>
        <w:t>Su</w:t>
      </w:r>
      <w:r w:rsidRPr="00066CC7">
        <w:t>pport the following TP.</w:t>
      </w:r>
    </w:p>
    <w:p w14:paraId="4A4929CA" w14:textId="77777777" w:rsidR="008D1CCB" w:rsidRPr="00447BF3" w:rsidRDefault="008D1CCB" w:rsidP="008D1CCB">
      <w:pPr>
        <w:rPr>
          <w:u w:val="single"/>
        </w:rPr>
      </w:pPr>
      <w:r w:rsidRPr="00447BF3">
        <w:rPr>
          <w:rFonts w:eastAsiaTheme="minorEastAsia"/>
          <w:b/>
          <w:u w:val="single"/>
        </w:rPr>
        <w:t>Reason for change:</w:t>
      </w:r>
    </w:p>
    <w:p w14:paraId="73D4F8C1" w14:textId="77777777" w:rsidR="008D1CCB" w:rsidRDefault="008D1CCB" w:rsidP="008D1CCB">
      <w:pPr>
        <w:rPr>
          <w:rFonts w:eastAsiaTheme="minorEastAsia"/>
        </w:rPr>
      </w:pPr>
      <w:r w:rsidRPr="001439D0">
        <w:rPr>
          <w:rFonts w:eastAsiaTheme="minorEastAsia" w:hint="cs"/>
        </w:rPr>
        <w:t>I</w:t>
      </w:r>
      <w:r w:rsidRPr="001439D0">
        <w:rPr>
          <w:rFonts w:eastAsiaTheme="minorEastAsia" w:hint="eastAsia"/>
        </w:rPr>
        <w:t>n</w:t>
      </w:r>
      <w:r w:rsidRPr="001439D0">
        <w:rPr>
          <w:rFonts w:eastAsiaTheme="minorEastAsia"/>
        </w:rPr>
        <w:t xml:space="preserve"> R</w:t>
      </w:r>
      <w:r w:rsidRPr="001439D0">
        <w:rPr>
          <w:rFonts w:eastAsiaTheme="minorEastAsia" w:hint="eastAsia"/>
        </w:rPr>
        <w:t>AN</w:t>
      </w:r>
      <w:r w:rsidRPr="001439D0">
        <w:rPr>
          <w:rFonts w:eastAsiaTheme="minorEastAsia"/>
        </w:rPr>
        <w:t>1#106-e, two sets of default power control parameter are defined for PUSCH transmission towards two TRPs. When PUSCH transmission towards the first or the second TRP is indicated by the SRS resource set indication field, the first or second set of default power control parameter is utilized accordingly. However, in current version of spec, two sets of power control parameter are described only when two TRP operation is indicated. So, we propose to further clarify default power control parameter acquisition for single TRP scheduling case</w:t>
      </w:r>
      <w:r>
        <w:rPr>
          <w:rFonts w:eastAsiaTheme="minorEastAsia"/>
        </w:rPr>
        <w:t>.</w:t>
      </w:r>
    </w:p>
    <w:p w14:paraId="4C58042A" w14:textId="77777777" w:rsidR="008D1CCB" w:rsidRPr="00447BF3" w:rsidRDefault="008D1CCB" w:rsidP="008D1CCB">
      <w:pPr>
        <w:rPr>
          <w:rFonts w:eastAsiaTheme="minorEastAsia"/>
          <w:b/>
          <w:u w:val="single"/>
        </w:rPr>
      </w:pPr>
      <w:r w:rsidRPr="00447BF3">
        <w:rPr>
          <w:rFonts w:eastAsiaTheme="minorEastAsia"/>
          <w:b/>
          <w:u w:val="single"/>
        </w:rPr>
        <w:t>Summary of change:</w:t>
      </w:r>
    </w:p>
    <w:p w14:paraId="67A4A96E" w14:textId="77777777" w:rsidR="008D1CCB" w:rsidRDefault="008D1CCB" w:rsidP="008D1CCB">
      <w:pPr>
        <w:rPr>
          <w:rFonts w:eastAsiaTheme="minorEastAsia"/>
        </w:rPr>
      </w:pPr>
      <w:r>
        <w:rPr>
          <w:rFonts w:eastAsiaTheme="minorEastAsia"/>
        </w:rPr>
        <w:t>A</w:t>
      </w:r>
      <w:r w:rsidRPr="001439D0">
        <w:rPr>
          <w:rFonts w:eastAsiaTheme="minorEastAsia"/>
        </w:rPr>
        <w:t>dditional illustration on P0/alpha determination when SRS resource set indicator field is ‘00’ and ‘01’</w:t>
      </w:r>
      <w:r>
        <w:rPr>
          <w:rFonts w:eastAsiaTheme="minorEastAsia"/>
        </w:rPr>
        <w:t xml:space="preserve"> is added</w:t>
      </w:r>
      <w:r w:rsidRPr="001439D0">
        <w:rPr>
          <w:rFonts w:eastAsiaTheme="minorEastAsia"/>
        </w:rPr>
        <w:t>.</w:t>
      </w:r>
    </w:p>
    <w:p w14:paraId="3304C990" w14:textId="77777777" w:rsidR="008D1CCB" w:rsidRPr="00447BF3" w:rsidRDefault="008D1CCB" w:rsidP="008D1CCB">
      <w:pPr>
        <w:rPr>
          <w:u w:val="single"/>
        </w:rPr>
      </w:pPr>
      <w:r w:rsidRPr="00447BF3">
        <w:rPr>
          <w:rFonts w:eastAsiaTheme="minorEastAsia"/>
          <w:b/>
          <w:u w:val="single"/>
        </w:rPr>
        <w:t>Consequences if not approved:</w:t>
      </w:r>
    </w:p>
    <w:p w14:paraId="59B562AB" w14:textId="77777777" w:rsidR="008D1CCB" w:rsidRPr="00032EFF" w:rsidRDefault="008D1CCB" w:rsidP="008D1CCB">
      <w:pPr>
        <w:rPr>
          <w:rFonts w:eastAsiaTheme="minorEastAsia"/>
          <w:lang w:eastAsia="zh-CN"/>
        </w:rPr>
      </w:pPr>
      <w:r w:rsidRPr="001439D0">
        <w:rPr>
          <w:rFonts w:eastAsiaTheme="minorEastAsia"/>
        </w:rPr>
        <w:t>If not explicitly captured in spec, one set of parameters determined as Rel-15/16 is shared for the first and second TRP when only the first or second TRP is scheduled</w:t>
      </w:r>
      <w:r>
        <w:rPr>
          <w:rFonts w:eastAsiaTheme="minorEastAsia"/>
        </w:rPr>
        <w:t xml:space="preserve"> which is unreasonable. </w:t>
      </w:r>
    </w:p>
    <w:tbl>
      <w:tblPr>
        <w:tblStyle w:val="ac"/>
        <w:tblW w:w="0" w:type="auto"/>
        <w:tblLook w:val="04A0" w:firstRow="1" w:lastRow="0" w:firstColumn="1" w:lastColumn="0" w:noHBand="0" w:noVBand="1"/>
      </w:tblPr>
      <w:tblGrid>
        <w:gridCol w:w="9062"/>
      </w:tblGrid>
      <w:tr w:rsidR="008D1CCB" w14:paraId="248700A7" w14:textId="77777777" w:rsidTr="00707D75">
        <w:tc>
          <w:tcPr>
            <w:tcW w:w="9062" w:type="dxa"/>
          </w:tcPr>
          <w:p w14:paraId="1E970D4B" w14:textId="77777777" w:rsidR="008D1CCB" w:rsidRPr="00447BF3" w:rsidRDefault="008D1CCB" w:rsidP="00707D75">
            <w:pPr>
              <w:rPr>
                <w:rFonts w:eastAsiaTheme="minorEastAsia"/>
                <w:b/>
                <w:lang w:eastAsia="zh-CN"/>
              </w:rPr>
            </w:pPr>
            <w:r w:rsidRPr="00447BF3">
              <w:rPr>
                <w:rFonts w:eastAsiaTheme="minorEastAsia" w:hint="eastAsia"/>
                <w:b/>
                <w:lang w:eastAsia="zh-CN"/>
              </w:rPr>
              <w:t>7</w:t>
            </w:r>
            <w:r w:rsidRPr="00447BF3">
              <w:rPr>
                <w:rFonts w:eastAsiaTheme="minorEastAsia"/>
                <w:b/>
                <w:lang w:eastAsia="zh-CN"/>
              </w:rPr>
              <w:t xml:space="preserve">.1.1 UE </w:t>
            </w:r>
            <w:proofErr w:type="spellStart"/>
            <w:r w:rsidRPr="00447BF3">
              <w:rPr>
                <w:rFonts w:eastAsiaTheme="minorEastAsia"/>
                <w:b/>
                <w:lang w:eastAsia="zh-CN"/>
              </w:rPr>
              <w:t>behaviour</w:t>
            </w:r>
            <w:proofErr w:type="spellEnd"/>
          </w:p>
          <w:p w14:paraId="23E5C18D" w14:textId="77777777" w:rsidR="008D1CCB" w:rsidRPr="00B916EC" w:rsidRDefault="008D1CCB" w:rsidP="00707D75">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the UE determine</w:t>
            </w:r>
            <w:proofErr w:type="spellStart"/>
            <w:r>
              <w:t>s</w:t>
            </w:r>
            <w:proofErr w:type="spellEnd"/>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403F06C1" w14:textId="77777777" w:rsidR="008D1CCB" w:rsidRPr="00B916EC" w:rsidRDefault="008D1CCB" w:rsidP="00707D75">
            <w:pPr>
              <w:pStyle w:val="EQ"/>
              <w:jc w:val="center"/>
            </w:pPr>
            <w:r>
              <w:rPr>
                <w:position w:val="-32"/>
              </w:rPr>
              <w:lastRenderedPageBreak/>
              <w:drawing>
                <wp:inline distT="0" distB="0" distL="0" distR="0" wp14:anchorId="6ECE7C28" wp14:editId="027DFDDA">
                  <wp:extent cx="5857875" cy="4648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857875" cy="464820"/>
                          </a:xfrm>
                          <a:prstGeom prst="rect">
                            <a:avLst/>
                          </a:prstGeom>
                          <a:noFill/>
                          <a:ln>
                            <a:noFill/>
                          </a:ln>
                        </pic:spPr>
                      </pic:pic>
                    </a:graphicData>
                  </a:graphic>
                </wp:inline>
              </w:drawing>
            </w:r>
            <w:r w:rsidRPr="00B916EC">
              <w:t xml:space="preserve"> [dBm]</w:t>
            </w:r>
          </w:p>
          <w:p w14:paraId="4CF2ED5C" w14:textId="77777777" w:rsidR="008D1CCB" w:rsidRPr="00B916EC" w:rsidRDefault="008D1CCB" w:rsidP="00707D75">
            <w:r w:rsidRPr="00B916EC">
              <w:t>where,</w:t>
            </w:r>
          </w:p>
          <w:p w14:paraId="1E88B4B2" w14:textId="77777777" w:rsidR="008D1CCB" w:rsidRPr="00B916EC" w:rsidRDefault="008D1CCB" w:rsidP="00707D75">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7D88D512" w14:textId="77777777" w:rsidR="008D1CCB" w:rsidRPr="00F415B1" w:rsidRDefault="008D1CCB" w:rsidP="00707D75">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m:t>
                  </m:r>
                  <w:proofErr w:type="gramStart"/>
                  <m:r>
                    <m:rPr>
                      <m:nor/>
                    </m:rPr>
                    <w:rPr>
                      <w:rFonts w:ascii="Cambria Math"/>
                      <w:iCs/>
                      <w:lang w:val="en-US"/>
                    </w:rPr>
                    <m:t>NOMINAL,P</m:t>
                  </m:r>
                  <m:r>
                    <m:rPr>
                      <m:nor/>
                    </m:rPr>
                    <w:rPr>
                      <w:rFonts w:ascii="Cambria Math"/>
                      <w:iCs/>
                    </w:rPr>
                    <m:t>USCH</m:t>
                  </m:r>
                  <w:proofErr w:type="gramEnd"/>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05630D87" w14:textId="77777777" w:rsidR="008D1CCB" w:rsidRDefault="008D1CCB" w:rsidP="00707D75">
            <w:pPr>
              <w:pStyle w:val="B2"/>
              <w:rPr>
                <w:lang w:val="en-US"/>
              </w:rPr>
            </w:pPr>
            <w:r>
              <w:rPr>
                <w:lang w:val="en-US"/>
              </w:rPr>
              <w:t>-</w:t>
            </w:r>
            <w:r>
              <w:rPr>
                <w:lang w:val="en-US"/>
              </w:rPr>
              <w:tab/>
            </w:r>
            <w:r w:rsidRPr="00B916EC">
              <w:t>If a UE</w:t>
            </w:r>
            <w:r w:rsidRPr="00A8135D">
              <w:rPr>
                <w:lang w:val="en-US"/>
              </w:rPr>
              <w:t xml:space="preserve"> </w:t>
            </w:r>
            <w:r>
              <w:rPr>
                <w:lang w:val="en-US"/>
              </w:rPr>
              <w:t xml:space="preserve">established dedicated RRC connection using a Type-1 random access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440A9C6E" w14:textId="77777777" w:rsidR="008D1CCB" w:rsidRPr="00F415B1" w:rsidRDefault="008D1CCB" w:rsidP="00707D75">
            <w:pPr>
              <w:pStyle w:val="EQ"/>
            </w:pPr>
            <w:r>
              <w:rPr>
                <w:position w:val="-10"/>
              </w:rPr>
              <w:tab/>
            </w:r>
            <m:oMath>
              <m:r>
                <w:rPr>
                  <w:rFonts w:ascii="Cambria Math" w:hAnsi="Cambria Math"/>
                  <w:lang w:val="en-US"/>
                </w:rPr>
                <m:t>j=0</m:t>
              </m:r>
            </m:oMath>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F415B1">
              <w:rPr>
                <w:lang w:val="en-US"/>
              </w:rPr>
              <w:t>, and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F415B1">
              <w:t xml:space="preserve">, </w:t>
            </w:r>
          </w:p>
          <w:p w14:paraId="661FFE20" w14:textId="77777777" w:rsidR="008D1CCB" w:rsidRDefault="008D1CCB" w:rsidP="00707D75">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proofErr w:type="spellStart"/>
            <w:r w:rsidRPr="00B916EC">
              <w:rPr>
                <w:i/>
              </w:rPr>
              <w:t>preambleReceivedTargetPower</w:t>
            </w:r>
            <w:proofErr w:type="spellEnd"/>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t xml:space="preserve">, or </w:t>
            </w:r>
            <m:oMath>
              <m:sSub>
                <m:sSubPr>
                  <m:ctrlPr>
                    <w:rPr>
                      <w:rFonts w:ascii="Cambria Math" w:hAnsi="Cambria Math"/>
                      <w:i/>
                      <w:iCs/>
                      <w:noProof/>
                    </w:rPr>
                  </m:ctrlPr>
                </m:sSubPr>
                <m:e>
                  <m:r>
                    <w:rPr>
                      <w:rFonts w:ascii="Cambria Math" w:hAnsi="Cambria Math"/>
                    </w:rPr>
                    <m:t>∆</m:t>
                  </m:r>
                </m:e>
                <m:sub>
                  <m:r>
                    <m:rPr>
                      <m:sty m:val="p"/>
                    </m:rPr>
                    <w:rPr>
                      <w:rFonts w:ascii="Cambria Math" w:hAnsi="Cambria Math"/>
                    </w:rPr>
                    <m:t>PREAMBLE,Msg3</m:t>
                  </m:r>
                </m:sub>
              </m:sSub>
              <m:r>
                <w:rPr>
                  <w:rFonts w:ascii="Cambria Math" w:hAnsi="Cambria Math"/>
                  <w:noProof/>
                </w:rPr>
                <m:t>=0</m:t>
              </m:r>
            </m:oMath>
            <w:r>
              <w:t xml:space="preserve"> dB if </w:t>
            </w:r>
            <w:r>
              <w:rPr>
                <w:i/>
              </w:rPr>
              <w:t>msg3-DeltaPreamble</w:t>
            </w:r>
            <w:r>
              <w:rPr>
                <w:iCs/>
              </w:rPr>
              <w:t xml:space="preserve"> is not provided</w:t>
            </w:r>
            <w:r>
              <w:t>,</w:t>
            </w:r>
            <w:r w:rsidRPr="00B916EC">
              <w:t xml:space="preserve"> for </w:t>
            </w:r>
            <w:r w:rsidRPr="00B916EC">
              <w:rPr>
                <w:lang w:val="en-US"/>
              </w:rPr>
              <w:t xml:space="preserve">carrier </w:t>
            </w:r>
            <m:oMath>
              <m:r>
                <w:rPr>
                  <w:rFonts w:ascii="Cambria Math" w:hAnsi="Cambria Math"/>
                  <w:lang w:val="en-US"/>
                </w:rPr>
                <m:t>f</m:t>
              </m:r>
            </m:oMath>
            <w:r w:rsidRPr="00B916EC">
              <w:rPr>
                <w:iCs/>
                <w:lang w:val="en-US"/>
              </w:rPr>
              <w:t xml:space="preserve"> of </w:t>
            </w:r>
            <w:r w:rsidRPr="00B916EC">
              <w:t xml:space="preserve">serving cell </w:t>
            </w:r>
            <m:oMath>
              <m:r>
                <w:rPr>
                  <w:rFonts w:ascii="Cambria Math" w:hAnsi="Cambria Math"/>
                </w:rPr>
                <m:t>c</m:t>
              </m:r>
            </m:oMath>
          </w:p>
          <w:p w14:paraId="74650D7B" w14:textId="77777777" w:rsidR="008D1CCB" w:rsidRDefault="008D1CCB" w:rsidP="00707D75">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63C30B30" w14:textId="77777777" w:rsidR="008D1CCB" w:rsidRDefault="008D1CCB" w:rsidP="00707D75">
            <w:pPr>
              <w:pStyle w:val="EQ"/>
            </w:pPr>
            <w:r>
              <w:rPr>
                <w:noProof w:val="0"/>
              </w:rP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4C9112AB" w14:textId="77777777" w:rsidR="008D1CCB" w:rsidRPr="008A1513" w:rsidRDefault="008D1CCB" w:rsidP="00707D75">
            <w:pPr>
              <w:pStyle w:val="B2"/>
              <w:ind w:left="900" w:firstLine="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Pr>
                <w:lang w:val="en-US"/>
              </w:rPr>
              <w:t xml:space="preserve"> </w:t>
            </w:r>
            <w:proofErr w:type="spellStart"/>
            <w:r w:rsidRPr="00001464">
              <w:rPr>
                <w:i/>
              </w:rPr>
              <w:t>msgA-preambleReceivedTargetPower</w:t>
            </w:r>
            <w:proofErr w:type="spellEnd"/>
            <w:r w:rsidRPr="00001464">
              <w:rPr>
                <w:iCs/>
              </w:rPr>
              <w:t>, or by</w:t>
            </w:r>
            <w:r>
              <w:t xml:space="preserve"> </w:t>
            </w:r>
            <w:proofErr w:type="spellStart"/>
            <w:r w:rsidRPr="00B916EC">
              <w:rPr>
                <w:i/>
              </w:rPr>
              <w:t>preambleReceivedTargetPower</w:t>
            </w:r>
            <w:proofErr w:type="spellEnd"/>
            <w:r w:rsidRPr="00B916EC">
              <w:t xml:space="preserve"> </w:t>
            </w:r>
            <w:r w:rsidRPr="00001464">
              <w:rPr>
                <w:iCs/>
              </w:rPr>
              <w:t xml:space="preserve">if </w:t>
            </w:r>
            <w:proofErr w:type="spellStart"/>
            <w:r w:rsidRPr="00001464">
              <w:rPr>
                <w:i/>
              </w:rPr>
              <w:t>msgA-preambleReceivedTargetPower</w:t>
            </w:r>
            <w:proofErr w:type="spellEnd"/>
            <w:r>
              <w:rPr>
                <w:i/>
              </w:rPr>
              <w:t xml:space="preserve"> </w:t>
            </w:r>
            <w:r w:rsidRPr="00954B7D">
              <w:t>is</w:t>
            </w:r>
            <w:r w:rsidRPr="00001464">
              <w:rPr>
                <w:i/>
              </w:rPr>
              <w:t xml:space="preserve"> </w:t>
            </w:r>
            <w:r w:rsidRPr="00001464">
              <w:rPr>
                <w:iCs/>
              </w:rPr>
              <w:t>not provided</w:t>
            </w:r>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w:t>
            </w:r>
            <w:proofErr w:type="spellStart"/>
            <w:r>
              <w:t>ided</w:t>
            </w:r>
            <w:proofErr w:type="spellEnd"/>
            <w:r>
              <w:t xml:space="preserve"> by</w:t>
            </w:r>
            <w:r w:rsidRPr="00B916EC">
              <w:rPr>
                <w:lang w:val="en-US"/>
              </w:rPr>
              <w:t xml:space="preserve"> </w:t>
            </w:r>
            <w:proofErr w:type="spellStart"/>
            <w:r w:rsidRPr="003529FC">
              <w:rPr>
                <w:i/>
              </w:rPr>
              <w:t>msg</w:t>
            </w:r>
            <w:r>
              <w:rPr>
                <w:i/>
              </w:rPr>
              <w:t>A</w:t>
            </w:r>
            <w:proofErr w:type="spellEnd"/>
            <w:r>
              <w:rPr>
                <w:i/>
                <w:lang w:val="en-US"/>
              </w:rPr>
              <w:t>-</w:t>
            </w:r>
            <w:proofErr w:type="spellStart"/>
            <w:r w:rsidRPr="003529FC">
              <w:rPr>
                <w:i/>
              </w:rPr>
              <w:t>DeltaPreamble</w:t>
            </w:r>
            <w:proofErr w:type="spellEnd"/>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proofErr w:type="spellStart"/>
            <w:r w:rsidRPr="003529FC">
              <w:rPr>
                <w:i/>
              </w:rPr>
              <w:t>msg</w:t>
            </w:r>
            <w:r>
              <w:rPr>
                <w:i/>
              </w:rPr>
              <w:t>A</w:t>
            </w:r>
            <w:proofErr w:type="spellEnd"/>
            <w:r>
              <w:rPr>
                <w:i/>
                <w:lang w:val="en-US"/>
              </w:rPr>
              <w:t>-</w:t>
            </w:r>
            <w:proofErr w:type="spellStart"/>
            <w:r w:rsidRPr="003529FC">
              <w:rPr>
                <w:i/>
              </w:rPr>
              <w:t>DeltaPreamble</w:t>
            </w:r>
            <w:proofErr w:type="spellEnd"/>
            <w:r>
              <w:rPr>
                <w:iCs/>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748608FA" w14:textId="77777777" w:rsidR="008D1CCB" w:rsidRPr="00F415B1" w:rsidRDefault="008D1CCB" w:rsidP="00707D75">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proofErr w:type="spellStart"/>
            <w:r w:rsidRPr="00692B06">
              <w:rPr>
                <w:i/>
              </w:rPr>
              <w:t>ConfiguredGrantConfig</w:t>
            </w:r>
            <w:proofErr w:type="spellEnd"/>
            <w:r w:rsidRPr="00B916EC">
              <w:rPr>
                <w:rFonts w:eastAsia="Malgun Gothic"/>
                <w:lang w:val="en-US"/>
              </w:rPr>
              <w:t>,</w:t>
            </w:r>
            <w:r w:rsidRPr="00B916EC">
              <w:rPr>
                <w:lang w:val="en-US"/>
              </w:rPr>
              <w:t xml:space="preserve"> </w:t>
            </w:r>
            <m:oMath>
              <m:r>
                <w:rPr>
                  <w:rFonts w:ascii="Cambria Math" w:hAnsi="Cambria Math"/>
                  <w:lang w:val="en-US"/>
                </w:rPr>
                <m:t>j=1</m:t>
              </m:r>
            </m:oMath>
            <w:r w:rsidRPr="00B916EC">
              <w:rPr>
                <w:lang w:val="en-US"/>
              </w:rPr>
              <w:t>,</w:t>
            </w:r>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m:t>
                  </m:r>
                  <w:proofErr w:type="gramStart"/>
                  <m:r>
                    <m:rPr>
                      <m:nor/>
                    </m:rPr>
                    <w:rPr>
                      <w:rFonts w:ascii="Cambria Math"/>
                      <w:iCs/>
                      <w:lang w:val="en-US"/>
                    </w:rPr>
                    <m:t>NOMINAL,P</m:t>
                  </m:r>
                  <m:r>
                    <m:rPr>
                      <m:nor/>
                    </m:rPr>
                    <w:rPr>
                      <w:rFonts w:ascii="Cambria Math"/>
                      <w:iCs/>
                    </w:rPr>
                    <m:t>USCH</m:t>
                  </m:r>
                  <w:proofErr w:type="gramEnd"/>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w:t>
            </w:r>
            <w:r w:rsidRPr="00B916EC">
              <w:rPr>
                <w:lang w:val="en-US"/>
              </w:rPr>
              <w:t xml:space="preserve">is provided by </w:t>
            </w:r>
            <w:r w:rsidRPr="000E4EAF" w:rsidDel="003D475F">
              <w:rPr>
                <w:i/>
              </w:rPr>
              <w:t>p0-NominalWithoutGrant</w:t>
            </w:r>
            <w:r>
              <w:rPr>
                <w:lang w:val="en-US"/>
              </w:rPr>
              <w:t xml:space="preserve">, 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rPr>
                <w:lang w:val="en-US"/>
              </w:rPr>
              <w:t xml:space="preserve"> </w:t>
            </w:r>
            <w:r>
              <w:rPr>
                <w:lang w:val="en-US"/>
              </w:rPr>
              <w:t xml:space="preserve">if </w:t>
            </w:r>
            <w:r w:rsidRPr="000E4EAF" w:rsidDel="003D475F">
              <w:rPr>
                <w:i/>
              </w:rPr>
              <w:t>p0-NominalWithoutGrant</w:t>
            </w:r>
            <w:r>
              <w:rPr>
                <w:lang w:val="en-US"/>
              </w:rPr>
              <w:t xml:space="preserve"> is not provided.</w:t>
            </w:r>
            <w:r w:rsidRPr="00B916EC">
              <w:t xml:space="preserve"> </w:t>
            </w:r>
          </w:p>
          <w:p w14:paraId="55135D60" w14:textId="77777777" w:rsidR="008D1CCB" w:rsidRPr="00F415B1" w:rsidRDefault="008D1CCB" w:rsidP="00707D75">
            <w:pPr>
              <w:pStyle w:val="B3"/>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w:t>
            </w:r>
            <w:proofErr w:type="gramStart"/>
            <w:r w:rsidRPr="00F415B1">
              <w:t>a</w:t>
            </w:r>
            <w:proofErr w:type="gramEnd"/>
            <w:r w:rsidRPr="00F415B1">
              <w:t xml:space="preserve">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62F1FDC5" w14:textId="77777777" w:rsidR="008D1CCB" w:rsidRPr="00F415B1" w:rsidRDefault="008D1CCB" w:rsidP="00707D75">
            <w:pPr>
              <w:pStyle w:val="B4"/>
              <w:ind w:left="1420"/>
            </w:pPr>
            <w:r w:rsidRPr="00F415B1">
              <w:rPr>
                <w:lang w:val="x-none"/>
              </w:rPr>
              <w:t>-</w:t>
            </w:r>
            <w:r w:rsidRPr="00F415B1">
              <w:rPr>
                <w:lang w:val="x-none"/>
              </w:rPr>
              <w:tab/>
            </w:r>
            <w:r w:rsidRPr="00F415B1">
              <w:t xml:space="preserve">If the SRS resource set indicator value is 00,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 is provided by the </w:t>
            </w:r>
            <w:r w:rsidRPr="00F415B1">
              <w:rPr>
                <w:iCs/>
                <w:lang w:val="en-US"/>
              </w:rPr>
              <w:t>value of</w:t>
            </w:r>
            <w:r w:rsidRPr="00F415B1">
              <w:rPr>
                <w:lang w:val="en-US"/>
              </w:rPr>
              <w:t xml:space="preserve"> </w:t>
            </w:r>
            <w:r w:rsidRPr="00F415B1">
              <w:rPr>
                <w:i/>
              </w:rPr>
              <w:t>p0-PUSCH-Alpha</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t>.</w:t>
            </w:r>
          </w:p>
          <w:p w14:paraId="78A15CDC" w14:textId="77777777" w:rsidR="008D1CCB" w:rsidRPr="00F415B1" w:rsidRDefault="008D1CCB" w:rsidP="00707D75">
            <w:pPr>
              <w:pStyle w:val="B4"/>
              <w:ind w:left="1420"/>
            </w:pPr>
            <w:r w:rsidRPr="00F415B1">
              <w:rPr>
                <w:lang w:val="x-none"/>
              </w:rPr>
              <w:t>-</w:t>
            </w:r>
            <w:r w:rsidRPr="00F415B1">
              <w:rPr>
                <w:lang w:val="x-none"/>
              </w:rPr>
              <w:tab/>
            </w:r>
            <w:r w:rsidRPr="00F415B1">
              <w:t xml:space="preserve">If the SRS resource set indicator value is 01,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 is provided by </w:t>
            </w:r>
            <w:r w:rsidRPr="00F415B1">
              <w:rPr>
                <w:iCs/>
                <w:lang w:val="en-US"/>
              </w:rPr>
              <w:t>the value of</w:t>
            </w:r>
            <w:r w:rsidRPr="00F415B1">
              <w:rPr>
                <w:lang w:val="en-US"/>
              </w:rPr>
              <w:t xml:space="preserve">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t>.</w:t>
            </w:r>
          </w:p>
          <w:p w14:paraId="61744C25" w14:textId="77777777" w:rsidR="008D1CCB" w:rsidRPr="00F415B1" w:rsidRDefault="008D1CCB" w:rsidP="00707D75">
            <w:pPr>
              <w:pStyle w:val="B4"/>
              <w:ind w:left="1420"/>
            </w:pPr>
            <w:r w:rsidRPr="00F415B1">
              <w:rPr>
                <w:lang w:val="x-none"/>
              </w:rPr>
              <w:t>-</w:t>
            </w:r>
            <w:r w:rsidRPr="00F415B1">
              <w:rPr>
                <w:lang w:val="x-none"/>
              </w:rPr>
              <w:tab/>
            </w:r>
            <w:r w:rsidRPr="00F415B1">
              <w:t xml:space="preserve">If the SRS resource set indicator value is 10 or 11, first and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values are respectively provided by </w:t>
            </w:r>
            <w:r w:rsidRPr="00F415B1">
              <w:rPr>
                <w:iCs/>
                <w:lang w:val="en-US"/>
              </w:rPr>
              <w:t>the values of</w:t>
            </w:r>
            <w:r w:rsidRPr="00F415B1">
              <w:rPr>
                <w:lang w:val="en-US"/>
              </w:rPr>
              <w:t xml:space="preserve"> </w:t>
            </w:r>
            <w:r w:rsidRPr="00F415B1">
              <w:rPr>
                <w:i/>
              </w:rPr>
              <w:t>p0-PUSCH-Alpha</w:t>
            </w:r>
            <w:r w:rsidRPr="00F415B1">
              <w:rPr>
                <w:i/>
                <w:lang w:val="en-US"/>
              </w:rPr>
              <w:t xml:space="preserve"> </w:t>
            </w:r>
            <w:r w:rsidRPr="00F415B1">
              <w:rPr>
                <w:iCs/>
                <w:lang w:val="en-US"/>
              </w:rPr>
              <w:t xml:space="preserve">and by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rPr>
                <w:lang w:val="en-US"/>
              </w:rPr>
              <w:t>.</w:t>
            </w:r>
          </w:p>
          <w:p w14:paraId="459A1AC2" w14:textId="77777777" w:rsidR="008D1CCB" w:rsidRDefault="008D1CCB" w:rsidP="00707D75">
            <w:pPr>
              <w:pStyle w:val="B3"/>
              <w:rPr>
                <w:lang w:val="en-US"/>
              </w:rPr>
            </w:pPr>
            <w:r w:rsidRPr="00F415B1">
              <w:t>-</w:t>
            </w:r>
            <w:r w:rsidRPr="00F415B1">
              <w:tab/>
              <w:t xml:space="preserve">else, </w:t>
            </w:r>
            <m:oMath>
              <m:sSub>
                <m:sSubPr>
                  <m:ctrlPr>
                    <w:rPr>
                      <w:rFonts w:ascii="Cambria Math" w:hAnsi="Cambria Math"/>
                      <w:iCs/>
                    </w:rPr>
                  </m:ctrlPr>
                </m:sSubPr>
                <m:e>
                  <m:r>
                    <w:rPr>
                      <w:rFonts w:ascii="Cambria Math" w:hAnsi="Cambria Math"/>
                    </w:rPr>
                    <m:t>P</m:t>
                  </m:r>
                </m:e>
                <m:sub>
                  <m:r>
                    <m:rPr>
                      <m:nor/>
                    </m:rPr>
                    <w:rPr>
                      <w:iCs/>
                      <w:lang w:val="en-US"/>
                    </w:rPr>
                    <m:t>O_</m:t>
                  </m:r>
                  <w:proofErr w:type="gramStart"/>
                  <m:r>
                    <m:rPr>
                      <m:nor/>
                    </m:rPr>
                    <w:rPr>
                      <w:iCs/>
                      <w:lang w:val="en-US"/>
                    </w:rPr>
                    <m:t>NOMINAL,P</m:t>
                  </m:r>
                  <m:r>
                    <m:rPr>
                      <m:nor/>
                    </m:rPr>
                    <w:rPr>
                      <w:iCs/>
                    </w:rPr>
                    <m:t>USCH</m:t>
                  </m:r>
                  <w:proofErr w:type="gramEnd"/>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Pr>
                <w:lang w:val="en-US"/>
              </w:rPr>
              <w:t xml:space="preserve"> </w:t>
            </w:r>
            <w:r w:rsidRPr="00B916EC">
              <w:rPr>
                <w:lang w:val="en-US"/>
              </w:rPr>
              <w:t>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proofErr w:type="spellStart"/>
            <w:r w:rsidRPr="00692B06">
              <w:rPr>
                <w:i/>
              </w:rPr>
              <w:t>ConfiguredGrantConfig</w:t>
            </w:r>
            <w:proofErr w:type="spellEnd"/>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DF2F9C">
              <w:rPr>
                <w:iCs/>
                <w:lang w:val="en-US"/>
              </w:rPr>
              <w:t>,</w:t>
            </w:r>
            <w:r>
              <w:rPr>
                <w:iCs/>
                <w:lang w:val="en-US"/>
              </w:rPr>
              <w:t xml:space="preserve"> or by </w:t>
            </w:r>
            <w:r w:rsidRPr="00DF2F9C">
              <w:rPr>
                <w:i/>
                <w:lang w:val="en-US"/>
              </w:rPr>
              <w:t>p0-PUSCH</w:t>
            </w:r>
            <w:r>
              <w:rPr>
                <w:iCs/>
                <w:lang w:val="en-US"/>
              </w:rPr>
              <w:t xml:space="preserve"> for a PUSCH (re)transmission as described in clause 19.1,</w:t>
            </w:r>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44014CDB" w14:textId="77777777" w:rsidR="008D1CCB" w:rsidRDefault="008D1CCB" w:rsidP="00707D75">
            <w:pPr>
              <w:pStyle w:val="B2"/>
              <w:rPr>
                <w:lang w:eastAsia="zh-CN"/>
              </w:rPr>
            </w:pPr>
            <w:r>
              <w:t>-</w:t>
            </w:r>
            <w:r>
              <w:tab/>
            </w:r>
            <w:r w:rsidRPr="00B916EC">
              <w:t>For</w:t>
            </w:r>
            <w:r>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a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t xml:space="preserve">value, applicable for all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is provided by </w:t>
            </w:r>
            <w:r w:rsidRPr="00CC3E69">
              <w:rPr>
                <w:i/>
              </w:rPr>
              <w:t>p0-NominalWithGrant</w:t>
            </w:r>
            <w:r>
              <w:rPr>
                <w:i/>
                <w:lang w:val="en-US"/>
              </w:rPr>
              <w:t xml:space="preserve">, </w:t>
            </w:r>
            <w:r>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r w:rsidRPr="00B916EC">
              <w:t xml:space="preserve"> and a set of</w:t>
            </w:r>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B916EC">
              <w:t xml:space="preserve">values are provided </w:t>
            </w:r>
            <w:r w:rsidRPr="00B916EC">
              <w:lastRenderedPageBreak/>
              <w:t xml:space="preserve">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m:oMath>
              <m:r>
                <w:rPr>
                  <w:rFonts w:ascii="Cambria Math" w:hAnsi="Cambria Math"/>
                </w:rPr>
                <m:t>b</m:t>
              </m:r>
            </m:oMath>
            <w:r>
              <w:rPr>
                <w:iCs/>
              </w:rPr>
              <w:t xml:space="preserve"> </w:t>
            </w:r>
            <w:r>
              <w:t xml:space="preserve">of </w:t>
            </w:r>
            <w:r w:rsidRPr="00B916EC">
              <w:t xml:space="preserve">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p>
          <w:p w14:paraId="00EE593C" w14:textId="77777777" w:rsidR="008D1CCB" w:rsidRPr="00F415B1" w:rsidRDefault="008D1CCB" w:rsidP="00707D75">
            <w:pPr>
              <w:pStyle w:val="B3"/>
            </w:pPr>
            <w:r>
              <w:rPr>
                <w:lang w:eastAsia="zh-CN"/>
              </w:rPr>
              <w:t>-</w:t>
            </w:r>
            <w:r>
              <w:rPr>
                <w:lang w:eastAsia="zh-CN"/>
              </w:rPr>
              <w:tab/>
              <w:t>If the UE is provided by</w:t>
            </w:r>
            <w:r w:rsidRPr="00E61D74">
              <w:rPr>
                <w:lang w:eastAsia="zh-CN"/>
              </w:rPr>
              <w:t xml:space="preserve"> </w:t>
            </w:r>
            <w:r w:rsidRPr="00155FC2">
              <w:rPr>
                <w:i/>
              </w:rPr>
              <w:t>SRI-PUSCH-</w:t>
            </w:r>
            <w:proofErr w:type="spellStart"/>
            <w:r w:rsidRPr="00155FC2">
              <w:rPr>
                <w:i/>
              </w:rPr>
              <w:t>PowerControl</w:t>
            </w:r>
            <w:proofErr w:type="spellEnd"/>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an SRI field, the UE obtains</w:t>
            </w:r>
            <w:r w:rsidRPr="00E61D74">
              <w:t xml:space="preserve"> a mapping</w:t>
            </w:r>
            <w:r w:rsidRPr="0016293D">
              <w:rPr>
                <w:lang w:val="en-US"/>
              </w:rPr>
              <w:t xml:space="preserve">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xml:space="preserve">. </w:t>
            </w:r>
            <w:r w:rsidRPr="00F415B1">
              <w:rPr>
                <w:lang w:eastAsia="zh-CN"/>
              </w:rPr>
              <w:t>I</w:t>
            </w:r>
            <w:r w:rsidRPr="00F415B1">
              <w:t xml:space="preserve">f </w:t>
            </w:r>
            <w:r w:rsidRPr="00F415B1">
              <w:rPr>
                <w:lang w:eastAsia="zh-CN"/>
              </w:rPr>
              <w:t xml:space="preserve">the UE is provided by </w:t>
            </w:r>
            <w:r w:rsidRPr="00F415B1">
              <w:rPr>
                <w:i/>
              </w:rPr>
              <w:t>SRI-PUSCH-</w:t>
            </w:r>
            <w:proofErr w:type="spellStart"/>
            <w:r w:rsidRPr="00F415B1">
              <w:rPr>
                <w:i/>
              </w:rPr>
              <w:t>PowerControl</w:t>
            </w:r>
            <w:proofErr w:type="spellEnd"/>
            <w:r w:rsidRPr="00F415B1">
              <w:t xml:space="preserve"> more than one values of </w:t>
            </w:r>
            <w:r w:rsidRPr="00F415B1">
              <w:rPr>
                <w:i/>
              </w:rPr>
              <w:t>p0-PUSCH-AlphaSetId</w:t>
            </w:r>
            <w:r w:rsidRPr="00F415B1">
              <w:t xml:space="preserve"> </w:t>
            </w:r>
          </w:p>
          <w:p w14:paraId="52E206F2" w14:textId="77777777" w:rsidR="008D1CCB" w:rsidRPr="00F415B1" w:rsidRDefault="008D1CCB" w:rsidP="00707D75">
            <w:pPr>
              <w:pStyle w:val="B4"/>
              <w:ind w:left="1420"/>
            </w:pPr>
            <w:r w:rsidRPr="00F415B1">
              <w:rPr>
                <w:lang w:val="x-none"/>
              </w:rPr>
              <w:t>-</w:t>
            </w:r>
            <w:r w:rsidRPr="00F415B1">
              <w:rPr>
                <w:lang w:val="x-none"/>
              </w:rPr>
              <w:tab/>
            </w:r>
            <w:r w:rsidRPr="00F415B1">
              <w:t>if the DCI format scheduling the PUSCH transmission includ</w:t>
            </w:r>
            <w:r w:rsidRPr="00C843B5">
              <w:t>es two SRI fields an</w:t>
            </w:r>
            <w:r w:rsidRPr="00F415B1">
              <w:t xml:space="preserve">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and if</w:t>
            </w:r>
            <w:r w:rsidRPr="00F415B1">
              <w:t>, 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 the two SRI fields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that are mapped to the values of the first and second SRI fields, respectively.</w:t>
            </w:r>
          </w:p>
          <w:p w14:paraId="44315BF0" w14:textId="77777777" w:rsidR="008D1CCB" w:rsidRPr="00F415B1" w:rsidRDefault="008D1CCB" w:rsidP="00707D75">
            <w:pPr>
              <w:pStyle w:val="B4"/>
              <w:ind w:left="1420"/>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w:t>
            </w:r>
            <w:proofErr w:type="spellStart"/>
            <w:r w:rsidRPr="00F415B1">
              <w:t>nonCodebook</w:t>
            </w:r>
            <w:proofErr w:type="spellEnd"/>
            <w:r w:rsidRPr="00F415B1">
              <w:t>', 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w:t>
            </w:r>
          </w:p>
          <w:p w14:paraId="34A0EC51" w14:textId="77777777" w:rsidR="008D1CCB" w:rsidRPr="00F415B1" w:rsidRDefault="008D1CCB" w:rsidP="00707D75">
            <w:pPr>
              <w:pStyle w:val="B5"/>
            </w:pPr>
            <w:r w:rsidRPr="00F415B1">
              <w:rPr>
                <w:lang w:val="x-none"/>
              </w:rPr>
              <w:t>-</w:t>
            </w:r>
            <w:r w:rsidRPr="00F415B1">
              <w:rPr>
                <w:lang w:val="x-none"/>
              </w:rPr>
              <w:tab/>
            </w:r>
            <w:r w:rsidRPr="00F415B1">
              <w:t xml:space="preserve">a set of values for the first SRI field value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first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 that is mapped to the first SRI field value, and</w:t>
            </w:r>
          </w:p>
          <w:p w14:paraId="1C96A902" w14:textId="77777777" w:rsidR="008D1CCB" w:rsidRPr="00F415B1" w:rsidRDefault="008D1CCB" w:rsidP="00707D75">
            <w:pPr>
              <w:pStyle w:val="B5"/>
            </w:pPr>
            <w:r w:rsidRPr="00F415B1">
              <w:rPr>
                <w:lang w:val="x-none"/>
              </w:rPr>
              <w:t>-</w:t>
            </w:r>
            <w:r w:rsidRPr="00F415B1">
              <w:rPr>
                <w:lang w:val="x-none"/>
              </w:rPr>
              <w:tab/>
            </w:r>
            <w:r w:rsidRPr="00F415B1">
              <w:t xml:space="preserve">a set of values associated with the second SRI field value for a same number of layers as indicated by the first SRI field [5, TS 38.212],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 that is mapped to the second SRI field value corresponding to </w:t>
            </w:r>
            <w:r w:rsidRPr="00F415B1">
              <w:rPr>
                <w:rFonts w:hint="eastAsia"/>
                <w:lang w:eastAsia="zh-CN"/>
              </w:rPr>
              <w:t>Tables 7.3.1.1.2-28/29/30/31</w:t>
            </w:r>
            <w:r w:rsidRPr="00F415B1">
              <w:rPr>
                <w:lang w:eastAsia="zh-CN"/>
              </w:rPr>
              <w:t xml:space="preserve"> of </w:t>
            </w:r>
            <w:r w:rsidRPr="00F415B1">
              <w:t>[5, TS 38.212]</w:t>
            </w:r>
            <w:r>
              <w:t>.</w:t>
            </w:r>
          </w:p>
          <w:p w14:paraId="5ADE7370" w14:textId="77777777" w:rsidR="008D1CCB" w:rsidRPr="00F415B1" w:rsidRDefault="008D1CCB" w:rsidP="00707D75">
            <w:pPr>
              <w:pStyle w:val="B4"/>
              <w:ind w:left="1420"/>
            </w:pPr>
            <w:r>
              <w:t>-</w:t>
            </w:r>
            <w:r>
              <w:tab/>
            </w:r>
            <w:r w:rsidRPr="00EE027F">
              <w:t>If the DCI format also includes a</w:t>
            </w:r>
            <w:r>
              <w:t>n</w:t>
            </w:r>
            <w:r w:rsidRPr="00EE027F">
              <w:t xml:space="preserve"> </w:t>
            </w:r>
            <w:r>
              <w:rPr>
                <w:lang w:val="en-US"/>
              </w:rPr>
              <w:t>open-loop power control parameter set indication</w:t>
            </w:r>
            <w:r w:rsidRPr="00EE027F">
              <w:rPr>
                <w:iCs/>
              </w:rPr>
              <w:t xml:space="preserve"> field</w:t>
            </w:r>
            <w:r>
              <w:rPr>
                <w:iCs/>
              </w:rPr>
              <w:t xml:space="preserve"> and a value of the </w:t>
            </w:r>
            <w:r>
              <w:rPr>
                <w:lang w:val="en-US"/>
              </w:rPr>
              <w:t>open-loop power control parameter set indication</w:t>
            </w:r>
            <w:r>
              <w:rPr>
                <w:iCs/>
              </w:rPr>
              <w:t xml:space="preserve"> field is '1'</w:t>
            </w:r>
            <w:r w:rsidRPr="00F415B1">
              <w:rPr>
                <w:iCs/>
              </w:rPr>
              <w:t xml:space="preserve"> and if the DCI format scheduling the PUSCH transmission includes an SRI field</w:t>
            </w:r>
            <w:r w:rsidRPr="00EE027F">
              <w:rPr>
                <w:iCs/>
              </w:rPr>
              <w:t xml:space="preserve">,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 a first value in</w:t>
            </w:r>
            <w:r w:rsidRPr="00C512C5">
              <w:rPr>
                <w:i/>
              </w:rPr>
              <w:t xml:space="preserve"> P0-PUSCH-Set</w:t>
            </w:r>
            <w:r>
              <w:t xml:space="preserve"> with a </w:t>
            </w:r>
            <w:r w:rsidRPr="00C512C5">
              <w:rPr>
                <w:i/>
              </w:rPr>
              <w:t>p0-PUSCH-SetId</w:t>
            </w:r>
            <w:r>
              <w:t xml:space="preserve"> value mapped to the SRI field value.</w:t>
            </w:r>
          </w:p>
          <w:p w14:paraId="22FF74FE" w14:textId="77777777" w:rsidR="008D1CCB" w:rsidRPr="00F415B1" w:rsidRDefault="008D1CCB" w:rsidP="00707D75">
            <w:pPr>
              <w:pStyle w:val="B3"/>
              <w:ind w:left="1136"/>
            </w:pPr>
            <w:r w:rsidRPr="00F415B1">
              <w:rPr>
                <w:lang w:eastAsia="zh-CN"/>
              </w:rPr>
              <w:t>-</w:t>
            </w:r>
            <w:r w:rsidRPr="00F415B1">
              <w:rPr>
                <w:lang w:eastAsia="zh-CN"/>
              </w:rPr>
              <w:tab/>
              <w:t xml:space="preserve">If the UE is provided by </w:t>
            </w:r>
            <w:r w:rsidRPr="00F415B1">
              <w:rPr>
                <w:i/>
              </w:rPr>
              <w:t>SRI-PUSCH-</w:t>
            </w:r>
            <w:proofErr w:type="spellStart"/>
            <w:r w:rsidRPr="00F415B1">
              <w:rPr>
                <w:i/>
              </w:rPr>
              <w:t>PowerControl</w:t>
            </w:r>
            <w:proofErr w:type="spellEnd"/>
            <w:r w:rsidRPr="00F415B1">
              <w:t xml:space="preserve"> more than one values of </w:t>
            </w:r>
            <w:r w:rsidRPr="00F415B1">
              <w:rPr>
                <w:i/>
              </w:rPr>
              <w:t>p0-PUSCH-AlphaSetId</w:t>
            </w:r>
            <w:r w:rsidRPr="00F415B1">
              <w:t xml:space="preserve"> </w:t>
            </w:r>
          </w:p>
          <w:p w14:paraId="3D37FDEE" w14:textId="77777777" w:rsidR="008D1CCB" w:rsidRPr="00F415B1" w:rsidRDefault="008D1CCB" w:rsidP="00707D75">
            <w:pPr>
              <w:pStyle w:val="B4"/>
              <w:rPr>
                <w:lang w:eastAsia="zh-CN"/>
              </w:rPr>
            </w:pPr>
            <w:r w:rsidRPr="00F415B1">
              <w:rPr>
                <w:lang w:eastAsia="zh-CN"/>
              </w:rPr>
              <w:t>-</w:t>
            </w:r>
            <w:r w:rsidRPr="00F415B1">
              <w:rPr>
                <w:lang w:eastAsia="zh-CN"/>
              </w:rPr>
              <w:tab/>
              <w:t xml:space="preserve">if </w:t>
            </w:r>
            <w:r w:rsidRPr="00F415B1">
              <w:t xml:space="preserve">a DCI format scheduling the PUSCH transmission </w:t>
            </w:r>
            <w:r w:rsidRPr="00F44109">
              <w:rPr>
                <w:color w:val="FF0000"/>
              </w:rPr>
              <w:t>includes two SRI fields</w:t>
            </w:r>
            <w:r w:rsidRPr="00F415B1">
              <w:t xml:space="preserve"> </w:t>
            </w:r>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'codebook'</w:t>
            </w:r>
          </w:p>
          <w:p w14:paraId="28155C25" w14:textId="77777777" w:rsidR="008D1CCB" w:rsidRPr="00F415B1" w:rsidRDefault="008D1CCB" w:rsidP="00707D75">
            <w:pPr>
              <w:pStyle w:val="B5"/>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t>SRI-PUSCH-</w:t>
            </w:r>
            <w:proofErr w:type="spellStart"/>
            <w:r w:rsidRPr="00F415B1">
              <w:rPr>
                <w:i/>
              </w:rPr>
              <w:t>PowerControl</w:t>
            </w:r>
            <w:proofErr w:type="spellEnd"/>
            <w:r w:rsidRPr="00F415B1">
              <w:t xml:space="preserve"> that are mapped to the two SRI values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t>.</w:t>
            </w:r>
          </w:p>
          <w:p w14:paraId="567CB242" w14:textId="77777777" w:rsidR="008D1CCB" w:rsidRPr="00F415B1" w:rsidRDefault="008D1CCB" w:rsidP="00707D75">
            <w:pPr>
              <w:pStyle w:val="B5"/>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two SRI values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t>, respectively.</w:t>
            </w:r>
          </w:p>
          <w:p w14:paraId="08CF7E5F" w14:textId="77777777" w:rsidR="008D1CCB" w:rsidRPr="00F415B1" w:rsidRDefault="008D1CCB" w:rsidP="00707D75">
            <w:pPr>
              <w:pStyle w:val="B4"/>
            </w:pPr>
            <w:r w:rsidRPr="00F415B1">
              <w:rPr>
                <w:lang w:eastAsia="zh-CN"/>
              </w:rPr>
              <w:lastRenderedPageBreak/>
              <w:t>-</w:t>
            </w:r>
            <w:r w:rsidRPr="00F415B1">
              <w:rPr>
                <w:lang w:eastAsia="zh-CN"/>
              </w:rPr>
              <w:tab/>
              <w:t xml:space="preserve">if </w:t>
            </w:r>
            <w:r w:rsidRPr="00F415B1">
              <w:t xml:space="preserve">a DCI format scheduling the PUSCH transmission includes two SRI fields </w:t>
            </w:r>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w:t>
            </w:r>
            <w:proofErr w:type="spellStart"/>
            <w:r w:rsidRPr="00F415B1">
              <w:t>nonCodebook</w:t>
            </w:r>
            <w:proofErr w:type="spellEnd"/>
            <w:r w:rsidRPr="00F415B1">
              <w:t>',</w:t>
            </w:r>
          </w:p>
          <w:p w14:paraId="1B2FC7AC" w14:textId="77777777" w:rsidR="008D1CCB" w:rsidRPr="00F415B1" w:rsidRDefault="008D1CCB" w:rsidP="00707D75">
            <w:pPr>
              <w:pStyle w:val="B5"/>
            </w:pPr>
            <w:r w:rsidRPr="00F415B1">
              <w:rPr>
                <w:lang w:val="x-none"/>
              </w:rPr>
              <w:t>-</w:t>
            </w:r>
            <w:r w:rsidRPr="00F415B1">
              <w:rPr>
                <w:lang w:val="x-none"/>
              </w:rPr>
              <w:tab/>
            </w:r>
            <w:r w:rsidRPr="00F415B1">
              <w:rPr>
                <w:lang w:val="en-US"/>
              </w:rPr>
              <w:t>if</w:t>
            </w:r>
            <w:r w:rsidRPr="00F415B1">
              <w:t xml:space="preserve">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t>SRI-PUSCH-</w:t>
            </w:r>
            <w:proofErr w:type="spellStart"/>
            <w:r w:rsidRPr="00F415B1">
              <w:rPr>
                <w:i/>
              </w:rPr>
              <w:t>PowerControl</w:t>
            </w:r>
            <w:proofErr w:type="spellEnd"/>
            <w:r w:rsidRPr="00F415B1">
              <w:t xml:space="preserve"> that are mapped to the first SRI field value corresponding to the first SRS resource set 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rPr>
                <w:lang w:val="en-US"/>
              </w:rPr>
              <w:t xml:space="preserve"> </w:t>
            </w:r>
            <w:r w:rsidRPr="00F415B1">
              <w:rPr>
                <w:iCs/>
              </w:rPr>
              <w:t xml:space="preserve">and to a second value, that is 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value, corresponding to the second SRS resource set </w:t>
            </w:r>
            <w:r w:rsidRPr="00F415B1">
              <w:rPr>
                <w:lang w:val="en-US"/>
              </w:rPr>
              <w:t xml:space="preserve">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t>.</w:t>
            </w:r>
          </w:p>
          <w:p w14:paraId="130BDE10" w14:textId="77777777" w:rsidR="008D1CCB" w:rsidRPr="00A13604" w:rsidRDefault="008D1CCB" w:rsidP="00707D75">
            <w:pPr>
              <w:pStyle w:val="B5"/>
              <w:rPr>
                <w:lang w:eastAsia="zh-CN"/>
              </w:rPr>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first SRI field value corresponding to the first SRS resource set with </w:t>
            </w:r>
            <w:r w:rsidRPr="00F415B1">
              <w:rPr>
                <w:i/>
              </w:rPr>
              <w:t>usage</w:t>
            </w:r>
            <w:r w:rsidRPr="00F415B1">
              <w:rPr>
                <w:iCs/>
              </w:rPr>
              <w:t xml:space="preserve"> set to </w:t>
            </w:r>
            <w:r>
              <w:rPr>
                <w:iCs/>
              </w:rPr>
              <w:t>'</w:t>
            </w:r>
            <w:proofErr w:type="spellStart"/>
            <w:r w:rsidRPr="00F415B1">
              <w:rPr>
                <w:iCs/>
              </w:rPr>
              <w:t>nonCodebook</w:t>
            </w:r>
            <w:proofErr w:type="spellEnd"/>
            <w:r w:rsidRPr="00F415B1">
              <w:t xml:space="preserve">, </w:t>
            </w:r>
            <w:r w:rsidRPr="00F415B1">
              <w:rPr>
                <w:iCs/>
              </w:rPr>
              <w:t xml:space="preserve">and a second value, that is associated with the second SRS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value, corresponding to the second SRS resource set </w:t>
            </w:r>
            <w:r w:rsidRPr="00F415B1">
              <w:rPr>
                <w:lang w:val="en-US"/>
              </w:rPr>
              <w:t xml:space="preserve">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rPr>
                <w:iCs/>
              </w:rPr>
              <w:t xml:space="preserve">, </w:t>
            </w:r>
            <w:r w:rsidRPr="00F415B1">
              <w:t>respectively.</w:t>
            </w:r>
          </w:p>
          <w:p w14:paraId="4952D7B7" w14:textId="77777777" w:rsidR="008D1CCB" w:rsidRDefault="008D1CCB" w:rsidP="00707D75">
            <w:pPr>
              <w:pStyle w:val="B3"/>
            </w:pPr>
            <w:r>
              <w:t>-</w:t>
            </w:r>
            <w:r>
              <w:tab/>
            </w:r>
            <w:r w:rsidRPr="00AD53AD">
              <w:t>If</w:t>
            </w:r>
            <w:r>
              <w:t xml:space="preserve"> </w:t>
            </w:r>
            <w:r w:rsidRPr="00F415B1">
              <w:t xml:space="preserve">the UE is not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if</w:t>
            </w:r>
            <w:r w:rsidRPr="00AD53AD">
              <w:t xml:space="preserve"> the PUSCH transmission</w:t>
            </w:r>
            <w:r>
              <w:t xml:space="preserve">, </w:t>
            </w:r>
            <w:r w:rsidRPr="00CA183C">
              <w:t>except for the PUSCH retransmission corresponding to a RAR UL grant</w:t>
            </w:r>
            <w:r>
              <w:t>,</w:t>
            </w:r>
            <w:r w:rsidRPr="00AD53AD">
              <w:t xml:space="preserve"> is scheduled by a DCI format that does not include a</w:t>
            </w:r>
            <w:r>
              <w:t>n</w:t>
            </w:r>
            <w:r w:rsidRPr="00AD53AD">
              <w:t xml:space="preserve"> SRI field, or if </w:t>
            </w:r>
            <w:r w:rsidRPr="00E61D74">
              <w:rPr>
                <w:i/>
              </w:rPr>
              <w:t>SRI-</w:t>
            </w:r>
            <w:r>
              <w:rPr>
                <w:i/>
              </w:rPr>
              <w:t>PUSCH-</w:t>
            </w:r>
            <w:proofErr w:type="spellStart"/>
            <w:r>
              <w:rPr>
                <w:i/>
              </w:rPr>
              <w:t>PowerControl</w:t>
            </w:r>
            <w:proofErr w:type="spellEnd"/>
            <w:r w:rsidRPr="00AD53AD">
              <w:t xml:space="preserve"> is not provided to the UE, </w:t>
            </w:r>
            <m:oMath>
              <m:r>
                <w:rPr>
                  <w:rFonts w:ascii="Cambria Math" w:hAnsi="Cambria Math"/>
                </w:rPr>
                <m:t>j=2</m:t>
              </m:r>
            </m:oMath>
            <w:r>
              <w:t xml:space="preserve">, </w:t>
            </w:r>
          </w:p>
          <w:p w14:paraId="0A2A6166" w14:textId="77777777" w:rsidR="008D1CCB" w:rsidRDefault="008D1CCB" w:rsidP="00707D75">
            <w:pPr>
              <w:pStyle w:val="B4"/>
            </w:pPr>
            <w:r w:rsidRPr="004B2A70">
              <w:rPr>
                <w:lang w:val="x-none"/>
              </w:rPr>
              <w:t>-</w:t>
            </w:r>
            <w:r w:rsidRPr="004B2A70">
              <w:rPr>
                <w:lang w:val="x-none"/>
              </w:rPr>
              <w:tab/>
            </w:r>
            <w:r w:rsidRPr="00EE027F">
              <w:t xml:space="preserve">If </w:t>
            </w:r>
            <w:r w:rsidRPr="00C512C5">
              <w:rPr>
                <w:i/>
              </w:rPr>
              <w:t>P0-PUSCH-Set</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w:t>
            </w:r>
          </w:p>
          <w:p w14:paraId="16E73856" w14:textId="77777777" w:rsidR="008D1CCB" w:rsidRPr="00CF4C90" w:rsidRDefault="008D1CCB" w:rsidP="00707D75">
            <w:pPr>
              <w:pStyle w:val="B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3F68EA26" w14:textId="77777777" w:rsidR="008D1CCB" w:rsidRDefault="008D1CCB" w:rsidP="00707D75">
            <w:pPr>
              <w:pStyle w:val="B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 or '01'</w:t>
            </w:r>
          </w:p>
          <w:p w14:paraId="36EB8268" w14:textId="77777777" w:rsidR="008D1CCB" w:rsidRDefault="008D1CCB" w:rsidP="00707D75">
            <w:pPr>
              <w:pStyle w:val="B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'10'</w:t>
            </w:r>
          </w:p>
          <w:p w14:paraId="03F69804" w14:textId="77777777" w:rsidR="008D1CCB" w:rsidRPr="00F415B1" w:rsidRDefault="008D1CCB" w:rsidP="00707D75">
            <w:pPr>
              <w:pStyle w:val="B3"/>
              <w:rPr>
                <w:i/>
              </w:rPr>
            </w:pPr>
            <w:r w:rsidRPr="004B2A70">
              <w:rPr>
                <w:lang w:val="x-none"/>
              </w:rPr>
              <w:t>-</w:t>
            </w:r>
            <w:r w:rsidRPr="004B2A70">
              <w:rPr>
                <w:lang w:val="x-none"/>
              </w:rPr>
              <w:tab/>
            </w:r>
            <w:r>
              <w:t>else,</w:t>
            </w:r>
            <w:r w:rsidRPr="00EE027F">
              <w:t xml:space="preserve"> </w:t>
            </w:r>
            <w:r w:rsidRPr="00AD53AD">
              <w:t xml:space="preserve">the UE determines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263288D4" w14:textId="77777777" w:rsidR="008D1CCB" w:rsidRPr="00F415B1" w:rsidRDefault="008D1CCB" w:rsidP="00707D75">
            <w:pPr>
              <w:pStyle w:val="B3"/>
            </w:pPr>
            <w:r w:rsidRPr="00F415B1">
              <w:t>-</w:t>
            </w:r>
            <w:r w:rsidRPr="00F415B1">
              <w:tab/>
            </w:r>
            <w:r w:rsidRPr="00F415B1">
              <w:rPr>
                <w:lang w:eastAsia="zh-CN"/>
              </w:rPr>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w:t>
            </w:r>
            <w:r w:rsidRPr="00F415B1">
              <w:t>and the PUSCH transmission is scheduled by a DCI form</w:t>
            </w:r>
            <w:r w:rsidRPr="00C843B5">
              <w:t>at that does not include an SRI field and includes an SRS resource set indicator field with value 10 or 11</w:t>
            </w:r>
          </w:p>
          <w:p w14:paraId="7BB7E968" w14:textId="77777777" w:rsidR="008D1CCB" w:rsidRPr="00F415B1" w:rsidRDefault="008D1CCB" w:rsidP="00707D75">
            <w:pPr>
              <w:pStyle w:val="B4"/>
              <w:ind w:left="1419"/>
            </w:pPr>
            <w:r w:rsidRPr="00F415B1">
              <w:rPr>
                <w:lang w:val="x-none"/>
              </w:rPr>
              <w:t>-</w:t>
            </w:r>
            <w:r w:rsidRPr="00F415B1">
              <w:rPr>
                <w:lang w:val="x-none"/>
              </w:rPr>
              <w:tab/>
            </w:r>
            <w:r w:rsidRPr="00F415B1">
              <w:t xml:space="preserve">If </w:t>
            </w:r>
            <w:r w:rsidRPr="00F415B1">
              <w:rPr>
                <w:i/>
              </w:rPr>
              <w:t>P0-PUSCH-Set</w:t>
            </w:r>
            <w:r w:rsidRPr="00F415B1">
              <w:t xml:space="preserve"> is provided to the UE and the DCI format includes an </w:t>
            </w:r>
            <w:r w:rsidRPr="00F415B1">
              <w:rPr>
                <w:lang w:eastAsia="zh-CN"/>
              </w:rPr>
              <w:t>open-loop power control parameter set indication</w:t>
            </w:r>
            <w:r w:rsidRPr="00F415B1">
              <w:rPr>
                <w:iCs/>
              </w:rPr>
              <w:t xml:space="preserve"> field, the UE determines</w:t>
            </w:r>
            <w:r w:rsidRPr="00F415B1">
              <w:t xml:space="preserve">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as</w:t>
            </w:r>
          </w:p>
          <w:p w14:paraId="5982240E" w14:textId="77777777" w:rsidR="008D1CCB" w:rsidRPr="00F415B1" w:rsidRDefault="008D1CCB" w:rsidP="00707D75">
            <w:pPr>
              <w:pStyle w:val="B5"/>
              <w:ind w:left="1704"/>
            </w:pPr>
            <w:r w:rsidRPr="00F415B1">
              <w:rPr>
                <w:lang w:val="x-none"/>
              </w:rPr>
              <w:t>-</w:t>
            </w:r>
            <w:r w:rsidRPr="00F415B1">
              <w:rPr>
                <w:lang w:val="x-none"/>
              </w:rPr>
              <w:tab/>
            </w:r>
            <w:r w:rsidRPr="00F415B1">
              <w:rPr>
                <w:lang w:val="en-US"/>
              </w:rPr>
              <w:t xml:space="preserve">first and second </w:t>
            </w:r>
            <w:r w:rsidRPr="00F415B1">
              <w:rPr>
                <w:i/>
              </w:rPr>
              <w:t>P0-PUSCH-AlphaSet</w:t>
            </w:r>
            <w:r w:rsidRPr="00F415B1">
              <w:t xml:space="preserve"> in </w:t>
            </w:r>
            <w:r w:rsidRPr="00F415B1">
              <w:rPr>
                <w:i/>
              </w:rPr>
              <w:t>p0-AlphaSets</w:t>
            </w:r>
            <w:r w:rsidRPr="00F415B1">
              <w:t xml:space="preserve"> if </w:t>
            </w:r>
            <w:r w:rsidRPr="00F415B1">
              <w:rPr>
                <w:iCs/>
              </w:rPr>
              <w:t xml:space="preserve">the </w:t>
            </w:r>
            <w:r w:rsidRPr="00F415B1">
              <w:rPr>
                <w:lang w:eastAsia="zh-CN"/>
              </w:rPr>
              <w:t>open-loop power control parameter set indication</w:t>
            </w:r>
            <w:r w:rsidRPr="00F415B1">
              <w:rPr>
                <w:iCs/>
              </w:rPr>
              <w:t xml:space="preserve"> value is '0' or '00'</w:t>
            </w:r>
          </w:p>
          <w:p w14:paraId="70AE0EDD" w14:textId="77777777" w:rsidR="008D1CCB" w:rsidRPr="00F415B1" w:rsidRDefault="008D1CCB" w:rsidP="00707D75">
            <w:pPr>
              <w:pStyle w:val="B5"/>
              <w:ind w:left="1704"/>
              <w:rPr>
                <w:iCs/>
              </w:rPr>
            </w:pPr>
            <w:r w:rsidRPr="00F415B1">
              <w:rPr>
                <w:lang w:val="x-none"/>
              </w:rPr>
              <w:t>-</w:t>
            </w:r>
            <w:r w:rsidRPr="00F415B1">
              <w:rPr>
                <w:lang w:val="x-none"/>
              </w:rPr>
              <w:tab/>
            </w:r>
            <w:r w:rsidRPr="00F415B1">
              <w:t xml:space="preserve">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 or '01'</w:t>
            </w:r>
          </w:p>
          <w:p w14:paraId="607D360F" w14:textId="77777777" w:rsidR="008D1CCB" w:rsidRDefault="008D1CCB" w:rsidP="00707D75">
            <w:pPr>
              <w:pStyle w:val="B5"/>
              <w:ind w:left="1704"/>
              <w:rPr>
                <w:iCs/>
              </w:rPr>
            </w:pPr>
            <w:r w:rsidRPr="00F415B1">
              <w:rPr>
                <w:lang w:val="x-none"/>
              </w:rPr>
              <w:t>-</w:t>
            </w:r>
            <w:r w:rsidRPr="00F415B1">
              <w:rPr>
                <w:lang w:val="x-none"/>
              </w:rPr>
              <w:tab/>
            </w:r>
            <w:r w:rsidRPr="00F415B1">
              <w:t xml:space="preserve">second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second value in </w:t>
            </w:r>
            <w:r w:rsidRPr="00F415B1">
              <w:rPr>
                <w:i/>
              </w:rPr>
              <w:t>P0-PUSCH-Set</w:t>
            </w:r>
            <w:r w:rsidRPr="00F415B1">
              <w:t xml:space="preserve"> with the lowest </w:t>
            </w:r>
            <w:r w:rsidRPr="00F415B1">
              <w:rPr>
                <w:i/>
              </w:rPr>
              <w:t>p0-PUSCH-SetID</w:t>
            </w:r>
            <w:r w:rsidRPr="00F415B1">
              <w:t xml:space="preserve"> in </w:t>
            </w:r>
            <w:r w:rsidRPr="00F415B1">
              <w:rPr>
                <w:i/>
                <w:iCs/>
              </w:rPr>
              <w:t>p0-</w:t>
            </w:r>
            <w:r w:rsidRPr="00F415B1">
              <w:rPr>
                <w:i/>
                <w:iCs/>
              </w:rPr>
              <w:lastRenderedPageBreak/>
              <w:t>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'10' or '11'</w:t>
            </w:r>
          </w:p>
          <w:p w14:paraId="3E8FCE5E" w14:textId="77777777" w:rsidR="008D1CCB" w:rsidRPr="002E3F95" w:rsidRDefault="008D1CCB" w:rsidP="00707D75">
            <w:pPr>
              <w:pStyle w:val="B3"/>
              <w:rPr>
                <w:color w:val="FF0000"/>
              </w:rPr>
            </w:pPr>
            <w:r>
              <w:rPr>
                <w:rFonts w:hint="eastAsia"/>
                <w:lang w:eastAsia="zh-CN"/>
              </w:rPr>
              <w:t>-</w:t>
            </w:r>
            <w:r w:rsidRPr="002E3F95">
              <w:rPr>
                <w:color w:val="FF0000"/>
                <w:lang w:eastAsia="zh-CN"/>
              </w:rPr>
              <w:t xml:space="preserve">     If the UE is provided </w:t>
            </w:r>
            <w:r w:rsidRPr="002E3F95">
              <w:rPr>
                <w:iCs/>
                <w:color w:val="FF0000"/>
              </w:rPr>
              <w:t xml:space="preserve">two SRS resource sets in </w:t>
            </w:r>
            <w:proofErr w:type="spellStart"/>
            <w:r w:rsidRPr="002E3F95">
              <w:rPr>
                <w:i/>
                <w:color w:val="FF0000"/>
              </w:rPr>
              <w:t>srs-ResourceSetToAddModList</w:t>
            </w:r>
            <w:proofErr w:type="spellEnd"/>
            <w:r w:rsidRPr="002E3F95">
              <w:rPr>
                <w:iCs/>
                <w:color w:val="FF0000"/>
              </w:rPr>
              <w:t xml:space="preserve"> or </w:t>
            </w:r>
            <w:r w:rsidRPr="002E3F95">
              <w:rPr>
                <w:i/>
                <w:color w:val="FF0000"/>
              </w:rPr>
              <w:t>srs-ResourceSetToAddModListDCI-0-2</w:t>
            </w:r>
            <w:r w:rsidRPr="002E3F95">
              <w:rPr>
                <w:iCs/>
                <w:color w:val="FF0000"/>
              </w:rPr>
              <w:t xml:space="preserve"> with </w:t>
            </w:r>
            <w:r w:rsidRPr="002E3F95">
              <w:rPr>
                <w:i/>
                <w:color w:val="FF0000"/>
              </w:rPr>
              <w:t>usage</w:t>
            </w:r>
            <w:r w:rsidRPr="002E3F95">
              <w:rPr>
                <w:iCs/>
                <w:color w:val="FF0000"/>
              </w:rPr>
              <w:t xml:space="preserve"> set to 'codebook' or '</w:t>
            </w:r>
            <w:proofErr w:type="spellStart"/>
            <w:r w:rsidRPr="002E3F95">
              <w:rPr>
                <w:iCs/>
                <w:color w:val="FF0000"/>
              </w:rPr>
              <w:t>nonCodebook</w:t>
            </w:r>
            <w:proofErr w:type="spellEnd"/>
            <w:r w:rsidRPr="002E3F95">
              <w:rPr>
                <w:iCs/>
                <w:color w:val="FF0000"/>
              </w:rPr>
              <w:t xml:space="preserve">' </w:t>
            </w:r>
            <w:r w:rsidRPr="002E3F95">
              <w:rPr>
                <w:color w:val="FF0000"/>
              </w:rPr>
              <w:t xml:space="preserve">and the PUSCH transmission is scheduled by a DCI format that does not include an SRI field and includes an SRS resource set indicator field with value </w:t>
            </w:r>
            <w:r w:rsidRPr="002E3F95">
              <w:rPr>
                <w:rFonts w:hint="eastAsia"/>
                <w:color w:val="FF0000"/>
                <w:lang w:eastAsia="zh-CN"/>
              </w:rPr>
              <w:t>00</w:t>
            </w:r>
          </w:p>
          <w:p w14:paraId="2DECBBB9" w14:textId="77777777" w:rsidR="008D1CCB" w:rsidRPr="002E3F95" w:rsidRDefault="008D1CCB" w:rsidP="00707D75">
            <w:pPr>
              <w:pStyle w:val="B4"/>
              <w:ind w:left="1419"/>
              <w:rPr>
                <w:color w:val="FF0000"/>
              </w:rPr>
            </w:pPr>
            <w:r w:rsidRPr="002E3F95">
              <w:rPr>
                <w:color w:val="FF0000"/>
                <w:lang w:val="x-none"/>
              </w:rPr>
              <w:t>-</w:t>
            </w:r>
            <w:r w:rsidRPr="002E3F95">
              <w:rPr>
                <w:color w:val="FF0000"/>
                <w:lang w:val="x-none"/>
              </w:rPr>
              <w:tab/>
            </w:r>
            <w:r w:rsidRPr="002E3F95">
              <w:rPr>
                <w:color w:val="FF0000"/>
              </w:rPr>
              <w:t xml:space="preserve">If </w:t>
            </w:r>
            <w:r w:rsidRPr="002E3F95">
              <w:rPr>
                <w:i/>
                <w:color w:val="FF0000"/>
              </w:rPr>
              <w:t>P0-PUSCH-Set</w:t>
            </w:r>
            <w:r w:rsidRPr="002E3F95">
              <w:rPr>
                <w:color w:val="FF0000"/>
              </w:rPr>
              <w:t xml:space="preserve"> is provided to the UE and the DCI format includes an </w:t>
            </w:r>
            <w:r w:rsidRPr="002E3F95">
              <w:rPr>
                <w:color w:val="FF0000"/>
                <w:lang w:eastAsia="zh-CN"/>
              </w:rPr>
              <w:t>open-loop power control parameter set indication</w:t>
            </w:r>
            <w:r w:rsidRPr="002E3F95">
              <w:rPr>
                <w:iCs/>
                <w:color w:val="FF0000"/>
              </w:rPr>
              <w:t xml:space="preserve"> field, the UE determines</w:t>
            </w:r>
            <w:r w:rsidRPr="002E3F95">
              <w:rPr>
                <w:color w:val="FF0000"/>
              </w:rPr>
              <w:t xml:space="preserve"> first and second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lang w:val="en-US"/>
                    </w:rPr>
                    <m:t>O_UE_P</m:t>
                  </m:r>
                  <m:r>
                    <m:rPr>
                      <m:nor/>
                    </m:rPr>
                    <w:rPr>
                      <w:rFonts w:ascii="Cambria Math"/>
                      <w:iCs/>
                      <w:color w:val="FF0000"/>
                    </w:rPr>
                    <m:t>USCH</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j</m:t>
                  </m:r>
                </m:e>
              </m:d>
            </m:oMath>
            <w:r w:rsidRPr="002E3F95">
              <w:rPr>
                <w:color w:val="FF0000"/>
              </w:rPr>
              <w:t xml:space="preserve"> as</w:t>
            </w:r>
          </w:p>
          <w:p w14:paraId="6DEA7E4C" w14:textId="77777777" w:rsidR="008D1CCB" w:rsidRPr="002E3F95" w:rsidRDefault="008D1CCB" w:rsidP="00707D75">
            <w:pPr>
              <w:pStyle w:val="B5"/>
              <w:ind w:left="1704"/>
              <w:rPr>
                <w:color w:val="FF0000"/>
              </w:rPr>
            </w:pPr>
            <w:r w:rsidRPr="002E3F95">
              <w:rPr>
                <w:color w:val="FF0000"/>
                <w:lang w:val="x-none"/>
              </w:rPr>
              <w:t>-</w:t>
            </w:r>
            <w:r w:rsidRPr="002E3F95">
              <w:rPr>
                <w:color w:val="FF0000"/>
                <w:lang w:val="x-none"/>
              </w:rPr>
              <w:tab/>
            </w:r>
            <w:r w:rsidRPr="002E3F95">
              <w:rPr>
                <w:color w:val="FF0000"/>
                <w:lang w:val="en-US"/>
              </w:rPr>
              <w:t xml:space="preserve">first </w:t>
            </w:r>
            <w:r w:rsidRPr="002E3F95">
              <w:rPr>
                <w:i/>
                <w:color w:val="FF0000"/>
              </w:rPr>
              <w:t>P0-PUSCH-AlphaSet</w:t>
            </w:r>
            <w:r w:rsidRPr="002E3F95">
              <w:rPr>
                <w:color w:val="FF0000"/>
              </w:rPr>
              <w:t xml:space="preserve"> in </w:t>
            </w:r>
            <w:r w:rsidRPr="002E3F95">
              <w:rPr>
                <w:i/>
                <w:color w:val="FF0000"/>
              </w:rPr>
              <w:t>p0-AlphaSets</w:t>
            </w:r>
            <w:r w:rsidRPr="002E3F95">
              <w:rPr>
                <w:color w:val="FF0000"/>
              </w:rPr>
              <w:t xml:space="preserve"> if </w:t>
            </w:r>
            <w:r w:rsidRPr="002E3F95">
              <w:rPr>
                <w:iCs/>
                <w:color w:val="FF0000"/>
              </w:rPr>
              <w:t xml:space="preserve">the </w:t>
            </w:r>
            <w:r w:rsidRPr="002E3F95">
              <w:rPr>
                <w:color w:val="FF0000"/>
                <w:lang w:eastAsia="zh-CN"/>
              </w:rPr>
              <w:t>open-loop power control parameter set indication</w:t>
            </w:r>
            <w:r w:rsidRPr="002E3F95">
              <w:rPr>
                <w:iCs/>
                <w:color w:val="FF0000"/>
              </w:rPr>
              <w:t xml:space="preserve"> value is '0' or '00'</w:t>
            </w:r>
          </w:p>
          <w:p w14:paraId="57FC1E7F" w14:textId="77777777" w:rsidR="008D1CCB" w:rsidRPr="002E3F95" w:rsidRDefault="008D1CCB" w:rsidP="00707D75">
            <w:pPr>
              <w:pStyle w:val="B5"/>
              <w:ind w:left="1704"/>
              <w:rPr>
                <w:iCs/>
                <w:color w:val="FF0000"/>
              </w:rPr>
            </w:pPr>
            <w:r w:rsidRPr="002E3F95">
              <w:rPr>
                <w:color w:val="FF0000"/>
                <w:lang w:val="x-none"/>
              </w:rPr>
              <w:t>-</w:t>
            </w:r>
            <w:r w:rsidRPr="002E3F95">
              <w:rPr>
                <w:color w:val="FF0000"/>
                <w:lang w:val="x-none"/>
              </w:rPr>
              <w:tab/>
            </w:r>
            <w:r w:rsidRPr="002E3F95">
              <w:rPr>
                <w:color w:val="FF0000"/>
              </w:rPr>
              <w:t xml:space="preserve">first value in </w:t>
            </w:r>
            <w:r w:rsidRPr="002E3F95">
              <w:rPr>
                <w:i/>
                <w:color w:val="FF0000"/>
              </w:rPr>
              <w:t>P0-PUSCH-Set</w:t>
            </w:r>
            <w:r w:rsidRPr="002E3F95">
              <w:rPr>
                <w:color w:val="FF0000"/>
              </w:rPr>
              <w:t xml:space="preserve"> with the lowest </w:t>
            </w:r>
            <w:r w:rsidRPr="002E3F95">
              <w:rPr>
                <w:i/>
                <w:color w:val="FF0000"/>
              </w:rPr>
              <w:t>p0-PUSCH-SetID</w:t>
            </w:r>
            <w:r w:rsidRPr="002E3F95">
              <w:rPr>
                <w:color w:val="FF0000"/>
              </w:rPr>
              <w:t xml:space="preserve"> value in </w:t>
            </w:r>
            <w:r w:rsidRPr="002E3F95">
              <w:rPr>
                <w:i/>
                <w:iCs/>
                <w:color w:val="FF0000"/>
              </w:rPr>
              <w:t>p0-PUSCH-SetList</w:t>
            </w:r>
            <w:r w:rsidRPr="002E3F95">
              <w:rPr>
                <w:color w:val="FF0000"/>
              </w:rPr>
              <w:t xml:space="preserve">, if </w:t>
            </w:r>
            <w:r w:rsidRPr="002E3F95">
              <w:rPr>
                <w:iCs/>
                <w:color w:val="FF0000"/>
              </w:rPr>
              <w:t xml:space="preserve">the </w:t>
            </w:r>
            <w:r w:rsidRPr="002E3F95">
              <w:rPr>
                <w:color w:val="FF0000"/>
                <w:lang w:eastAsia="zh-CN"/>
              </w:rPr>
              <w:t>open-loop power control parameter set indication</w:t>
            </w:r>
            <w:r w:rsidRPr="002E3F95">
              <w:rPr>
                <w:iCs/>
                <w:color w:val="FF0000"/>
              </w:rPr>
              <w:t xml:space="preserve"> value is '1' or '01'</w:t>
            </w:r>
          </w:p>
          <w:p w14:paraId="7E2AD5C2" w14:textId="77777777" w:rsidR="008D1CCB" w:rsidRPr="002E3F95" w:rsidRDefault="008D1CCB" w:rsidP="00707D75">
            <w:pPr>
              <w:pStyle w:val="B5"/>
              <w:ind w:left="1704"/>
              <w:rPr>
                <w:iCs/>
                <w:color w:val="FF0000"/>
              </w:rPr>
            </w:pPr>
            <w:r w:rsidRPr="002E3F95">
              <w:rPr>
                <w:color w:val="FF0000"/>
                <w:lang w:val="x-none"/>
              </w:rPr>
              <w:t>-</w:t>
            </w:r>
            <w:r w:rsidRPr="002E3F95">
              <w:rPr>
                <w:color w:val="FF0000"/>
                <w:lang w:val="x-none"/>
              </w:rPr>
              <w:tab/>
            </w:r>
            <w:r w:rsidRPr="002E3F95">
              <w:rPr>
                <w:color w:val="FF0000"/>
              </w:rPr>
              <w:t xml:space="preserve">second value in </w:t>
            </w:r>
            <w:r w:rsidRPr="002E3F95">
              <w:rPr>
                <w:i/>
                <w:color w:val="FF0000"/>
              </w:rPr>
              <w:t>P0-PUSCH-Set</w:t>
            </w:r>
            <w:r w:rsidRPr="002E3F95">
              <w:rPr>
                <w:color w:val="FF0000"/>
              </w:rPr>
              <w:t xml:space="preserve"> with the lowest </w:t>
            </w:r>
            <w:r w:rsidRPr="002E3F95">
              <w:rPr>
                <w:i/>
                <w:color w:val="FF0000"/>
              </w:rPr>
              <w:t>p0-PUSCH-SetID</w:t>
            </w:r>
            <w:r w:rsidRPr="002E3F95">
              <w:rPr>
                <w:color w:val="FF0000"/>
              </w:rPr>
              <w:t xml:space="preserve"> value in </w:t>
            </w:r>
            <w:r w:rsidRPr="002E3F95">
              <w:rPr>
                <w:i/>
                <w:iCs/>
                <w:color w:val="FF0000"/>
              </w:rPr>
              <w:t>p0-PUSCH-SetList</w:t>
            </w:r>
            <w:r w:rsidRPr="002E3F95">
              <w:rPr>
                <w:color w:val="FF0000"/>
              </w:rPr>
              <w:t xml:space="preserve">, if </w:t>
            </w:r>
            <w:r w:rsidRPr="002E3F95">
              <w:rPr>
                <w:iCs/>
                <w:color w:val="FF0000"/>
              </w:rPr>
              <w:t xml:space="preserve">the </w:t>
            </w:r>
            <w:r w:rsidRPr="002E3F95">
              <w:rPr>
                <w:color w:val="FF0000"/>
                <w:lang w:eastAsia="zh-CN"/>
              </w:rPr>
              <w:t>open-loop power control parameter set indication</w:t>
            </w:r>
            <w:r w:rsidRPr="002E3F95">
              <w:rPr>
                <w:iCs/>
                <w:color w:val="FF0000"/>
              </w:rPr>
              <w:t xml:space="preserve"> value is '10' or '11'</w:t>
            </w:r>
          </w:p>
          <w:p w14:paraId="4C577BB2" w14:textId="77777777" w:rsidR="008D1CCB" w:rsidRDefault="008D1CCB" w:rsidP="00707D75">
            <w:pPr>
              <w:pStyle w:val="B3"/>
              <w:rPr>
                <w:color w:val="FF0000"/>
                <w:lang w:eastAsia="zh-CN"/>
              </w:rPr>
            </w:pPr>
            <w:r>
              <w:rPr>
                <w:rFonts w:hint="eastAsia"/>
                <w:lang w:eastAsia="zh-CN"/>
              </w:rPr>
              <w:t>-</w:t>
            </w:r>
            <w:r w:rsidRPr="002E3F95">
              <w:rPr>
                <w:color w:val="FF0000"/>
                <w:lang w:eastAsia="zh-CN"/>
              </w:rPr>
              <w:t xml:space="preserve">     If the UE is provided </w:t>
            </w:r>
            <w:r w:rsidRPr="002E3F95">
              <w:rPr>
                <w:iCs/>
                <w:color w:val="FF0000"/>
              </w:rPr>
              <w:t xml:space="preserve">two SRS resource sets in </w:t>
            </w:r>
            <w:proofErr w:type="spellStart"/>
            <w:r w:rsidRPr="002E3F95">
              <w:rPr>
                <w:i/>
                <w:color w:val="FF0000"/>
              </w:rPr>
              <w:t>srs-ResourceSetToAddModList</w:t>
            </w:r>
            <w:proofErr w:type="spellEnd"/>
            <w:r w:rsidRPr="002E3F95">
              <w:rPr>
                <w:iCs/>
                <w:color w:val="FF0000"/>
              </w:rPr>
              <w:t xml:space="preserve"> or </w:t>
            </w:r>
            <w:r w:rsidRPr="002E3F95">
              <w:rPr>
                <w:i/>
                <w:color w:val="FF0000"/>
              </w:rPr>
              <w:t>srs-ResourceSetToAddModListDCI-0-2</w:t>
            </w:r>
            <w:r w:rsidRPr="002E3F95">
              <w:rPr>
                <w:iCs/>
                <w:color w:val="FF0000"/>
              </w:rPr>
              <w:t xml:space="preserve"> with </w:t>
            </w:r>
            <w:r w:rsidRPr="002E3F95">
              <w:rPr>
                <w:i/>
                <w:color w:val="FF0000"/>
              </w:rPr>
              <w:t>usage</w:t>
            </w:r>
            <w:r w:rsidRPr="002E3F95">
              <w:rPr>
                <w:iCs/>
                <w:color w:val="FF0000"/>
              </w:rPr>
              <w:t xml:space="preserve"> set to 'codebook' or '</w:t>
            </w:r>
            <w:proofErr w:type="spellStart"/>
            <w:r w:rsidRPr="002E3F95">
              <w:rPr>
                <w:iCs/>
                <w:color w:val="FF0000"/>
              </w:rPr>
              <w:t>nonCodebook</w:t>
            </w:r>
            <w:proofErr w:type="spellEnd"/>
            <w:r w:rsidRPr="002E3F95">
              <w:rPr>
                <w:iCs/>
                <w:color w:val="FF0000"/>
              </w:rPr>
              <w:t xml:space="preserve">' </w:t>
            </w:r>
            <w:r w:rsidRPr="002E3F95">
              <w:rPr>
                <w:color w:val="FF0000"/>
              </w:rPr>
              <w:t xml:space="preserve">and the PUSCH transmission is scheduled by a DCI format that does not include an SRI field and includes an SRS resource set indicator field with value </w:t>
            </w:r>
            <w:r w:rsidRPr="002E3F95">
              <w:rPr>
                <w:rFonts w:hint="eastAsia"/>
                <w:color w:val="FF0000"/>
                <w:lang w:eastAsia="zh-CN"/>
              </w:rPr>
              <w:t>0</w:t>
            </w:r>
            <w:r>
              <w:rPr>
                <w:rFonts w:hint="eastAsia"/>
                <w:color w:val="FF0000"/>
                <w:lang w:eastAsia="zh-CN"/>
              </w:rPr>
              <w:t>1</w:t>
            </w:r>
          </w:p>
          <w:p w14:paraId="53313E32" w14:textId="77777777" w:rsidR="008D1CCB" w:rsidRPr="002E3F95" w:rsidRDefault="008D1CCB" w:rsidP="00707D75">
            <w:pPr>
              <w:pStyle w:val="B4"/>
              <w:ind w:left="1419"/>
              <w:rPr>
                <w:color w:val="FF0000"/>
              </w:rPr>
            </w:pPr>
            <w:r w:rsidRPr="002E3F95">
              <w:rPr>
                <w:color w:val="FF0000"/>
                <w:lang w:eastAsia="zh-CN"/>
              </w:rPr>
              <w:t xml:space="preserve">      </w:t>
            </w:r>
            <w:r w:rsidRPr="002E3F95">
              <w:rPr>
                <w:color w:val="FF0000"/>
                <w:lang w:val="x-none"/>
              </w:rPr>
              <w:t>-</w:t>
            </w:r>
            <w:r w:rsidRPr="002E3F95">
              <w:rPr>
                <w:color w:val="FF0000"/>
                <w:lang w:val="x-none"/>
              </w:rPr>
              <w:tab/>
            </w:r>
            <w:r w:rsidRPr="002E3F95">
              <w:rPr>
                <w:color w:val="FF0000"/>
              </w:rPr>
              <w:t xml:space="preserve">If </w:t>
            </w:r>
            <w:r w:rsidRPr="002E3F95">
              <w:rPr>
                <w:i/>
                <w:color w:val="FF0000"/>
              </w:rPr>
              <w:t>P0-PUSCH-Set</w:t>
            </w:r>
            <w:r w:rsidRPr="002E3F95">
              <w:rPr>
                <w:color w:val="FF0000"/>
              </w:rPr>
              <w:t xml:space="preserve"> is provided to the UE and the DCI format includes an </w:t>
            </w:r>
            <w:r w:rsidRPr="002E3F95">
              <w:rPr>
                <w:color w:val="FF0000"/>
                <w:lang w:eastAsia="zh-CN"/>
              </w:rPr>
              <w:t>open-loop power control parameter set indication</w:t>
            </w:r>
            <w:r w:rsidRPr="002E3F95">
              <w:rPr>
                <w:iCs/>
                <w:color w:val="FF0000"/>
              </w:rPr>
              <w:t xml:space="preserve"> field, the UE determines</w:t>
            </w:r>
            <w:r w:rsidRPr="002E3F95">
              <w:rPr>
                <w:color w:val="FF0000"/>
              </w:rPr>
              <w:t xml:space="preserve"> first and second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lang w:val="en-US"/>
                    </w:rPr>
                    <m:t>O_UE_P</m:t>
                  </m:r>
                  <m:r>
                    <m:rPr>
                      <m:nor/>
                    </m:rPr>
                    <w:rPr>
                      <w:rFonts w:ascii="Cambria Math"/>
                      <w:iCs/>
                      <w:color w:val="FF0000"/>
                    </w:rPr>
                    <m:t>USCH</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j</m:t>
                  </m:r>
                </m:e>
              </m:d>
            </m:oMath>
            <w:r w:rsidRPr="002E3F95">
              <w:rPr>
                <w:color w:val="FF0000"/>
              </w:rPr>
              <w:t xml:space="preserve"> as</w:t>
            </w:r>
          </w:p>
          <w:p w14:paraId="232BD889" w14:textId="77777777" w:rsidR="008D1CCB" w:rsidRPr="002E3F95" w:rsidRDefault="008D1CCB" w:rsidP="00707D75">
            <w:pPr>
              <w:pStyle w:val="B5"/>
              <w:ind w:left="1704"/>
              <w:rPr>
                <w:color w:val="FF0000"/>
              </w:rPr>
            </w:pPr>
            <w:r w:rsidRPr="002E3F95">
              <w:rPr>
                <w:color w:val="FF0000"/>
                <w:lang w:val="x-none"/>
              </w:rPr>
              <w:t>-</w:t>
            </w:r>
            <w:r w:rsidRPr="002E3F95">
              <w:rPr>
                <w:color w:val="FF0000"/>
                <w:lang w:val="x-none"/>
              </w:rPr>
              <w:tab/>
            </w:r>
            <w:r w:rsidRPr="002E3F95">
              <w:rPr>
                <w:color w:val="FF0000"/>
                <w:lang w:val="en-US"/>
              </w:rPr>
              <w:t xml:space="preserve">second </w:t>
            </w:r>
            <w:r w:rsidRPr="002E3F95">
              <w:rPr>
                <w:i/>
                <w:color w:val="FF0000"/>
              </w:rPr>
              <w:t>P0-PUSCH-AlphaSet</w:t>
            </w:r>
            <w:r w:rsidRPr="002E3F95">
              <w:rPr>
                <w:color w:val="FF0000"/>
              </w:rPr>
              <w:t xml:space="preserve"> in </w:t>
            </w:r>
            <w:r w:rsidRPr="002E3F95">
              <w:rPr>
                <w:i/>
                <w:color w:val="FF0000"/>
              </w:rPr>
              <w:t>p0-AlphaSets</w:t>
            </w:r>
            <w:r w:rsidRPr="002E3F95">
              <w:rPr>
                <w:color w:val="FF0000"/>
              </w:rPr>
              <w:t xml:space="preserve"> if </w:t>
            </w:r>
            <w:r w:rsidRPr="002E3F95">
              <w:rPr>
                <w:iCs/>
                <w:color w:val="FF0000"/>
              </w:rPr>
              <w:t xml:space="preserve">the </w:t>
            </w:r>
            <w:r w:rsidRPr="002E3F95">
              <w:rPr>
                <w:color w:val="FF0000"/>
                <w:lang w:eastAsia="zh-CN"/>
              </w:rPr>
              <w:t>open-loop power control parameter set indication</w:t>
            </w:r>
            <w:r w:rsidRPr="002E3F95">
              <w:rPr>
                <w:iCs/>
                <w:color w:val="FF0000"/>
              </w:rPr>
              <w:t xml:space="preserve"> value is '0' or '00'</w:t>
            </w:r>
          </w:p>
          <w:p w14:paraId="641EC779" w14:textId="77777777" w:rsidR="008D1CCB" w:rsidRPr="002E3F95" w:rsidRDefault="008D1CCB" w:rsidP="00707D75">
            <w:pPr>
              <w:pStyle w:val="B5"/>
              <w:ind w:left="1704"/>
              <w:rPr>
                <w:iCs/>
                <w:color w:val="FF0000"/>
              </w:rPr>
            </w:pPr>
            <w:r w:rsidRPr="002E3F95">
              <w:rPr>
                <w:color w:val="FF0000"/>
                <w:lang w:val="x-none"/>
              </w:rPr>
              <w:t>-</w:t>
            </w:r>
            <w:r w:rsidRPr="002E3F95">
              <w:rPr>
                <w:color w:val="FF0000"/>
                <w:lang w:val="x-none"/>
              </w:rPr>
              <w:tab/>
            </w:r>
            <w:r w:rsidRPr="002E3F95">
              <w:rPr>
                <w:color w:val="FF0000"/>
              </w:rPr>
              <w:t xml:space="preserve">first value in </w:t>
            </w:r>
            <w:r w:rsidRPr="002E3F95">
              <w:rPr>
                <w:i/>
                <w:color w:val="FF0000"/>
              </w:rPr>
              <w:t>P0-PUSCH-Set</w:t>
            </w:r>
            <w:r w:rsidRPr="002E3F95">
              <w:rPr>
                <w:color w:val="FF0000"/>
              </w:rPr>
              <w:t xml:space="preserve"> with the lowest </w:t>
            </w:r>
            <w:r w:rsidRPr="002E3F95">
              <w:rPr>
                <w:i/>
                <w:color w:val="FF0000"/>
              </w:rPr>
              <w:t>p0-PUSCH-SetID</w:t>
            </w:r>
            <w:r w:rsidRPr="002E3F95">
              <w:rPr>
                <w:color w:val="FF0000"/>
              </w:rPr>
              <w:t xml:space="preserve"> value in </w:t>
            </w:r>
            <w:r w:rsidRPr="002E3F95">
              <w:rPr>
                <w:i/>
                <w:iCs/>
                <w:color w:val="FF0000"/>
              </w:rPr>
              <w:t>p0-PUSCH-SetList2</w:t>
            </w:r>
            <w:r w:rsidRPr="002E3F95">
              <w:rPr>
                <w:color w:val="FF0000"/>
              </w:rPr>
              <w:t xml:space="preserve">, if </w:t>
            </w:r>
            <w:r w:rsidRPr="002E3F95">
              <w:rPr>
                <w:iCs/>
                <w:color w:val="FF0000"/>
              </w:rPr>
              <w:t xml:space="preserve">the </w:t>
            </w:r>
            <w:r w:rsidRPr="002E3F95">
              <w:rPr>
                <w:color w:val="FF0000"/>
                <w:lang w:eastAsia="zh-CN"/>
              </w:rPr>
              <w:t>open-loop power control parameter set indication</w:t>
            </w:r>
            <w:r w:rsidRPr="002E3F95">
              <w:rPr>
                <w:iCs/>
                <w:color w:val="FF0000"/>
              </w:rPr>
              <w:t xml:space="preserve"> value is '1' or '01'</w:t>
            </w:r>
          </w:p>
          <w:p w14:paraId="0BD766A5" w14:textId="77777777" w:rsidR="008D1CCB" w:rsidRPr="002E3F95" w:rsidRDefault="008D1CCB" w:rsidP="00707D75">
            <w:pPr>
              <w:pStyle w:val="B5"/>
              <w:ind w:left="1704"/>
              <w:rPr>
                <w:iCs/>
                <w:color w:val="FF0000"/>
              </w:rPr>
            </w:pPr>
            <w:r w:rsidRPr="002E3F95">
              <w:rPr>
                <w:color w:val="FF0000"/>
                <w:lang w:val="x-none"/>
              </w:rPr>
              <w:t>-</w:t>
            </w:r>
            <w:r w:rsidRPr="002E3F95">
              <w:rPr>
                <w:color w:val="FF0000"/>
                <w:lang w:val="x-none"/>
              </w:rPr>
              <w:tab/>
            </w:r>
            <w:r w:rsidRPr="002E3F95">
              <w:rPr>
                <w:color w:val="FF0000"/>
              </w:rPr>
              <w:t xml:space="preserve">second value in </w:t>
            </w:r>
            <w:r w:rsidRPr="002E3F95">
              <w:rPr>
                <w:i/>
                <w:color w:val="FF0000"/>
              </w:rPr>
              <w:t>P0-PUSCH-Set</w:t>
            </w:r>
            <w:r w:rsidRPr="002E3F95">
              <w:rPr>
                <w:color w:val="FF0000"/>
              </w:rPr>
              <w:t xml:space="preserve"> with the lowest </w:t>
            </w:r>
            <w:r w:rsidRPr="002E3F95">
              <w:rPr>
                <w:i/>
                <w:color w:val="FF0000"/>
              </w:rPr>
              <w:t>p0-PUSCH-SetID</w:t>
            </w:r>
            <w:r w:rsidRPr="002E3F95">
              <w:rPr>
                <w:color w:val="FF0000"/>
              </w:rPr>
              <w:t xml:space="preserve"> in </w:t>
            </w:r>
            <w:r w:rsidRPr="002E3F95">
              <w:rPr>
                <w:i/>
                <w:iCs/>
                <w:color w:val="FF0000"/>
              </w:rPr>
              <w:t>p0-PUSCH-SetList2</w:t>
            </w:r>
            <w:r w:rsidRPr="002E3F95">
              <w:rPr>
                <w:color w:val="FF0000"/>
              </w:rPr>
              <w:t xml:space="preserve">, if </w:t>
            </w:r>
            <w:r w:rsidRPr="002E3F95">
              <w:rPr>
                <w:iCs/>
                <w:color w:val="FF0000"/>
              </w:rPr>
              <w:t xml:space="preserve">the </w:t>
            </w:r>
            <w:r w:rsidRPr="002E3F95">
              <w:rPr>
                <w:color w:val="FF0000"/>
                <w:lang w:eastAsia="zh-CN"/>
              </w:rPr>
              <w:t>open-loop power control parameter set indication</w:t>
            </w:r>
            <w:r w:rsidRPr="002E3F95">
              <w:rPr>
                <w:iCs/>
                <w:color w:val="FF0000"/>
              </w:rPr>
              <w:t xml:space="preserve"> value is '10' or '11'</w:t>
            </w:r>
          </w:p>
          <w:p w14:paraId="61897AD1" w14:textId="77777777" w:rsidR="008D1CCB" w:rsidRPr="00EA5731" w:rsidRDefault="008D1CCB" w:rsidP="00707D75">
            <w:pPr>
              <w:pStyle w:val="B4"/>
              <w:rPr>
                <w:lang w:eastAsia="zh-CN"/>
              </w:rPr>
            </w:pPr>
            <w:r w:rsidRPr="00F415B1">
              <w:rPr>
                <w:lang w:val="x-none"/>
              </w:rPr>
              <w:t>-</w:t>
            </w:r>
            <w:r w:rsidRPr="00F415B1">
              <w:rPr>
                <w:lang w:val="x-none"/>
              </w:rPr>
              <w:tab/>
            </w:r>
            <w:r w:rsidRPr="00F415B1">
              <w:t xml:space="preserve">else, the UE determines first and second values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value of the first and second </w:t>
            </w:r>
            <w:r w:rsidRPr="00F415B1">
              <w:rPr>
                <w:i/>
              </w:rPr>
              <w:t>P0-PUSCH-AlphaSet</w:t>
            </w:r>
            <w:r w:rsidRPr="00F415B1">
              <w:t xml:space="preserve"> in </w:t>
            </w:r>
            <w:r w:rsidRPr="00F415B1">
              <w:rPr>
                <w:i/>
              </w:rPr>
              <w:t>p0-AlphaSets</w:t>
            </w:r>
            <w:r w:rsidRPr="00F415B1">
              <w:rPr>
                <w:iCs/>
              </w:rPr>
              <w:t>, respectively</w:t>
            </w:r>
          </w:p>
          <w:p w14:paraId="72398A93" w14:textId="77777777" w:rsidR="008D1CCB" w:rsidRDefault="008D1CCB" w:rsidP="00707D75">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248623C3" w14:textId="77777777" w:rsidR="008D1CCB" w:rsidRDefault="008D1CCB" w:rsidP="00707D75">
            <w:pPr>
              <w:pStyle w:val="B2"/>
              <w:rPr>
                <w:lang w:val="en-US"/>
              </w:rPr>
            </w:pPr>
            <w:r>
              <w:rPr>
                <w:rFonts w:eastAsia="Malgun Gothic"/>
                <w:lang w:val="en-US"/>
              </w:rPr>
              <w:t>-</w:t>
            </w:r>
            <w:r>
              <w:rPr>
                <w:rFonts w:eastAsia="Malgun Gothic"/>
                <w:lang w:val="en-US"/>
              </w:rPr>
              <w:tab/>
              <w:t>For</w:t>
            </w:r>
            <w:r w:rsidRPr="00B916EC">
              <w:t xml:space="preserve"> </w:t>
            </w:r>
            <m:oMath>
              <m:r>
                <w:rPr>
                  <w:rFonts w:ascii="Cambria Math" w:hAnsi="Cambria Math"/>
                </w:rPr>
                <m:t>j=0</m:t>
              </m:r>
            </m:oMath>
            <w:r w:rsidRPr="00B916EC">
              <w:rPr>
                <w:lang w:val="en-US"/>
              </w:rPr>
              <w:t>,</w:t>
            </w:r>
            <w:r>
              <w:rPr>
                <w:lang w:val="en-US"/>
              </w:rPr>
              <w:t xml:space="preserve"> </w:t>
            </w:r>
          </w:p>
          <w:p w14:paraId="4916BB24" w14:textId="77777777" w:rsidR="008D1CCB" w:rsidRDefault="008D1CCB" w:rsidP="00707D75">
            <w:pPr>
              <w:pStyle w:val="B3"/>
              <w:rPr>
                <w:lang w:val="en-US"/>
              </w:rPr>
            </w:pPr>
            <w:r>
              <w:rPr>
                <w:rFonts w:eastAsia="Malgun Gothic"/>
                <w:lang w:val="en-US"/>
              </w:rPr>
              <w:t>-</w:t>
            </w:r>
            <w:r>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proofErr w:type="spellStart"/>
            <w:r w:rsidRPr="00590EB5">
              <w:rPr>
                <w:i/>
                <w:iCs/>
              </w:rPr>
              <w:t>msgA</w:t>
            </w:r>
            <w:proofErr w:type="spellEnd"/>
            <w:r w:rsidRPr="00590EB5">
              <w:rPr>
                <w:i/>
                <w:iCs/>
              </w:rPr>
              <w:t>-Alpha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proofErr w:type="spellStart"/>
            <w:r w:rsidRPr="00590EB5">
              <w:rPr>
                <w:i/>
              </w:rPr>
              <w:t>msgA</w:t>
            </w:r>
            <w:proofErr w:type="spellEnd"/>
            <w:r w:rsidRPr="00590EB5">
              <w:rPr>
                <w:i/>
              </w:rPr>
              <w:t>-Alpha</w:t>
            </w:r>
          </w:p>
          <w:p w14:paraId="081642FA" w14:textId="77777777" w:rsidR="008D1CCB" w:rsidRDefault="008D1CCB" w:rsidP="00707D75">
            <w:pPr>
              <w:pStyle w:val="B3"/>
            </w:pPr>
            <w:r>
              <w:rPr>
                <w:rFonts w:eastAsia="Malgun Gothic"/>
                <w:lang w:val="en-US"/>
              </w:rPr>
              <w:t>-</w:t>
            </w:r>
            <w:r>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proofErr w:type="spellStart"/>
            <w:r w:rsidRPr="00590EB5">
              <w:rPr>
                <w:i/>
                <w:iCs/>
              </w:rPr>
              <w:t>msgA</w:t>
            </w:r>
            <w:proofErr w:type="spellEnd"/>
            <w:r w:rsidRPr="00590EB5">
              <w:rPr>
                <w:i/>
                <w:iCs/>
              </w:rPr>
              <w:t>-Alpha</w:t>
            </w:r>
            <w:r>
              <w:rPr>
                <w:iCs/>
              </w:rPr>
              <w:t xml:space="preserve"> is not provided</w:t>
            </w:r>
            <w:r>
              <w:t xml:space="preserve">, and </w:t>
            </w:r>
            <w:r w:rsidRPr="00590EB5">
              <w:rPr>
                <w:i/>
              </w:rPr>
              <w:t>msg3-Alpha</w:t>
            </w:r>
            <w:r>
              <w:rPr>
                <w:lang w:val="en-US"/>
              </w:rP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47230A">
              <w:rPr>
                <w:i/>
              </w:rPr>
              <w:t>msg3-Alpha</w:t>
            </w:r>
          </w:p>
          <w:p w14:paraId="59141DB3" w14:textId="77777777" w:rsidR="008D1CCB" w:rsidRDefault="008D1CCB" w:rsidP="00707D75">
            <w:pPr>
              <w:pStyle w:val="B3"/>
              <w:rPr>
                <w:lang w:val="en-US"/>
              </w:rPr>
            </w:pPr>
            <w:r>
              <w:rPr>
                <w:rFonts w:eastAsia="Malgun Gothic"/>
              </w:rPr>
              <w:t>-</w:t>
            </w:r>
            <w:r>
              <w:rPr>
                <w:rFonts w:eastAsia="Malgun Gothic"/>
              </w:rPr>
              <w:tab/>
              <w:t>else</w:t>
            </w:r>
            <w:r>
              <w:rPr>
                <w:lang w:val="en-US"/>
              </w:rPr>
              <w:t>,</w:t>
            </w:r>
            <w:r w:rsidRPr="00B916EC">
              <w:rPr>
                <w:lang w:val="en-US"/>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=1</m:t>
              </m:r>
            </m:oMath>
          </w:p>
          <w:p w14:paraId="73C454A9" w14:textId="77777777" w:rsidR="008D1CCB" w:rsidRPr="00F415B1" w:rsidRDefault="008D1CCB" w:rsidP="00707D75">
            <w:pPr>
              <w:pStyle w:val="B2"/>
              <w:rPr>
                <w:lang w:val="en-US"/>
              </w:rPr>
            </w:pPr>
            <w:r>
              <w:rPr>
                <w:lang w:val="en-US"/>
              </w:rPr>
              <w:t>-</w:t>
            </w:r>
            <w:r>
              <w:rPr>
                <w:lang w:val="en-US"/>
              </w:rPr>
              <w:tab/>
            </w:r>
            <w:r w:rsidRPr="00B916EC">
              <w:rPr>
                <w:lang w:val="en-US"/>
              </w:rPr>
              <w:t xml:space="preserve">For </w:t>
            </w:r>
            <m:oMath>
              <m:r>
                <w:rPr>
                  <w:rFonts w:ascii="Cambria Math" w:hAnsi="Cambria Math"/>
                </w:rPr>
                <m:t>j=1</m:t>
              </m:r>
            </m:oMath>
            <w:r w:rsidRPr="00B916EC">
              <w:rPr>
                <w:lang w:val="en-US"/>
              </w:rPr>
              <w:t xml:space="preserve">, </w:t>
            </w:r>
          </w:p>
          <w:p w14:paraId="4DF0C22B" w14:textId="77777777" w:rsidR="008D1CCB" w:rsidRPr="00F415B1" w:rsidRDefault="008D1CCB" w:rsidP="00707D75">
            <w:pPr>
              <w:pStyle w:val="B3"/>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an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2855BF51" w14:textId="77777777" w:rsidR="008D1CCB" w:rsidRPr="00F415B1" w:rsidRDefault="008D1CCB" w:rsidP="00707D75">
            <w:pPr>
              <w:pStyle w:val="B4"/>
              <w:ind w:left="1420"/>
            </w:pPr>
            <w:r w:rsidRPr="00F415B1">
              <w:rPr>
                <w:lang w:val="x-none"/>
              </w:rPr>
              <w:lastRenderedPageBreak/>
              <w:t>-</w:t>
            </w:r>
            <w:r w:rsidRPr="00F415B1">
              <w:rPr>
                <w:lang w:val="x-none"/>
              </w:rPr>
              <w:tab/>
            </w:r>
            <w:r w:rsidRPr="00F415B1">
              <w:t xml:space="preserve">If the SRS resource set indicator value is 00,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 is provided by </w:t>
            </w:r>
            <w:r w:rsidRPr="00F415B1">
              <w:rPr>
                <w:i/>
              </w:rPr>
              <w:t>p0-PUSCH-Alpha</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t>.</w:t>
            </w:r>
          </w:p>
          <w:p w14:paraId="7C995C24" w14:textId="77777777" w:rsidR="008D1CCB" w:rsidRPr="00F415B1" w:rsidRDefault="008D1CCB" w:rsidP="00707D75">
            <w:pPr>
              <w:pStyle w:val="B4"/>
              <w:ind w:left="1420"/>
            </w:pPr>
            <w:r w:rsidRPr="00F415B1">
              <w:rPr>
                <w:lang w:val="x-none"/>
              </w:rPr>
              <w:t>-</w:t>
            </w:r>
            <w:r w:rsidRPr="00F415B1">
              <w:rPr>
                <w:lang w:val="x-none"/>
              </w:rPr>
              <w:tab/>
            </w:r>
            <w:r w:rsidRPr="00F415B1">
              <w:t xml:space="preserve">If the SRS resource set indicator value is 01,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t xml:space="preserve"> value </w:t>
            </w:r>
            <w:r w:rsidRPr="00F415B1">
              <w:rPr>
                <w:lang w:val="en-US"/>
              </w:rPr>
              <w:t xml:space="preserve">is provided by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t>.</w:t>
            </w:r>
          </w:p>
          <w:p w14:paraId="2270C97D" w14:textId="77777777" w:rsidR="008D1CCB" w:rsidRPr="00F415B1" w:rsidRDefault="008D1CCB" w:rsidP="00707D75">
            <w:pPr>
              <w:pStyle w:val="B4"/>
              <w:ind w:left="1420"/>
            </w:pPr>
            <w:r w:rsidRPr="00F415B1">
              <w:rPr>
                <w:lang w:val="x-none"/>
              </w:rPr>
              <w:t>-</w:t>
            </w:r>
            <w:r w:rsidRPr="00F415B1">
              <w:rPr>
                <w:lang w:val="x-none"/>
              </w:rPr>
              <w:tab/>
            </w:r>
            <w:r w:rsidRPr="00F415B1">
              <w:t xml:space="preserve">If the SRS resource set indicator value is 10 or 11, first and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values are respectively provided by </w:t>
            </w:r>
            <w:r w:rsidRPr="00F415B1">
              <w:rPr>
                <w:i/>
              </w:rPr>
              <w:t>p0-PUSCH-Alpha</w:t>
            </w:r>
            <w:r w:rsidRPr="00F415B1">
              <w:rPr>
                <w:i/>
                <w:lang w:val="en-US"/>
              </w:rPr>
              <w:t xml:space="preserve"> </w:t>
            </w:r>
            <w:r w:rsidRPr="00F415B1">
              <w:rPr>
                <w:iCs/>
                <w:lang w:val="en-US"/>
              </w:rPr>
              <w:t xml:space="preserve">and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rPr>
                <w:lang w:val="en-US"/>
              </w:rPr>
              <w:t>.</w:t>
            </w:r>
          </w:p>
          <w:p w14:paraId="5BEE965A" w14:textId="77777777" w:rsidR="008D1CCB" w:rsidRDefault="008D1CCB" w:rsidP="00707D75">
            <w:pPr>
              <w:pStyle w:val="B3"/>
              <w:rPr>
                <w:lang w:val="en-US"/>
              </w:rPr>
            </w:pPr>
            <w:r w:rsidRPr="00F415B1">
              <w:t>-</w:t>
            </w:r>
            <w:r w:rsidRPr="00F415B1">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proofErr w:type="spellStart"/>
            <w:r w:rsidRPr="00692B06">
              <w:rPr>
                <w:i/>
              </w:rPr>
              <w:t>ConfiguredGrantConfig</w:t>
            </w:r>
            <w:proofErr w:type="spellEnd"/>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DF2F9C">
              <w:rPr>
                <w:iCs/>
                <w:lang w:val="en-US"/>
              </w:rPr>
              <w:t>,</w:t>
            </w:r>
            <w:r>
              <w:rPr>
                <w:iCs/>
                <w:lang w:val="en-US"/>
              </w:rPr>
              <w:t xml:space="preserve"> or by </w:t>
            </w:r>
            <w:r>
              <w:rPr>
                <w:i/>
                <w:lang w:val="en-US"/>
              </w:rPr>
              <w:t>alpha</w:t>
            </w:r>
            <w:r>
              <w:rPr>
                <w:iCs/>
                <w:lang w:val="en-US"/>
              </w:rPr>
              <w:t xml:space="preserve"> for a PUSCH (re)transmission as described in clause 19.1,</w:t>
            </w:r>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6B0AE1A5" w14:textId="77777777" w:rsidR="008D1CCB" w:rsidRDefault="008D1CCB" w:rsidP="00707D75">
            <w:pPr>
              <w:pStyle w:val="B2"/>
              <w:rPr>
                <w:lang w:val="en-US"/>
              </w:rPr>
            </w:pPr>
            <w:r>
              <w:rPr>
                <w:lang w:val="en-US"/>
              </w:rPr>
              <w:t>-</w:t>
            </w:r>
            <w:r>
              <w:rPr>
                <w:lang w:val="en-US"/>
              </w:rPr>
              <w:tab/>
            </w:r>
            <w:r w:rsidRPr="00B916EC">
              <w:rPr>
                <w:lang w:val="en-US"/>
              </w:rPr>
              <w:t xml:space="preserve">For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rPr>
                <w:lang w:val="en-US"/>
              </w:rPr>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proofErr w:type="gramStart"/>
            <w:r>
              <w:rPr>
                <w:i/>
                <w:lang w:val="en-US"/>
              </w:rPr>
              <w:t>alpha</w:t>
            </w:r>
            <w:proofErr w:type="gramEnd"/>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m:oMath>
              <m:r>
                <w:rPr>
                  <w:rFonts w:ascii="Cambria Math" w:hAnsi="Cambria Math"/>
                </w:rPr>
                <m:t>b</m:t>
              </m:r>
            </m:oMath>
            <w:r>
              <w:rPr>
                <w:iCs/>
                <w:lang w:val="en-US"/>
              </w:rPr>
              <w:t xml:space="preserve"> </w:t>
            </w:r>
            <w:r>
              <w:rPr>
                <w:lang w:val="en-US"/>
              </w:rPr>
              <w:t>of</w:t>
            </w:r>
            <w:r w:rsidRPr="00B916EC">
              <w:t xml:space="preserve">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1B7F66D0" w14:textId="77777777" w:rsidR="008D1CCB" w:rsidRPr="00F415B1" w:rsidRDefault="008D1CCB" w:rsidP="00707D75">
            <w:pPr>
              <w:pStyle w:val="B3"/>
              <w:rPr>
                <w:lang w:eastAsia="zh-CN"/>
              </w:rPr>
            </w:pPr>
            <w:r>
              <w:rPr>
                <w:lang w:val="en-US" w:eastAsia="zh-CN"/>
              </w:rPr>
              <w:t>-</w:t>
            </w:r>
            <w:r>
              <w:rPr>
                <w:lang w:val="en-US" w:eastAsia="zh-CN"/>
              </w:rPr>
              <w:tab/>
              <w:t xml:space="preserve">If the UE is provided </w:t>
            </w:r>
            <w:r w:rsidRPr="00155FC2">
              <w:rPr>
                <w:i/>
              </w:rPr>
              <w:t>SRI-PUSCH-</w:t>
            </w:r>
            <w:proofErr w:type="spellStart"/>
            <w:r w:rsidRPr="00155FC2">
              <w:rPr>
                <w:i/>
              </w:rPr>
              <w:t>PowerControl</w:t>
            </w:r>
            <w:proofErr w:type="spellEnd"/>
            <w:r w:rsidRPr="00C04C84">
              <w:t xml:space="preserve"> </w:t>
            </w:r>
            <w:r w:rsidRPr="007A2D3D">
              <w:t xml:space="preserve">and more than one values of </w:t>
            </w:r>
            <w:r w:rsidRPr="007A2D3D">
              <w:rPr>
                <w:i/>
              </w:rPr>
              <w:t>p0-PUSCH-AlphaSetId</w:t>
            </w:r>
            <w:r w:rsidRPr="00F415B1">
              <w:rPr>
                <w:iCs/>
              </w:rPr>
              <w:t xml:space="preserve"> in </w:t>
            </w:r>
            <w:r w:rsidRPr="00F415B1">
              <w:rPr>
                <w:i/>
              </w:rPr>
              <w:t>p0-AlphaSets</w:t>
            </w:r>
            <w:r>
              <w:rPr>
                <w:lang w:val="en-US"/>
              </w:rPr>
              <w:t>,</w:t>
            </w:r>
          </w:p>
          <w:p w14:paraId="0197F463" w14:textId="77777777" w:rsidR="008D1CCB" w:rsidRPr="00F415B1" w:rsidRDefault="008D1CCB" w:rsidP="00707D75">
            <w:pPr>
              <w:pStyle w:val="B4"/>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 the UE obtains a mapping from </w:t>
            </w:r>
            <w:proofErr w:type="spellStart"/>
            <w:r w:rsidRPr="00F415B1">
              <w:rPr>
                <w:i/>
              </w:rPr>
              <w:t>sri</w:t>
            </w:r>
            <w:proofErr w:type="spellEnd"/>
            <w:r w:rsidRPr="00F415B1">
              <w:rPr>
                <w:i/>
              </w:rPr>
              <w:t>-PUSCH-</w:t>
            </w:r>
            <w:proofErr w:type="spellStart"/>
            <w:r w:rsidRPr="00F415B1">
              <w:rPr>
                <w:i/>
              </w:rPr>
              <w:t>PowerControlId</w:t>
            </w:r>
            <w:proofErr w:type="spellEnd"/>
            <w:r w:rsidRPr="00F415B1">
              <w:rPr>
                <w:iCs/>
              </w:rPr>
              <w:t xml:space="preserve"> in </w:t>
            </w:r>
            <w:r w:rsidRPr="00F415B1">
              <w:rPr>
                <w:i/>
              </w:rPr>
              <w:t>SRI-PUSCH-</w:t>
            </w:r>
            <w:proofErr w:type="spellStart"/>
            <w:r w:rsidRPr="00F415B1">
              <w:rPr>
                <w:i/>
              </w:rPr>
              <w:t>PowerControl</w:t>
            </w:r>
            <w:proofErr w:type="spellEnd"/>
            <w:r w:rsidRPr="00F415B1">
              <w:rPr>
                <w:iCs/>
              </w:rPr>
              <w:t xml:space="preserve"> between a set of values for </w:t>
            </w:r>
          </w:p>
          <w:p w14:paraId="3D871DA2" w14:textId="77777777" w:rsidR="008D1CCB" w:rsidRPr="00F415B1" w:rsidRDefault="008D1CCB" w:rsidP="00707D75">
            <w:pPr>
              <w:pStyle w:val="B5"/>
            </w:pPr>
            <w:r w:rsidRPr="00F415B1">
              <w:rPr>
                <w:lang w:val="x-none"/>
              </w:rPr>
              <w:t>-</w:t>
            </w:r>
            <w:r w:rsidRPr="00F415B1">
              <w:rPr>
                <w:lang w:val="x-none"/>
              </w:rPr>
              <w:tab/>
            </w:r>
            <w:r w:rsidRPr="00F415B1">
              <w:t xml:space="preserve">the two SRI fields and a set of indexes provided by </w:t>
            </w:r>
            <w:r w:rsidRPr="00F415B1">
              <w:rPr>
                <w:i/>
              </w:rPr>
              <w:t>P0-PUSCH-AlphaSetId</w:t>
            </w:r>
            <w:r w:rsidRPr="00F415B1">
              <w:t xml:space="preserve"> that map to </w:t>
            </w:r>
            <w:r w:rsidRPr="00F415B1">
              <w:rPr>
                <w:i/>
              </w:rPr>
              <w:t>P0-PUSCH-AlphaSet</w:t>
            </w:r>
            <w:r w:rsidRPr="00F415B1">
              <w:t xml:space="preserve"> values, and determines first and second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values that are mapped to the values of the first and second SRI field values, respectively.</w:t>
            </w:r>
          </w:p>
          <w:p w14:paraId="03889504" w14:textId="77777777" w:rsidR="008D1CCB" w:rsidRPr="00F415B1" w:rsidRDefault="008D1CCB" w:rsidP="00707D75">
            <w:pPr>
              <w:pStyle w:val="B4"/>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w:t>
            </w:r>
            <w:proofErr w:type="spellStart"/>
            <w:r w:rsidRPr="00F415B1">
              <w:t>nonCodebook</w:t>
            </w:r>
            <w:proofErr w:type="spellEnd"/>
            <w:r w:rsidRPr="00F415B1">
              <w:t xml:space="preserve">', the UE obtains a mapping from </w:t>
            </w:r>
            <w:proofErr w:type="spellStart"/>
            <w:r w:rsidRPr="00F415B1">
              <w:rPr>
                <w:i/>
              </w:rPr>
              <w:t>sri</w:t>
            </w:r>
            <w:proofErr w:type="spellEnd"/>
            <w:r w:rsidRPr="00F415B1">
              <w:rPr>
                <w:i/>
              </w:rPr>
              <w:t>-PUSCH-</w:t>
            </w:r>
            <w:proofErr w:type="spellStart"/>
            <w:r w:rsidRPr="00F415B1">
              <w:rPr>
                <w:i/>
              </w:rPr>
              <w:t>PowerControlId</w:t>
            </w:r>
            <w:proofErr w:type="spellEnd"/>
            <w:r w:rsidRPr="00F415B1">
              <w:rPr>
                <w:iCs/>
              </w:rPr>
              <w:t xml:space="preserve"> in </w:t>
            </w:r>
            <w:r w:rsidRPr="00F415B1">
              <w:rPr>
                <w:i/>
              </w:rPr>
              <w:t>SRI-PUSCH-</w:t>
            </w:r>
            <w:proofErr w:type="spellStart"/>
            <w:r w:rsidRPr="00F415B1">
              <w:rPr>
                <w:i/>
              </w:rPr>
              <w:t>PowerControl</w:t>
            </w:r>
            <w:proofErr w:type="spellEnd"/>
            <w:r w:rsidRPr="00F415B1">
              <w:rPr>
                <w:iCs/>
              </w:rPr>
              <w:t xml:space="preserve"> between a set of values for </w:t>
            </w:r>
          </w:p>
          <w:p w14:paraId="29C96C22" w14:textId="77777777" w:rsidR="008D1CCB" w:rsidRPr="00F415B1" w:rsidRDefault="008D1CCB" w:rsidP="00707D75">
            <w:pPr>
              <w:pStyle w:val="B5"/>
            </w:pPr>
            <w:r w:rsidRPr="00F415B1">
              <w:rPr>
                <w:lang w:val="x-none"/>
              </w:rPr>
              <w:t>-</w:t>
            </w:r>
            <w:r w:rsidRPr="00F415B1">
              <w:rPr>
                <w:lang w:val="x-none"/>
              </w:rPr>
              <w:tab/>
            </w:r>
            <w:r w:rsidRPr="00F415B1">
              <w:t xml:space="preserve">the first SRI field and a set of indexes provided by </w:t>
            </w:r>
            <w:r w:rsidRPr="00F415B1">
              <w:rPr>
                <w:i/>
              </w:rPr>
              <w:t>P0-PUSCH-AlphaSetId</w:t>
            </w:r>
            <w:r w:rsidRPr="00F415B1">
              <w:t xml:space="preserve"> that map to </w:t>
            </w:r>
            <w:r w:rsidRPr="00F415B1">
              <w:rPr>
                <w:i/>
              </w:rPr>
              <w:t>P0-PUSCH-AlphaSet</w:t>
            </w:r>
            <w:r w:rsidRPr="00F415B1">
              <w:t xml:space="preserve"> values, and determines first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 that is mapped to the first SRI field value, and</w:t>
            </w:r>
          </w:p>
          <w:p w14:paraId="2F46183D" w14:textId="77777777" w:rsidR="008D1CCB" w:rsidRPr="009400C8" w:rsidRDefault="008D1CCB" w:rsidP="00707D75">
            <w:pPr>
              <w:pStyle w:val="B5"/>
            </w:pPr>
            <w:r w:rsidRPr="00F415B1">
              <w:rPr>
                <w:lang w:val="x-none"/>
              </w:rPr>
              <w:t>-</w:t>
            </w:r>
            <w:r w:rsidRPr="00F415B1">
              <w:rPr>
                <w:lang w:val="x-none"/>
              </w:rPr>
              <w:tab/>
            </w:r>
            <w:r w:rsidRPr="00F415B1">
              <w:t xml:space="preserve">the second value, associated with the second SRI field value corresponding to </w:t>
            </w:r>
            <w:r w:rsidRPr="00F415B1">
              <w:rPr>
                <w:rFonts w:hint="eastAsia"/>
                <w:lang w:eastAsia="zh-CN"/>
              </w:rPr>
              <w:t>Tables 7.3.1.1.2-28/29/30/31</w:t>
            </w:r>
            <w:r w:rsidRPr="00F415B1">
              <w:rPr>
                <w:lang w:eastAsia="zh-CN"/>
              </w:rPr>
              <w:t xml:space="preserve"> of </w:t>
            </w:r>
            <w:r w:rsidRPr="00F415B1">
              <w:t xml:space="preserve">[5, TS 38.212] for a same number of layers as indicated by the first SRI field value,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 that is mapped to the second SRI field value</w:t>
            </w:r>
          </w:p>
          <w:p w14:paraId="2F1CA55E" w14:textId="77777777" w:rsidR="008D1CCB" w:rsidRPr="00AD53AD" w:rsidRDefault="008D1CCB" w:rsidP="00707D75">
            <w:pPr>
              <w:pStyle w:val="B4"/>
              <w:rPr>
                <w:lang w:val="en-US" w:eastAsia="zh-CN"/>
              </w:rPr>
            </w:pPr>
            <w:r>
              <w:rPr>
                <w:lang w:val="en-US"/>
              </w:rPr>
              <w:t>-</w:t>
            </w:r>
            <w:r>
              <w:rPr>
                <w:lang w:val="en-US"/>
              </w:rPr>
              <w:tab/>
              <w:t xml:space="preserve">if a </w:t>
            </w:r>
            <w:r>
              <w:t xml:space="preserve">DCI format </w:t>
            </w:r>
            <w:r w:rsidRPr="00EE027F">
              <w:t>scheduling the PUSCH transmission</w:t>
            </w:r>
            <w:r>
              <w:t xml:space="preserve"> includes </w:t>
            </w:r>
            <w:r w:rsidRPr="00F415B1">
              <w:t>one</w:t>
            </w:r>
            <w:r>
              <w:t xml:space="preserve"> SRI field, </w:t>
            </w:r>
            <w:r>
              <w:rPr>
                <w:lang w:val="en-US"/>
              </w:rPr>
              <w:t>the UE obtains</w:t>
            </w:r>
            <w:r w:rsidRPr="00E61D74">
              <w:rPr>
                <w:lang w:val="en-US"/>
              </w:rPr>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rPr>
                <w:lang w:val="en-US"/>
              </w:rPr>
              <w:t xml:space="preserve"> between a set of values for the SRI field in </w:t>
            </w:r>
            <w:r>
              <w:rPr>
                <w:lang w:val="en-US"/>
              </w:rPr>
              <w:t xml:space="preserve">the </w:t>
            </w:r>
            <w:r w:rsidRPr="00E61D74">
              <w:rPr>
                <w:lang w:val="en-US"/>
              </w:rPr>
              <w:t xml:space="preserve">DCI format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w:t>
            </w:r>
            <w:r>
              <w:rPr>
                <w:lang w:val="en-US"/>
              </w:rPr>
              <w:t xml:space="preserve"> and determines</w:t>
            </w:r>
            <w:r w:rsidRPr="00E61D74">
              <w:rPr>
                <w:lang w:val="en-US"/>
              </w:rPr>
              <w:t xml:space="preserve"> the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7900CC61" w14:textId="77777777" w:rsidR="008D1CCB" w:rsidRDefault="008D1CCB" w:rsidP="00707D75">
            <w:pPr>
              <w:pStyle w:val="B3"/>
              <w:rPr>
                <w:i/>
                <w:lang w:val="en-US"/>
              </w:rPr>
            </w:pPr>
            <w:r>
              <w:rPr>
                <w:lang w:val="en-US"/>
              </w:rPr>
              <w:t>-</w:t>
            </w:r>
            <w:r>
              <w:rPr>
                <w:lang w:val="en-US"/>
              </w:rPr>
              <w:tab/>
            </w:r>
            <w:r w:rsidRPr="00AD53AD">
              <w:rPr>
                <w:lang w:val="en-US"/>
              </w:rPr>
              <w:t xml:space="preserve">If </w:t>
            </w:r>
            <w:r w:rsidRPr="00F415B1">
              <w:t xml:space="preserve">the UE is not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if </w:t>
            </w:r>
            <w:r w:rsidRPr="00AD53AD">
              <w:rPr>
                <w:lang w:val="en-US"/>
              </w:rPr>
              <w:t>the PUSCH transmission</w:t>
            </w:r>
            <w:r>
              <w:rPr>
                <w:lang w:val="en-US"/>
              </w:rPr>
              <w:t xml:space="preserve"> </w:t>
            </w:r>
            <w:r w:rsidRPr="00277887">
              <w:t>except for the PUSCH retransmission corresponding to a RAR UL grant</w:t>
            </w:r>
            <w:r w:rsidRPr="00AD53AD">
              <w:rPr>
                <w:lang w:val="en-US"/>
              </w:rPr>
              <w:t xml:space="preserve"> is scheduled by a DCI format that does not include a</w:t>
            </w:r>
            <w:r>
              <w:rPr>
                <w:lang w:val="en-US"/>
              </w:rPr>
              <w:t>n</w:t>
            </w:r>
            <w:r w:rsidRPr="00AD53AD">
              <w:rPr>
                <w:lang w:val="en-US"/>
              </w:rPr>
              <w:t xml:space="preserve"> SRI field, or if </w:t>
            </w:r>
            <w:r w:rsidRPr="00E61D74">
              <w:rPr>
                <w:i/>
              </w:rPr>
              <w:t>SRI-</w:t>
            </w:r>
            <w:r>
              <w:rPr>
                <w:i/>
              </w:rPr>
              <w:t>PUSCH-</w:t>
            </w:r>
            <w:proofErr w:type="spellStart"/>
            <w:r>
              <w:rPr>
                <w:i/>
              </w:rPr>
              <w:t>PowerControl</w:t>
            </w:r>
            <w:proofErr w:type="spellEnd"/>
            <w:r w:rsidRPr="00AD53AD">
              <w:rPr>
                <w:lang w:val="en-US"/>
              </w:rPr>
              <w:t xml:space="preserve"> is not provided to the UE, </w:t>
            </w:r>
            <m:oMath>
              <m:r>
                <w:rPr>
                  <w:rFonts w:ascii="Cambria Math" w:hAnsi="Cambria Math"/>
                </w:rPr>
                <m:t>j=2</m:t>
              </m:r>
            </m:oMath>
            <w:r>
              <w:t xml:space="preserve">, and </w:t>
            </w:r>
            <w:r w:rsidRPr="00AD53AD">
              <w:rPr>
                <w:lang w:val="en-US"/>
              </w:rPr>
              <w:t xml:space="preserve">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2EAD9F26" w14:textId="77777777" w:rsidR="008D1CCB" w:rsidRDefault="008D1CCB" w:rsidP="00707D75">
            <w:pPr>
              <w:pStyle w:val="B3"/>
              <w:rPr>
                <w:i/>
              </w:rPr>
            </w:pPr>
            <w:r w:rsidRPr="00F415B1">
              <w:t>-</w:t>
            </w:r>
            <w:r w:rsidRPr="00F415B1">
              <w:tab/>
            </w:r>
            <w:r w:rsidRPr="00F415B1">
              <w:rPr>
                <w:lang w:eastAsia="zh-CN"/>
              </w:rPr>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t xml:space="preserve"> and the </w:t>
            </w:r>
            <w:r w:rsidRPr="00F415B1">
              <w:lastRenderedPageBreak/>
              <w:t xml:space="preserve">PUSCH transmission is scheduled by a DCI format that does not include an SRI field and includes an SRS resource set indicator field with value 10 or 11, 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first and second </w:t>
            </w:r>
            <w:r w:rsidRPr="00F415B1">
              <w:rPr>
                <w:i/>
              </w:rPr>
              <w:t>P0-PUSCH-AlphaSet</w:t>
            </w:r>
            <w:r w:rsidRPr="00F415B1">
              <w:t xml:space="preserve"> in </w:t>
            </w:r>
            <w:r w:rsidRPr="00F415B1">
              <w:rPr>
                <w:i/>
              </w:rPr>
              <w:t>p0-AlphaSets</w:t>
            </w:r>
          </w:p>
          <w:p w14:paraId="55BF3CA9" w14:textId="77777777" w:rsidR="008D1CCB" w:rsidRPr="001C63E5" w:rsidRDefault="008D1CCB" w:rsidP="00707D75">
            <w:pPr>
              <w:pStyle w:val="B3"/>
              <w:rPr>
                <w:color w:val="FF0000"/>
                <w:lang w:eastAsia="zh-CN"/>
              </w:rPr>
            </w:pPr>
            <w:r w:rsidRPr="001261B8">
              <w:rPr>
                <w:color w:val="FF0000"/>
              </w:rPr>
              <w:t>-</w:t>
            </w:r>
            <w:r w:rsidRPr="001261B8">
              <w:rPr>
                <w:color w:val="FF0000"/>
              </w:rPr>
              <w:tab/>
            </w:r>
            <w:r w:rsidRPr="001261B8">
              <w:rPr>
                <w:color w:val="FF0000"/>
                <w:lang w:eastAsia="zh-CN"/>
              </w:rPr>
              <w:t xml:space="preserve">If the UE is provided </w:t>
            </w:r>
            <w:r w:rsidRPr="001261B8">
              <w:rPr>
                <w:iCs/>
                <w:color w:val="FF0000"/>
              </w:rPr>
              <w:t xml:space="preserve">two SRS resource sets in </w:t>
            </w:r>
            <w:proofErr w:type="spellStart"/>
            <w:r w:rsidRPr="001261B8">
              <w:rPr>
                <w:i/>
                <w:color w:val="FF0000"/>
              </w:rPr>
              <w:t>srs-ResourceSetToAddModList</w:t>
            </w:r>
            <w:proofErr w:type="spellEnd"/>
            <w:r w:rsidRPr="001261B8">
              <w:rPr>
                <w:iCs/>
                <w:color w:val="FF0000"/>
              </w:rPr>
              <w:t xml:space="preserve"> or </w:t>
            </w:r>
            <w:r w:rsidRPr="001261B8">
              <w:rPr>
                <w:i/>
                <w:color w:val="FF0000"/>
              </w:rPr>
              <w:t>srs-ResourceSetToAddModListDCI-0-2</w:t>
            </w:r>
            <w:r w:rsidRPr="001261B8">
              <w:rPr>
                <w:iCs/>
                <w:color w:val="FF0000"/>
              </w:rPr>
              <w:t xml:space="preserve"> with </w:t>
            </w:r>
            <w:r w:rsidRPr="001261B8">
              <w:rPr>
                <w:i/>
                <w:color w:val="FF0000"/>
              </w:rPr>
              <w:t>usage</w:t>
            </w:r>
            <w:r w:rsidRPr="001261B8">
              <w:rPr>
                <w:iCs/>
                <w:color w:val="FF0000"/>
              </w:rPr>
              <w:t xml:space="preserve"> set to 'codebook' or '</w:t>
            </w:r>
            <w:proofErr w:type="spellStart"/>
            <w:r w:rsidRPr="001261B8">
              <w:rPr>
                <w:iCs/>
                <w:color w:val="FF0000"/>
              </w:rPr>
              <w:t>nonCodebook</w:t>
            </w:r>
            <w:proofErr w:type="spellEnd"/>
            <w:r w:rsidRPr="001261B8">
              <w:rPr>
                <w:iCs/>
                <w:color w:val="FF0000"/>
              </w:rPr>
              <w:t>'</w:t>
            </w:r>
            <w:r w:rsidRPr="001261B8">
              <w:rPr>
                <w:color w:val="FF0000"/>
              </w:rPr>
              <w:t xml:space="preserve"> and the PUSCH transmission is scheduled by a DCI format that does not include an SRI field and includes an SRS resource set indicator field with value 00 or </w:t>
            </w:r>
            <w:r w:rsidRPr="001261B8">
              <w:rPr>
                <w:rFonts w:hint="eastAsia"/>
                <w:color w:val="FF0000"/>
                <w:lang w:eastAsia="zh-CN"/>
              </w:rPr>
              <w:t>01</w:t>
            </w:r>
            <w:r w:rsidRPr="001261B8">
              <w:rPr>
                <w:color w:val="FF0000"/>
              </w:rPr>
              <w:t xml:space="preserve">, the UE determines </w:t>
            </w:r>
            <m:oMath>
              <m:sSub>
                <m:sSubPr>
                  <m:ctrlPr>
                    <w:rPr>
                      <w:rFonts w:ascii="Cambria Math" w:hAnsi="Cambria Math"/>
                      <w:color w:val="FF0000"/>
                    </w:rPr>
                  </m:ctrlPr>
                </m:sSubPr>
                <m:e>
                  <m:r>
                    <w:rPr>
                      <w:rFonts w:ascii="Cambria Math" w:hAnsi="Cambria Math"/>
                      <w:color w:val="FF0000"/>
                    </w:rPr>
                    <m:t>α</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j</m:t>
                  </m:r>
                </m:e>
              </m:d>
            </m:oMath>
            <w:r w:rsidRPr="001261B8">
              <w:rPr>
                <w:color w:val="FF0000"/>
              </w:rPr>
              <w:t xml:space="preserve"> from first </w:t>
            </w:r>
            <w:r w:rsidRPr="001261B8">
              <w:rPr>
                <w:i/>
                <w:color w:val="FF0000"/>
              </w:rPr>
              <w:t>P0-PUSCH-AlphaSet</w:t>
            </w:r>
            <w:r w:rsidRPr="001261B8">
              <w:rPr>
                <w:color w:val="FF0000"/>
              </w:rPr>
              <w:t xml:space="preserve"> </w:t>
            </w:r>
            <w:r w:rsidRPr="001261B8">
              <w:rPr>
                <w:rFonts w:hint="eastAsia"/>
                <w:color w:val="FF0000"/>
                <w:lang w:eastAsia="zh-CN"/>
              </w:rPr>
              <w:t>o</w:t>
            </w:r>
            <w:r w:rsidRPr="001261B8">
              <w:rPr>
                <w:color w:val="FF0000"/>
                <w:lang w:eastAsia="zh-CN"/>
              </w:rPr>
              <w:t xml:space="preserve">r second </w:t>
            </w:r>
            <w:r w:rsidRPr="001261B8">
              <w:rPr>
                <w:i/>
                <w:color w:val="FF0000"/>
              </w:rPr>
              <w:t>P0-PUSCH-AlphaSet</w:t>
            </w:r>
            <w:r w:rsidRPr="001261B8">
              <w:rPr>
                <w:color w:val="FF0000"/>
              </w:rPr>
              <w:t xml:space="preserve"> in </w:t>
            </w:r>
            <w:r w:rsidRPr="001261B8">
              <w:rPr>
                <w:i/>
                <w:color w:val="FF0000"/>
              </w:rPr>
              <w:t>p0-AlphaSets</w:t>
            </w:r>
            <w:r w:rsidRPr="001261B8">
              <w:rPr>
                <w:color w:val="FF0000"/>
              </w:rPr>
              <w:t>, respectively</w:t>
            </w:r>
            <w:r>
              <w:rPr>
                <w:rFonts w:hint="eastAsia"/>
                <w:color w:val="FF0000"/>
                <w:lang w:eastAsia="zh-CN"/>
              </w:rPr>
              <w:t>.</w:t>
            </w:r>
          </w:p>
        </w:tc>
      </w:tr>
    </w:tbl>
    <w:p w14:paraId="6A30D7AA" w14:textId="77777777" w:rsidR="008D1CCB" w:rsidRDefault="008D1CCB" w:rsidP="008D1CCB">
      <w:pPr>
        <w:rPr>
          <w:rFonts w:eastAsiaTheme="minorEastAsia"/>
          <w:lang w:eastAsia="zh-CN"/>
        </w:rPr>
      </w:pPr>
    </w:p>
    <w:p w14:paraId="07408A11" w14:textId="77777777" w:rsidR="008D1CCB" w:rsidRPr="00FC17AE" w:rsidRDefault="008D1CCB" w:rsidP="008D1CCB">
      <w:pPr>
        <w:pStyle w:val="proposal"/>
        <w:rPr>
          <w:rFonts w:eastAsiaTheme="minorEastAsia"/>
        </w:rPr>
      </w:pPr>
      <w:r w:rsidRPr="00066CC7">
        <w:rPr>
          <w:rFonts w:hint="eastAsia"/>
        </w:rPr>
        <w:t>Su</w:t>
      </w:r>
      <w:r w:rsidRPr="00066CC7">
        <w:t>pport the following TP.</w:t>
      </w:r>
    </w:p>
    <w:p w14:paraId="51FD5A15" w14:textId="77777777" w:rsidR="008D1CCB" w:rsidRPr="00447BF3" w:rsidRDefault="008D1CCB" w:rsidP="008D1CCB">
      <w:pPr>
        <w:rPr>
          <w:rFonts w:eastAsiaTheme="minorEastAsia"/>
          <w:b/>
          <w:u w:val="single"/>
          <w:lang w:eastAsia="zh-CN"/>
        </w:rPr>
      </w:pPr>
      <w:r w:rsidRPr="00447BF3">
        <w:rPr>
          <w:rFonts w:eastAsiaTheme="minorEastAsia"/>
          <w:b/>
          <w:u w:val="single"/>
          <w:lang w:eastAsia="zh-CN"/>
        </w:rPr>
        <w:t>Reason for change:</w:t>
      </w:r>
    </w:p>
    <w:p w14:paraId="7F75C266" w14:textId="77777777" w:rsidR="008D1CCB" w:rsidRDefault="008D1CCB" w:rsidP="008D1CCB">
      <w:pPr>
        <w:rPr>
          <w:szCs w:val="20"/>
        </w:rPr>
      </w:pPr>
      <w:r>
        <w:rPr>
          <w:rFonts w:eastAsiaTheme="minorEastAsia"/>
          <w:lang w:eastAsia="zh-CN"/>
        </w:rPr>
        <w:t xml:space="preserve">It was agreed that </w:t>
      </w:r>
      <w:r w:rsidRPr="00FB6D63">
        <w:rPr>
          <w:szCs w:val="20"/>
        </w:rPr>
        <w:t>PDSCH/PDCCH from non-serving cell (PCI) associated with TCI state and/or QCL-info is rate matched around non-serving cell SSB with the same PCI</w:t>
      </w:r>
      <w:r>
        <w:rPr>
          <w:szCs w:val="20"/>
        </w:rPr>
        <w:t>, current spec doesn’t reflect the agreement.</w:t>
      </w:r>
    </w:p>
    <w:p w14:paraId="63AFBD09" w14:textId="77777777" w:rsidR="008D1CCB" w:rsidRPr="00447BF3" w:rsidRDefault="008D1CCB" w:rsidP="008D1CCB">
      <w:pPr>
        <w:rPr>
          <w:rFonts w:eastAsiaTheme="minorEastAsia"/>
          <w:b/>
          <w:u w:val="single"/>
        </w:rPr>
      </w:pPr>
      <w:r w:rsidRPr="00447BF3">
        <w:rPr>
          <w:rFonts w:eastAsiaTheme="minorEastAsia"/>
          <w:b/>
          <w:u w:val="single"/>
        </w:rPr>
        <w:t>Summary of change:</w:t>
      </w:r>
    </w:p>
    <w:p w14:paraId="67F3F761" w14:textId="77777777" w:rsidR="008D1CCB" w:rsidRDefault="008D1CCB" w:rsidP="008D1CCB">
      <w:pPr>
        <w:rPr>
          <w:rFonts w:eastAsiaTheme="minorEastAsia"/>
        </w:rPr>
      </w:pPr>
      <w:r>
        <w:rPr>
          <w:rFonts w:eastAsiaTheme="minorEastAsia"/>
        </w:rPr>
        <w:t>In section 5.1.4, “</w:t>
      </w:r>
      <w:r w:rsidRPr="00447BF3">
        <w:rPr>
          <w:rFonts w:hint="eastAsia"/>
        </w:rPr>
        <w:t>associated with the same PCI</w:t>
      </w:r>
      <w:r w:rsidRPr="00447BF3">
        <w:rPr>
          <w:rFonts w:eastAsiaTheme="minorEastAsia"/>
        </w:rPr>
        <w:t>” is a</w:t>
      </w:r>
      <w:r>
        <w:rPr>
          <w:rFonts w:eastAsiaTheme="minorEastAsia"/>
        </w:rPr>
        <w:t xml:space="preserve">dded behind </w:t>
      </w:r>
      <w:r>
        <w:rPr>
          <w:color w:val="000000"/>
        </w:rPr>
        <w:t>SS/PBCH block</w:t>
      </w:r>
    </w:p>
    <w:p w14:paraId="156640C6" w14:textId="77777777" w:rsidR="008D1CCB" w:rsidRPr="00447BF3" w:rsidRDefault="008D1CCB" w:rsidP="008D1CCB">
      <w:pPr>
        <w:rPr>
          <w:rFonts w:eastAsiaTheme="minorEastAsia"/>
          <w:b/>
          <w:u w:val="single"/>
        </w:rPr>
      </w:pPr>
      <w:r w:rsidRPr="00447BF3">
        <w:rPr>
          <w:rFonts w:eastAsiaTheme="minorEastAsia"/>
          <w:b/>
          <w:u w:val="single"/>
        </w:rPr>
        <w:t>Consequences if not approved:</w:t>
      </w:r>
    </w:p>
    <w:p w14:paraId="0ECF9B10" w14:textId="77777777" w:rsidR="008D1CCB" w:rsidRDefault="008D1CCB" w:rsidP="008D1CCB">
      <w:pPr>
        <w:rPr>
          <w:rFonts w:eastAsiaTheme="minorEastAsia"/>
        </w:rPr>
      </w:pPr>
      <w:r>
        <w:rPr>
          <w:rFonts w:eastAsiaTheme="minorEastAsia"/>
        </w:rPr>
        <w:t>PDSCH rate matching is incorrect for intercell multi-TRP operation.</w:t>
      </w:r>
    </w:p>
    <w:tbl>
      <w:tblPr>
        <w:tblStyle w:val="ac"/>
        <w:tblW w:w="0" w:type="auto"/>
        <w:tblLook w:val="04A0" w:firstRow="1" w:lastRow="0" w:firstColumn="1" w:lastColumn="0" w:noHBand="0" w:noVBand="1"/>
      </w:tblPr>
      <w:tblGrid>
        <w:gridCol w:w="9062"/>
      </w:tblGrid>
      <w:tr w:rsidR="008D1CCB" w14:paraId="6B39B48E" w14:textId="77777777" w:rsidTr="00707D75">
        <w:tc>
          <w:tcPr>
            <w:tcW w:w="9062" w:type="dxa"/>
          </w:tcPr>
          <w:p w14:paraId="4D7C71F4" w14:textId="77777777" w:rsidR="008D1CCB" w:rsidRPr="00C843B5" w:rsidRDefault="008D1CCB" w:rsidP="00707D75">
            <w:pPr>
              <w:rPr>
                <w:rFonts w:eastAsiaTheme="minorEastAsia"/>
                <w:b/>
                <w:lang w:eastAsia="zh-CN"/>
              </w:rPr>
            </w:pPr>
            <w:r w:rsidRPr="00C843B5">
              <w:rPr>
                <w:rFonts w:eastAsiaTheme="minorEastAsia"/>
                <w:b/>
                <w:lang w:eastAsia="zh-CN"/>
              </w:rPr>
              <w:t>5.1.4</w:t>
            </w:r>
            <w:r w:rsidRPr="00C843B5">
              <w:rPr>
                <w:rFonts w:eastAsiaTheme="minorEastAsia"/>
                <w:b/>
                <w:lang w:eastAsia="zh-CN"/>
              </w:rPr>
              <w:tab/>
              <w:t>PDSCH resource mapping</w:t>
            </w:r>
          </w:p>
          <w:p w14:paraId="3A2C7FDF" w14:textId="77777777" w:rsidR="008D1CCB" w:rsidRPr="0048482F" w:rsidRDefault="008D1CCB" w:rsidP="00707D75">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58326CDF" w14:textId="77777777" w:rsidR="008D1CCB" w:rsidRPr="0048482F" w:rsidRDefault="008D1CCB" w:rsidP="00707D75">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ad"/>
              </w:rPr>
              <w:t xml:space="preserve">, </w:t>
            </w:r>
            <w:r>
              <w:rPr>
                <w:color w:val="000000"/>
                <w:kern w:val="2"/>
                <w:lang w:eastAsia="zh-CN"/>
              </w:rPr>
              <w:t>P-RNTI or TC-RNTI</w:t>
            </w:r>
            <w:r w:rsidRPr="0048482F">
              <w:rPr>
                <w:kern w:val="2"/>
                <w:lang w:eastAsia="zh-CN"/>
              </w:rPr>
              <w:t xml:space="preserve">, the UE assumes SS/PBCH block transmission according to </w:t>
            </w:r>
            <w:proofErr w:type="spellStart"/>
            <w:r>
              <w:rPr>
                <w:i/>
                <w:color w:val="000000"/>
                <w:kern w:val="2"/>
                <w:lang w:eastAsia="zh-CN"/>
              </w:rPr>
              <w:t>ssb-PositionsInBurst</w:t>
            </w:r>
            <w:proofErr w:type="spellEnd"/>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21877F34" w14:textId="77777777" w:rsidR="008D1CCB" w:rsidRDefault="008D1CCB" w:rsidP="00707D75">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6627BFB6" w14:textId="77777777" w:rsidR="008D1CCB" w:rsidRDefault="008D1CCB" w:rsidP="00707D75">
            <w:pPr>
              <w:rPr>
                <w:color w:val="000000"/>
              </w:rPr>
            </w:pPr>
            <w:r w:rsidRPr="00DD0BA1">
              <w:rPr>
                <w:color w:val="000000"/>
              </w:rPr>
              <w:t xml:space="preserve">When receiving PDSCH </w:t>
            </w:r>
            <w:r>
              <w:rPr>
                <w:color w:val="000000"/>
              </w:rPr>
              <w:t>scheduled by PDCCH with CRC scrambled by C-RNTI, MCS-C-RNTI, CS-RNTI, G-RNTI, G-CS-RNTI, MCCH-RNTI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and the UE shall assume that the PRBs containing SS/PBCH block transmission resources are not available for PDSCH in the OFDM symbols where SS/PBCH block </w:t>
            </w:r>
            <w:r>
              <w:rPr>
                <w:rFonts w:hint="eastAsia"/>
                <w:color w:val="FF0000"/>
              </w:rPr>
              <w:t>associated with the same PCI</w:t>
            </w:r>
            <w:r>
              <w:rPr>
                <w:color w:val="000000"/>
              </w:rPr>
              <w:t xml:space="preserve"> is transmitted. </w:t>
            </w:r>
          </w:p>
          <w:p w14:paraId="1DF29072" w14:textId="77777777" w:rsidR="008D1CCB" w:rsidRDefault="008D1CCB" w:rsidP="00707D75">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7D9C2B65" w14:textId="77777777" w:rsidR="008D1CCB" w:rsidRPr="00C843B5" w:rsidRDefault="008D1CCB" w:rsidP="00707D75">
            <w:pPr>
              <w:rPr>
                <w:rFonts w:eastAsiaTheme="minorEastAsia"/>
                <w:lang w:eastAsia="zh-CN"/>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proofErr w:type="spellStart"/>
            <w:r w:rsidRPr="00191BEC">
              <w:rPr>
                <w:i/>
                <w:kern w:val="2"/>
              </w:rPr>
              <w:t>ssb-PositionsInBurst</w:t>
            </w:r>
            <w:proofErr w:type="spellEnd"/>
            <w:r w:rsidRPr="00191BEC">
              <w:rPr>
                <w:i/>
                <w:kern w:val="2"/>
              </w:rPr>
              <w:t xml:space="preserve"> </w:t>
            </w:r>
            <w:r w:rsidRPr="00191BEC">
              <w:rPr>
                <w:rFonts w:eastAsia="Malgun Gothic"/>
              </w:rPr>
              <w:t xml:space="preserve">represents all of the candidate SS/PBCH blocks corresponding to SS/PBCH block indices provided by </w:t>
            </w:r>
            <w:proofErr w:type="spellStart"/>
            <w:r w:rsidRPr="00191BEC">
              <w:rPr>
                <w:i/>
                <w:kern w:val="2"/>
              </w:rPr>
              <w:t>ssb-PositionsInBurst</w:t>
            </w:r>
            <w:proofErr w:type="spellEnd"/>
            <w:r w:rsidRPr="00191BEC">
              <w:rPr>
                <w:i/>
                <w:kern w:val="2"/>
              </w:rPr>
              <w:t xml:space="preserve"> </w:t>
            </w:r>
            <w:r w:rsidRPr="00191BEC">
              <w:rPr>
                <w:rFonts w:eastAsia="Malgun Gothic"/>
              </w:rPr>
              <w:t>as described in Clause 4.1 of [6, TS 38.213].</w:t>
            </w:r>
          </w:p>
        </w:tc>
      </w:tr>
    </w:tbl>
    <w:p w14:paraId="1FD096F6" w14:textId="77777777" w:rsidR="008D1CCB" w:rsidRDefault="008D1CCB" w:rsidP="008D1CCB">
      <w:pPr>
        <w:rPr>
          <w:rFonts w:eastAsiaTheme="minorEastAsia"/>
          <w:lang w:val="en-GB" w:eastAsia="zh-CN"/>
        </w:rPr>
      </w:pPr>
    </w:p>
    <w:p w14:paraId="3CC172BE" w14:textId="77777777" w:rsidR="008D1CCB" w:rsidRPr="00521DCB" w:rsidRDefault="008D1CCB" w:rsidP="008D1CCB">
      <w:pPr>
        <w:numPr>
          <w:ilvl w:val="0"/>
          <w:numId w:val="9"/>
        </w:numPr>
        <w:spacing w:beforeLines="50" w:before="120" w:afterLines="50"/>
        <w:ind w:left="1205" w:hanging="1205"/>
        <w:rPr>
          <w:rFonts w:eastAsiaTheme="minorEastAsia"/>
          <w:b/>
          <w:szCs w:val="20"/>
          <w:lang w:eastAsia="zh-CN"/>
        </w:rPr>
      </w:pPr>
      <w:r w:rsidRPr="00521DCB">
        <w:rPr>
          <w:rFonts w:eastAsiaTheme="minorEastAsia"/>
          <w:b/>
          <w:szCs w:val="20"/>
          <w:lang w:eastAsia="zh-CN"/>
        </w:rPr>
        <w:t xml:space="preserve">Default beam of aperiodic CSI-RS resource should be </w:t>
      </w:r>
      <w:r>
        <w:rPr>
          <w:rFonts w:eastAsiaTheme="minorEastAsia"/>
          <w:b/>
          <w:szCs w:val="20"/>
          <w:lang w:eastAsia="zh-CN"/>
        </w:rPr>
        <w:t xml:space="preserve">defined per resource set, when a DCI </w:t>
      </w:r>
      <w:r>
        <w:rPr>
          <w:rFonts w:eastAsiaTheme="minorEastAsia" w:hint="eastAsia"/>
          <w:b/>
          <w:szCs w:val="20"/>
          <w:lang w:eastAsia="zh-CN"/>
        </w:rPr>
        <w:t>trigger</w:t>
      </w:r>
      <w:r>
        <w:rPr>
          <w:rFonts w:eastAsiaTheme="minorEastAsia"/>
          <w:b/>
          <w:szCs w:val="20"/>
          <w:lang w:eastAsia="zh-CN"/>
        </w:rPr>
        <w:t xml:space="preserve">s two aperiodic CSI-RS </w:t>
      </w:r>
      <w:r>
        <w:rPr>
          <w:rFonts w:eastAsiaTheme="minorEastAsia" w:hint="eastAsia"/>
          <w:b/>
          <w:szCs w:val="20"/>
          <w:lang w:eastAsia="zh-CN"/>
        </w:rPr>
        <w:t>resource</w:t>
      </w:r>
      <w:r>
        <w:rPr>
          <w:rFonts w:eastAsiaTheme="minorEastAsia"/>
          <w:b/>
          <w:szCs w:val="20"/>
          <w:lang w:eastAsia="zh-CN"/>
        </w:rPr>
        <w:t xml:space="preserve"> sets.</w:t>
      </w:r>
    </w:p>
    <w:p w14:paraId="23B96B1A" w14:textId="3B088710" w:rsidR="00D6357A" w:rsidRPr="008D1CCB" w:rsidRDefault="00D6357A" w:rsidP="00DC5153">
      <w:pPr>
        <w:pStyle w:val="proposal"/>
        <w:numPr>
          <w:ilvl w:val="0"/>
          <w:numId w:val="0"/>
        </w:numPr>
        <w:ind w:left="1134" w:hanging="1134"/>
        <w:rPr>
          <w:lang w:val="en-US"/>
        </w:rPr>
      </w:pPr>
    </w:p>
    <w:p w14:paraId="141996AF" w14:textId="77777777" w:rsidR="008D1CCB" w:rsidRDefault="008D1CCB" w:rsidP="008D1CCB">
      <w:pPr>
        <w:pStyle w:val="proposal"/>
      </w:pPr>
      <w:r>
        <w:t>Support the following TP.</w:t>
      </w:r>
    </w:p>
    <w:p w14:paraId="34B66B47" w14:textId="77777777" w:rsidR="008D1CCB" w:rsidRPr="008C59BA" w:rsidRDefault="008D1CCB" w:rsidP="008D1CCB">
      <w:pPr>
        <w:rPr>
          <w:rFonts w:eastAsiaTheme="minorEastAsia"/>
          <w:b/>
          <w:bCs/>
          <w:u w:val="single"/>
          <w:lang w:eastAsia="zh-CN"/>
        </w:rPr>
      </w:pPr>
      <w:r w:rsidRPr="008C59BA">
        <w:rPr>
          <w:rFonts w:eastAsiaTheme="minorEastAsia"/>
          <w:b/>
          <w:bCs/>
          <w:u w:val="single"/>
          <w:lang w:eastAsia="zh-CN"/>
        </w:rPr>
        <w:t>Reason for change:</w:t>
      </w:r>
    </w:p>
    <w:p w14:paraId="553E4301" w14:textId="77777777" w:rsidR="008D1CCB" w:rsidRDefault="008D1CCB" w:rsidP="008D1CCB">
      <w:pPr>
        <w:rPr>
          <w:rFonts w:eastAsiaTheme="minorEastAsia" w:hint="eastAsia"/>
          <w:lang w:val="en-GB" w:eastAsia="zh-CN"/>
        </w:rPr>
      </w:pPr>
      <w:r>
        <w:rPr>
          <w:rFonts w:eastAsiaTheme="minorEastAsia"/>
          <w:bCs/>
          <w:szCs w:val="20"/>
          <w:lang w:eastAsia="zh-CN"/>
        </w:rPr>
        <w:t xml:space="preserve">For </w:t>
      </w:r>
      <w:proofErr w:type="spellStart"/>
      <w:r>
        <w:rPr>
          <w:rFonts w:eastAsiaTheme="minorEastAsia"/>
          <w:bCs/>
          <w:szCs w:val="20"/>
          <w:lang w:eastAsia="zh-CN"/>
        </w:rPr>
        <w:t>mTRP</w:t>
      </w:r>
      <w:proofErr w:type="spellEnd"/>
      <w:r>
        <w:rPr>
          <w:rFonts w:eastAsiaTheme="minorEastAsia"/>
          <w:bCs/>
          <w:szCs w:val="20"/>
          <w:lang w:eastAsia="zh-CN"/>
        </w:rPr>
        <w:t xml:space="preserve"> beam report, to reduce UCI </w:t>
      </w:r>
      <w:r>
        <w:rPr>
          <w:rFonts w:eastAsiaTheme="minorEastAsia" w:hint="eastAsia"/>
          <w:bCs/>
          <w:szCs w:val="20"/>
          <w:lang w:eastAsia="zh-CN"/>
        </w:rPr>
        <w:t>payload</w:t>
      </w:r>
      <w:r>
        <w:rPr>
          <w:rFonts w:eastAsiaTheme="minorEastAsia"/>
          <w:bCs/>
          <w:szCs w:val="20"/>
          <w:lang w:eastAsia="zh-CN"/>
        </w:rPr>
        <w:t>, the CRI(s) are not needed to report when the corresponding resource set is configured with repetition “on”. However, in the current spec version, at least two CRIS/SSBRI</w:t>
      </w:r>
      <w:r>
        <w:rPr>
          <w:rFonts w:eastAsiaTheme="minorEastAsia" w:hint="eastAsia"/>
          <w:bCs/>
          <w:szCs w:val="20"/>
          <w:lang w:eastAsia="zh-CN"/>
        </w:rPr>
        <w:t>s</w:t>
      </w:r>
      <w:r>
        <w:rPr>
          <w:rFonts w:eastAsiaTheme="minorEastAsia"/>
          <w:bCs/>
          <w:szCs w:val="20"/>
          <w:lang w:eastAsia="zh-CN"/>
        </w:rPr>
        <w:t xml:space="preserve"> are reported in any case.</w:t>
      </w:r>
    </w:p>
    <w:p w14:paraId="509D70C1" w14:textId="77777777" w:rsidR="008D1CCB" w:rsidRPr="008C59BA" w:rsidRDefault="008D1CCB" w:rsidP="008D1CCB">
      <w:pPr>
        <w:rPr>
          <w:rFonts w:eastAsiaTheme="minorEastAsia"/>
          <w:b/>
          <w:u w:val="single"/>
        </w:rPr>
      </w:pPr>
      <w:r w:rsidRPr="008C59BA">
        <w:rPr>
          <w:rFonts w:eastAsiaTheme="minorEastAsia"/>
          <w:b/>
          <w:u w:val="single"/>
        </w:rPr>
        <w:t>Summary of change:</w:t>
      </w:r>
    </w:p>
    <w:p w14:paraId="42FB6B76" w14:textId="77777777" w:rsidR="008D1CCB" w:rsidRDefault="008D1CCB" w:rsidP="008D1CCB">
      <w:pPr>
        <w:rPr>
          <w:rFonts w:eastAsiaTheme="minorEastAsia"/>
          <w:bCs/>
          <w:szCs w:val="20"/>
          <w:lang w:eastAsia="zh-CN"/>
        </w:rPr>
      </w:pPr>
      <w:r w:rsidRPr="00423BAA">
        <w:rPr>
          <w:rFonts w:eastAsiaTheme="minorEastAsia"/>
          <w:bCs/>
          <w:szCs w:val="20"/>
          <w:lang w:eastAsia="zh-CN"/>
        </w:rPr>
        <w:lastRenderedPageBreak/>
        <w:t>In TS38.21</w:t>
      </w:r>
      <w:r>
        <w:rPr>
          <w:rFonts w:eastAsiaTheme="minorEastAsia"/>
          <w:bCs/>
          <w:szCs w:val="20"/>
          <w:lang w:eastAsia="zh-CN"/>
        </w:rPr>
        <w:t>2</w:t>
      </w:r>
      <w:r w:rsidRPr="00423BAA">
        <w:rPr>
          <w:rFonts w:eastAsiaTheme="minorEastAsia"/>
          <w:bCs/>
          <w:szCs w:val="20"/>
          <w:lang w:eastAsia="zh-CN"/>
        </w:rPr>
        <w:t xml:space="preserve"> section </w:t>
      </w:r>
      <w:r>
        <w:rPr>
          <w:rFonts w:eastAsiaTheme="minorEastAsia"/>
          <w:bCs/>
          <w:szCs w:val="20"/>
          <w:lang w:eastAsia="zh-CN"/>
        </w:rPr>
        <w:t xml:space="preserve">6.3.1.1.2, add </w:t>
      </w:r>
      <w:r w:rsidRPr="00423BAA">
        <w:rPr>
          <w:rFonts w:eastAsiaTheme="minorEastAsia"/>
          <w:bCs/>
          <w:szCs w:val="20"/>
          <w:lang w:eastAsia="zh-CN"/>
        </w:rPr>
        <w:t>“if reported”</w:t>
      </w:r>
      <w:r>
        <w:rPr>
          <w:rFonts w:eastAsiaTheme="minorEastAsia"/>
          <w:bCs/>
          <w:szCs w:val="20"/>
          <w:lang w:eastAsia="zh-CN"/>
        </w:rPr>
        <w:t xml:space="preserve"> in </w:t>
      </w:r>
      <w:r w:rsidRPr="00423BAA">
        <w:rPr>
          <w:rFonts w:eastAsiaTheme="minorEastAsia"/>
          <w:bCs/>
          <w:szCs w:val="20"/>
          <w:lang w:eastAsia="zh-CN"/>
        </w:rPr>
        <w:t>the first two rows of the CRIs/SSBRIs</w:t>
      </w:r>
      <w:r>
        <w:rPr>
          <w:rFonts w:eastAsiaTheme="minorEastAsia"/>
          <w:bCs/>
          <w:szCs w:val="20"/>
          <w:lang w:eastAsia="zh-CN"/>
        </w:rPr>
        <w:t>.</w:t>
      </w:r>
    </w:p>
    <w:p w14:paraId="4256756B" w14:textId="77777777" w:rsidR="008D1CCB" w:rsidRPr="008C59BA" w:rsidRDefault="008D1CCB" w:rsidP="008D1CCB">
      <w:pPr>
        <w:rPr>
          <w:rFonts w:eastAsiaTheme="minorEastAsia"/>
          <w:b/>
          <w:u w:val="single"/>
        </w:rPr>
      </w:pPr>
      <w:r w:rsidRPr="008C59BA">
        <w:rPr>
          <w:rFonts w:eastAsiaTheme="minorEastAsia"/>
          <w:b/>
          <w:u w:val="single"/>
        </w:rPr>
        <w:t>Consequences if not approved:</w:t>
      </w:r>
    </w:p>
    <w:p w14:paraId="09E364C3" w14:textId="77777777" w:rsidR="008D1CCB" w:rsidRPr="008C59BA" w:rsidRDefault="008D1CCB" w:rsidP="008D1CCB">
      <w:pPr>
        <w:rPr>
          <w:rFonts w:eastAsiaTheme="minorEastAsia" w:hint="eastAsia"/>
          <w:lang w:val="en-GB" w:eastAsia="zh-CN"/>
        </w:rPr>
      </w:pPr>
      <w:r>
        <w:rPr>
          <w:rFonts w:eastAsiaTheme="minorEastAsia"/>
          <w:bCs/>
          <w:szCs w:val="20"/>
          <w:lang w:eastAsia="zh-CN"/>
        </w:rPr>
        <w:t>More CRI</w:t>
      </w:r>
      <w:r>
        <w:rPr>
          <w:rFonts w:eastAsiaTheme="minorEastAsia" w:hint="eastAsia"/>
          <w:bCs/>
          <w:szCs w:val="20"/>
          <w:lang w:eastAsia="zh-CN"/>
        </w:rPr>
        <w:t>s</w:t>
      </w:r>
      <w:r>
        <w:rPr>
          <w:rFonts w:eastAsiaTheme="minorEastAsia"/>
          <w:bCs/>
          <w:szCs w:val="20"/>
          <w:lang w:eastAsia="zh-CN"/>
        </w:rPr>
        <w:t xml:space="preserve"> will </w:t>
      </w:r>
      <w:r>
        <w:rPr>
          <w:rFonts w:eastAsiaTheme="minorEastAsia" w:hint="eastAsia"/>
          <w:bCs/>
          <w:szCs w:val="20"/>
          <w:lang w:eastAsia="zh-CN"/>
        </w:rPr>
        <w:t>b</w:t>
      </w:r>
      <w:r>
        <w:rPr>
          <w:rFonts w:eastAsiaTheme="minorEastAsia"/>
          <w:bCs/>
          <w:szCs w:val="20"/>
          <w:lang w:eastAsia="zh-CN"/>
        </w:rPr>
        <w:t>e reported but meaningless, and low resource efficiency.</w:t>
      </w:r>
    </w:p>
    <w:tbl>
      <w:tblPr>
        <w:tblStyle w:val="ac"/>
        <w:tblW w:w="0" w:type="auto"/>
        <w:tblLook w:val="04A0" w:firstRow="1" w:lastRow="0" w:firstColumn="1" w:lastColumn="0" w:noHBand="0" w:noVBand="1"/>
      </w:tblPr>
      <w:tblGrid>
        <w:gridCol w:w="9062"/>
      </w:tblGrid>
      <w:tr w:rsidR="008D1CCB" w14:paraId="1C522315" w14:textId="77777777" w:rsidTr="00707D75">
        <w:tc>
          <w:tcPr>
            <w:tcW w:w="9062" w:type="dxa"/>
          </w:tcPr>
          <w:p w14:paraId="739D4CFA" w14:textId="77777777" w:rsidR="008D1CCB" w:rsidRPr="001C63E5" w:rsidRDefault="008D1CCB" w:rsidP="00707D75">
            <w:pPr>
              <w:rPr>
                <w:rFonts w:eastAsiaTheme="minorEastAsia"/>
                <w:b/>
                <w:szCs w:val="20"/>
                <w:lang w:eastAsia="zh-CN"/>
              </w:rPr>
            </w:pPr>
            <w:r w:rsidRPr="001C63E5">
              <w:rPr>
                <w:rFonts w:eastAsiaTheme="minorEastAsia"/>
                <w:b/>
                <w:szCs w:val="20"/>
                <w:lang w:eastAsia="zh-CN"/>
              </w:rPr>
              <w:t>TS38.212</w:t>
            </w:r>
          </w:p>
          <w:p w14:paraId="749EFF3D" w14:textId="77777777" w:rsidR="008D1CCB" w:rsidRPr="001C63E5" w:rsidRDefault="008D1CCB" w:rsidP="00707D75">
            <w:pPr>
              <w:spacing w:after="240"/>
              <w:rPr>
                <w:rFonts w:eastAsiaTheme="minorEastAsia"/>
                <w:b/>
                <w:szCs w:val="20"/>
                <w:lang w:eastAsia="zh-CN"/>
              </w:rPr>
            </w:pPr>
            <w:r w:rsidRPr="001C63E5">
              <w:rPr>
                <w:rFonts w:eastAsiaTheme="minorEastAsia" w:hint="eastAsia"/>
                <w:b/>
                <w:szCs w:val="20"/>
                <w:lang w:eastAsia="zh-CN"/>
              </w:rPr>
              <w:t>6.3.1.1.2</w:t>
            </w:r>
            <w:r w:rsidRPr="001C63E5">
              <w:rPr>
                <w:rFonts w:eastAsiaTheme="minorEastAsia" w:hint="eastAsia"/>
                <w:b/>
                <w:szCs w:val="20"/>
                <w:lang w:eastAsia="zh-CN"/>
              </w:rPr>
              <w:tab/>
              <w:t>CSI only</w:t>
            </w:r>
          </w:p>
          <w:p w14:paraId="12B2C112" w14:textId="77777777" w:rsidR="008D1CCB" w:rsidRPr="001C63E5" w:rsidRDefault="008D1CCB" w:rsidP="00707D75">
            <w:pPr>
              <w:pStyle w:val="TH"/>
              <w:overflowPunct w:val="0"/>
              <w:autoSpaceDE w:val="0"/>
              <w:autoSpaceDN w:val="0"/>
              <w:adjustRightInd w:val="0"/>
              <w:textAlignment w:val="baseline"/>
              <w:rPr>
                <w:sz w:val="16"/>
                <w:szCs w:val="16"/>
                <w:lang w:eastAsia="zh-CN"/>
              </w:rPr>
            </w:pPr>
            <w:r w:rsidRPr="001C63E5">
              <w:rPr>
                <w:sz w:val="16"/>
                <w:szCs w:val="16"/>
              </w:rPr>
              <w:t xml:space="preserve">Table </w:t>
            </w:r>
            <w:r w:rsidRPr="001C63E5">
              <w:rPr>
                <w:rFonts w:hint="eastAsia"/>
                <w:sz w:val="16"/>
                <w:szCs w:val="16"/>
                <w:lang w:eastAsia="zh-CN"/>
              </w:rPr>
              <w:t>6.3.1.1.2-8</w:t>
            </w:r>
            <w:r w:rsidRPr="001C63E5">
              <w:rPr>
                <w:sz w:val="16"/>
                <w:szCs w:val="16"/>
                <w:lang w:eastAsia="zh-CN"/>
              </w:rPr>
              <w:t>B</w:t>
            </w:r>
            <w:r w:rsidRPr="001C63E5">
              <w:rPr>
                <w:sz w:val="16"/>
                <w:szCs w:val="16"/>
              </w:rPr>
              <w:t>:</w:t>
            </w:r>
            <w:r w:rsidRPr="001C63E5">
              <w:rPr>
                <w:rFonts w:hint="eastAsia"/>
                <w:sz w:val="16"/>
                <w:szCs w:val="16"/>
                <w:lang w:eastAsia="zh-CN"/>
              </w:rPr>
              <w:t xml:space="preserve"> Mapping order of CSI fields of one report for </w:t>
            </w:r>
            <w:r w:rsidRPr="001C63E5">
              <w:rPr>
                <w:sz w:val="16"/>
                <w:szCs w:val="16"/>
                <w:lang w:eastAsia="zh-CN"/>
              </w:rPr>
              <w:t>group-based CRI/RSRP or SSB</w:t>
            </w:r>
            <w:r w:rsidRPr="001C63E5">
              <w:rPr>
                <w:rFonts w:hint="eastAsia"/>
                <w:sz w:val="16"/>
                <w:szCs w:val="16"/>
                <w:lang w:eastAsia="zh-CN"/>
              </w:rPr>
              <w:t>RI</w:t>
            </w:r>
            <w:r w:rsidRPr="001C63E5">
              <w:rPr>
                <w:sz w:val="16"/>
                <w:szCs w:val="16"/>
                <w:lang w:eastAsia="zh-CN"/>
              </w:rPr>
              <w:t>/RSRP reporting</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087"/>
            </w:tblGrid>
            <w:tr w:rsidR="008D1CCB" w:rsidRPr="00ED4AF8" w14:paraId="664EE16C" w14:textId="77777777" w:rsidTr="00707D75">
              <w:trPr>
                <w:trHeight w:val="641"/>
                <w:jc w:val="center"/>
              </w:trPr>
              <w:tc>
                <w:tcPr>
                  <w:tcW w:w="1413" w:type="dxa"/>
                  <w:shd w:val="clear" w:color="auto" w:fill="E0E0E0"/>
                  <w:vAlign w:val="center"/>
                </w:tcPr>
                <w:p w14:paraId="6EA59765" w14:textId="77777777" w:rsidR="008D1CCB" w:rsidRPr="001C63E5" w:rsidRDefault="008D1CCB" w:rsidP="00707D75">
                  <w:pPr>
                    <w:keepNext/>
                    <w:keepLines/>
                    <w:snapToGrid w:val="0"/>
                    <w:spacing w:after="0"/>
                    <w:jc w:val="center"/>
                    <w:rPr>
                      <w:rFonts w:ascii="Arial" w:eastAsia="Malgun Gothic" w:hAnsi="Arial"/>
                      <w:b/>
                      <w:sz w:val="16"/>
                      <w:szCs w:val="16"/>
                      <w:lang w:eastAsia="zh-CN"/>
                    </w:rPr>
                  </w:pPr>
                  <w:r w:rsidRPr="001C63E5">
                    <w:rPr>
                      <w:rFonts w:ascii="Arial" w:eastAsia="Malgun Gothic" w:hAnsi="Arial" w:hint="eastAsia"/>
                      <w:b/>
                      <w:sz w:val="16"/>
                      <w:szCs w:val="16"/>
                      <w:lang w:eastAsia="zh-CN"/>
                    </w:rPr>
                    <w:t>CSI report number</w:t>
                  </w:r>
                </w:p>
              </w:tc>
              <w:tc>
                <w:tcPr>
                  <w:tcW w:w="7087" w:type="dxa"/>
                  <w:shd w:val="clear" w:color="auto" w:fill="E0E0E0"/>
                  <w:vAlign w:val="center"/>
                </w:tcPr>
                <w:p w14:paraId="61ADDEF2" w14:textId="77777777" w:rsidR="008D1CCB" w:rsidRPr="001C63E5" w:rsidRDefault="008D1CCB" w:rsidP="00707D75">
                  <w:pPr>
                    <w:keepNext/>
                    <w:keepLines/>
                    <w:snapToGrid w:val="0"/>
                    <w:spacing w:after="0"/>
                    <w:jc w:val="center"/>
                    <w:rPr>
                      <w:rFonts w:ascii="Arial" w:eastAsia="Malgun Gothic" w:hAnsi="Arial"/>
                      <w:b/>
                      <w:sz w:val="16"/>
                      <w:szCs w:val="16"/>
                      <w:lang w:eastAsia="zh-CN"/>
                    </w:rPr>
                  </w:pPr>
                  <w:r w:rsidRPr="001C63E5">
                    <w:rPr>
                      <w:rFonts w:ascii="Arial" w:eastAsia="Malgun Gothic" w:hAnsi="Arial" w:hint="eastAsia"/>
                      <w:b/>
                      <w:sz w:val="16"/>
                      <w:szCs w:val="16"/>
                      <w:lang w:eastAsia="zh-CN"/>
                    </w:rPr>
                    <w:t>CSI fields</w:t>
                  </w:r>
                </w:p>
              </w:tc>
            </w:tr>
            <w:tr w:rsidR="008D1CCB" w:rsidRPr="00ED4AF8" w14:paraId="5CC4E6BD" w14:textId="77777777" w:rsidTr="00707D75">
              <w:trPr>
                <w:jc w:val="center"/>
              </w:trPr>
              <w:tc>
                <w:tcPr>
                  <w:tcW w:w="1413" w:type="dxa"/>
                  <w:vMerge w:val="restart"/>
                  <w:vAlign w:val="center"/>
                </w:tcPr>
                <w:p w14:paraId="7B2AE192"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CSI report #n</w:t>
                  </w:r>
                </w:p>
              </w:tc>
              <w:tc>
                <w:tcPr>
                  <w:tcW w:w="7087" w:type="dxa"/>
                  <w:vAlign w:val="center"/>
                </w:tcPr>
                <w:p w14:paraId="371C891D" w14:textId="77777777" w:rsidR="008D1CCB" w:rsidRPr="001C63E5" w:rsidRDefault="008D1CCB" w:rsidP="00707D75">
                  <w:pPr>
                    <w:keepNext/>
                    <w:keepLines/>
                    <w:snapToGrid w:val="0"/>
                    <w:spacing w:after="0"/>
                    <w:jc w:val="center"/>
                    <w:rPr>
                      <w:rFonts w:ascii="Arial" w:hAnsi="Arial"/>
                      <w:sz w:val="16"/>
                      <w:szCs w:val="16"/>
                      <w:lang w:eastAsia="zh-CN"/>
                    </w:rPr>
                  </w:pPr>
                  <w:r w:rsidRPr="001C63E5">
                    <w:rPr>
                      <w:rFonts w:ascii="Arial" w:hAnsi="Arial"/>
                      <w:sz w:val="16"/>
                      <w:szCs w:val="16"/>
                      <w:lang w:eastAsia="zh-CN"/>
                    </w:rPr>
                    <w:t>Resource set indicator</w:t>
                  </w:r>
                </w:p>
              </w:tc>
            </w:tr>
            <w:tr w:rsidR="008D1CCB" w:rsidRPr="00ED4AF8" w14:paraId="0F3B8377" w14:textId="77777777" w:rsidTr="00707D75">
              <w:trPr>
                <w:jc w:val="center"/>
              </w:trPr>
              <w:tc>
                <w:tcPr>
                  <w:tcW w:w="1413" w:type="dxa"/>
                  <w:vMerge/>
                  <w:vAlign w:val="center"/>
                </w:tcPr>
                <w:p w14:paraId="08D4CC43" w14:textId="77777777" w:rsidR="008D1CCB" w:rsidRPr="001C63E5" w:rsidRDefault="008D1CCB" w:rsidP="00707D75">
                  <w:pPr>
                    <w:keepNext/>
                    <w:keepLines/>
                    <w:snapToGrid w:val="0"/>
                    <w:spacing w:after="0"/>
                    <w:jc w:val="center"/>
                    <w:rPr>
                      <w:rFonts w:ascii="Arial" w:eastAsia="Malgun Gothic" w:hAnsi="Arial"/>
                      <w:sz w:val="16"/>
                      <w:szCs w:val="16"/>
                      <w:lang w:eastAsia="zh-CN"/>
                    </w:rPr>
                  </w:pPr>
                </w:p>
              </w:tc>
              <w:tc>
                <w:tcPr>
                  <w:tcW w:w="7087" w:type="dxa"/>
                  <w:vAlign w:val="center"/>
                </w:tcPr>
                <w:p w14:paraId="66ACD385"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#1 of 1st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color w:val="FF0000"/>
                      <w:sz w:val="16"/>
                      <w:szCs w:val="16"/>
                      <w:lang w:eastAsia="zh-CN"/>
                    </w:rPr>
                    <w:t xml:space="preserve">, </w:t>
                  </w:r>
                  <w:r w:rsidRPr="001C63E5">
                    <w:rPr>
                      <w:rFonts w:ascii="Arial" w:eastAsia="Malgun Gothic" w:hAnsi="Arial" w:hint="eastAsia"/>
                      <w:color w:val="FF0000"/>
                      <w:sz w:val="16"/>
                      <w:szCs w:val="16"/>
                      <w:lang w:eastAsia="zh-CN"/>
                    </w:rPr>
                    <w:t>if reported</w:t>
                  </w:r>
                </w:p>
              </w:tc>
            </w:tr>
            <w:tr w:rsidR="008D1CCB" w:rsidRPr="00ED4AF8" w14:paraId="0CEE8E56" w14:textId="77777777" w:rsidTr="00707D75">
              <w:trPr>
                <w:jc w:val="center"/>
              </w:trPr>
              <w:tc>
                <w:tcPr>
                  <w:tcW w:w="1413" w:type="dxa"/>
                  <w:vMerge/>
                  <w:vAlign w:val="center"/>
                </w:tcPr>
                <w:p w14:paraId="792F2027" w14:textId="77777777" w:rsidR="008D1CCB" w:rsidRPr="001C63E5" w:rsidRDefault="008D1CCB" w:rsidP="00707D75">
                  <w:pPr>
                    <w:keepNext/>
                    <w:keepLines/>
                    <w:snapToGrid w:val="0"/>
                    <w:spacing w:after="0"/>
                    <w:jc w:val="center"/>
                    <w:rPr>
                      <w:rFonts w:ascii="Arial" w:eastAsia="Malgun Gothic" w:hAnsi="Arial"/>
                      <w:sz w:val="16"/>
                      <w:szCs w:val="16"/>
                      <w:lang w:eastAsia="zh-CN"/>
                    </w:rPr>
                  </w:pPr>
                </w:p>
              </w:tc>
              <w:tc>
                <w:tcPr>
                  <w:tcW w:w="7087" w:type="dxa"/>
                  <w:vAlign w:val="center"/>
                </w:tcPr>
                <w:p w14:paraId="1FF173A7"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#2 of 1st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color w:val="FF0000"/>
                      <w:sz w:val="16"/>
                      <w:szCs w:val="16"/>
                      <w:lang w:eastAsia="zh-CN"/>
                    </w:rPr>
                    <w:t xml:space="preserve">, </w:t>
                  </w:r>
                  <w:r w:rsidRPr="001C63E5">
                    <w:rPr>
                      <w:rFonts w:ascii="Arial" w:eastAsia="Malgun Gothic" w:hAnsi="Arial" w:hint="eastAsia"/>
                      <w:color w:val="FF0000"/>
                      <w:sz w:val="16"/>
                      <w:szCs w:val="16"/>
                      <w:lang w:eastAsia="zh-CN"/>
                    </w:rPr>
                    <w:t>if reported</w:t>
                  </w:r>
                </w:p>
              </w:tc>
            </w:tr>
            <w:tr w:rsidR="008D1CCB" w:rsidRPr="00ED4AF8" w14:paraId="5DB0CD02" w14:textId="77777777" w:rsidTr="00707D75">
              <w:trPr>
                <w:jc w:val="center"/>
              </w:trPr>
              <w:tc>
                <w:tcPr>
                  <w:tcW w:w="1413" w:type="dxa"/>
                  <w:vMerge/>
                  <w:vAlign w:val="center"/>
                </w:tcPr>
                <w:p w14:paraId="36D7235A" w14:textId="77777777" w:rsidR="008D1CCB" w:rsidRPr="001C63E5" w:rsidRDefault="008D1CCB" w:rsidP="00707D75">
                  <w:pPr>
                    <w:keepNext/>
                    <w:keepLines/>
                    <w:snapToGrid w:val="0"/>
                    <w:spacing w:after="0"/>
                    <w:jc w:val="center"/>
                    <w:rPr>
                      <w:rFonts w:ascii="Arial" w:eastAsia="Malgun Gothic" w:hAnsi="Arial"/>
                      <w:sz w:val="16"/>
                      <w:szCs w:val="16"/>
                      <w:lang w:eastAsia="zh-CN"/>
                    </w:rPr>
                  </w:pPr>
                </w:p>
              </w:tc>
              <w:tc>
                <w:tcPr>
                  <w:tcW w:w="7087" w:type="dxa"/>
                  <w:vAlign w:val="center"/>
                </w:tcPr>
                <w:p w14:paraId="767410AE"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#1 of 2nd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 if reported</w:t>
                  </w:r>
                </w:p>
              </w:tc>
            </w:tr>
            <w:tr w:rsidR="008D1CCB" w:rsidRPr="00ED4AF8" w14:paraId="6A88D00B" w14:textId="77777777" w:rsidTr="00707D75">
              <w:trPr>
                <w:jc w:val="center"/>
              </w:trPr>
              <w:tc>
                <w:tcPr>
                  <w:tcW w:w="1413" w:type="dxa"/>
                  <w:vMerge/>
                  <w:vAlign w:val="center"/>
                </w:tcPr>
                <w:p w14:paraId="62B5B1D9" w14:textId="77777777" w:rsidR="008D1CCB" w:rsidRPr="001C63E5" w:rsidRDefault="008D1CCB" w:rsidP="00707D75">
                  <w:pPr>
                    <w:keepNext/>
                    <w:keepLines/>
                    <w:snapToGrid w:val="0"/>
                    <w:spacing w:after="0"/>
                    <w:jc w:val="center"/>
                    <w:rPr>
                      <w:rFonts w:ascii="Arial" w:eastAsia="Malgun Gothic" w:hAnsi="Arial"/>
                      <w:sz w:val="16"/>
                      <w:szCs w:val="16"/>
                      <w:lang w:eastAsia="zh-CN"/>
                    </w:rPr>
                  </w:pPr>
                </w:p>
              </w:tc>
              <w:tc>
                <w:tcPr>
                  <w:tcW w:w="7087" w:type="dxa"/>
                  <w:vAlign w:val="center"/>
                </w:tcPr>
                <w:p w14:paraId="6F74AFCA"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#2 of 2nd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 if reported</w:t>
                  </w:r>
                </w:p>
              </w:tc>
            </w:tr>
            <w:tr w:rsidR="008D1CCB" w:rsidRPr="00ED4AF8" w14:paraId="55FB594E" w14:textId="77777777" w:rsidTr="00707D75">
              <w:trPr>
                <w:jc w:val="center"/>
              </w:trPr>
              <w:tc>
                <w:tcPr>
                  <w:tcW w:w="1413" w:type="dxa"/>
                  <w:vMerge/>
                  <w:vAlign w:val="center"/>
                </w:tcPr>
                <w:p w14:paraId="1DA212FC" w14:textId="77777777" w:rsidR="008D1CCB" w:rsidRPr="001C63E5" w:rsidRDefault="008D1CCB" w:rsidP="00707D75">
                  <w:pPr>
                    <w:keepNext/>
                    <w:keepLines/>
                    <w:snapToGrid w:val="0"/>
                    <w:spacing w:after="0"/>
                    <w:jc w:val="center"/>
                    <w:rPr>
                      <w:rFonts w:ascii="Arial" w:eastAsia="Malgun Gothic" w:hAnsi="Arial"/>
                      <w:sz w:val="16"/>
                      <w:szCs w:val="16"/>
                      <w:lang w:eastAsia="zh-CN"/>
                    </w:rPr>
                  </w:pPr>
                </w:p>
              </w:tc>
              <w:tc>
                <w:tcPr>
                  <w:tcW w:w="7087" w:type="dxa"/>
                  <w:vAlign w:val="center"/>
                </w:tcPr>
                <w:p w14:paraId="6DBF10FB"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#1 of 3rd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 if reported</w:t>
                  </w:r>
                </w:p>
              </w:tc>
            </w:tr>
            <w:tr w:rsidR="008D1CCB" w:rsidRPr="00ED4AF8" w14:paraId="38872A15" w14:textId="77777777" w:rsidTr="00707D75">
              <w:trPr>
                <w:jc w:val="center"/>
              </w:trPr>
              <w:tc>
                <w:tcPr>
                  <w:tcW w:w="1413" w:type="dxa"/>
                  <w:vMerge/>
                  <w:vAlign w:val="center"/>
                </w:tcPr>
                <w:p w14:paraId="269DE35F" w14:textId="77777777" w:rsidR="008D1CCB" w:rsidRPr="001C63E5" w:rsidRDefault="008D1CCB" w:rsidP="00707D75">
                  <w:pPr>
                    <w:keepNext/>
                    <w:keepLines/>
                    <w:snapToGrid w:val="0"/>
                    <w:spacing w:after="0"/>
                    <w:jc w:val="center"/>
                    <w:rPr>
                      <w:rFonts w:ascii="Arial" w:eastAsia="Malgun Gothic" w:hAnsi="Arial"/>
                      <w:sz w:val="16"/>
                      <w:szCs w:val="16"/>
                      <w:lang w:eastAsia="zh-CN"/>
                    </w:rPr>
                  </w:pPr>
                </w:p>
              </w:tc>
              <w:tc>
                <w:tcPr>
                  <w:tcW w:w="7087" w:type="dxa"/>
                  <w:vAlign w:val="center"/>
                </w:tcPr>
                <w:p w14:paraId="12288BC8"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#2 of 3rd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 if reported</w:t>
                  </w:r>
                </w:p>
              </w:tc>
            </w:tr>
            <w:tr w:rsidR="008D1CCB" w:rsidRPr="00ED4AF8" w14:paraId="015D406E" w14:textId="77777777" w:rsidTr="00707D75">
              <w:trPr>
                <w:jc w:val="center"/>
              </w:trPr>
              <w:tc>
                <w:tcPr>
                  <w:tcW w:w="1413" w:type="dxa"/>
                  <w:vMerge/>
                  <w:vAlign w:val="center"/>
                </w:tcPr>
                <w:p w14:paraId="34664AD6" w14:textId="77777777" w:rsidR="008D1CCB" w:rsidRPr="001C63E5" w:rsidRDefault="008D1CCB" w:rsidP="00707D75">
                  <w:pPr>
                    <w:keepNext/>
                    <w:keepLines/>
                    <w:snapToGrid w:val="0"/>
                    <w:spacing w:after="0"/>
                    <w:jc w:val="center"/>
                    <w:rPr>
                      <w:rFonts w:ascii="Arial" w:eastAsia="Malgun Gothic" w:hAnsi="Arial"/>
                      <w:sz w:val="16"/>
                      <w:szCs w:val="16"/>
                      <w:lang w:eastAsia="zh-CN"/>
                    </w:rPr>
                  </w:pPr>
                </w:p>
              </w:tc>
              <w:tc>
                <w:tcPr>
                  <w:tcW w:w="7087" w:type="dxa"/>
                  <w:vAlign w:val="center"/>
                </w:tcPr>
                <w:p w14:paraId="5351BA19"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#1 of 4th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 if reported</w:t>
                  </w:r>
                </w:p>
              </w:tc>
            </w:tr>
            <w:tr w:rsidR="008D1CCB" w:rsidRPr="00ED4AF8" w14:paraId="499967F1" w14:textId="77777777" w:rsidTr="00707D75">
              <w:trPr>
                <w:jc w:val="center"/>
              </w:trPr>
              <w:tc>
                <w:tcPr>
                  <w:tcW w:w="1413" w:type="dxa"/>
                  <w:vMerge/>
                  <w:vAlign w:val="center"/>
                </w:tcPr>
                <w:p w14:paraId="717D6C49" w14:textId="77777777" w:rsidR="008D1CCB" w:rsidRPr="001C63E5" w:rsidRDefault="008D1CCB" w:rsidP="00707D75">
                  <w:pPr>
                    <w:keepNext/>
                    <w:keepLines/>
                    <w:snapToGrid w:val="0"/>
                    <w:spacing w:after="0"/>
                    <w:jc w:val="center"/>
                    <w:rPr>
                      <w:rFonts w:ascii="Arial" w:eastAsia="Malgun Gothic" w:hAnsi="Arial"/>
                      <w:sz w:val="16"/>
                      <w:szCs w:val="16"/>
                      <w:lang w:eastAsia="zh-CN"/>
                    </w:rPr>
                  </w:pPr>
                </w:p>
              </w:tc>
              <w:tc>
                <w:tcPr>
                  <w:tcW w:w="7087" w:type="dxa"/>
                  <w:vAlign w:val="center"/>
                </w:tcPr>
                <w:p w14:paraId="73B032CA"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#2 of 4th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 if reported</w:t>
                  </w:r>
                </w:p>
              </w:tc>
            </w:tr>
            <w:tr w:rsidR="008D1CCB" w:rsidRPr="00ED4AF8" w14:paraId="43DA0EBD" w14:textId="77777777" w:rsidTr="00707D75">
              <w:trPr>
                <w:jc w:val="center"/>
              </w:trPr>
              <w:tc>
                <w:tcPr>
                  <w:tcW w:w="1413" w:type="dxa"/>
                  <w:vMerge/>
                  <w:vAlign w:val="center"/>
                </w:tcPr>
                <w:p w14:paraId="1D356C6F" w14:textId="77777777" w:rsidR="008D1CCB" w:rsidRPr="001C63E5" w:rsidRDefault="008D1CCB" w:rsidP="00707D75">
                  <w:pPr>
                    <w:keepNext/>
                    <w:keepLines/>
                    <w:snapToGrid w:val="0"/>
                    <w:spacing w:after="0"/>
                    <w:jc w:val="center"/>
                    <w:rPr>
                      <w:rFonts w:ascii="Arial" w:eastAsia="Malgun Gothic" w:hAnsi="Arial"/>
                      <w:sz w:val="16"/>
                      <w:szCs w:val="16"/>
                      <w:lang w:eastAsia="zh-CN"/>
                    </w:rPr>
                  </w:pPr>
                </w:p>
              </w:tc>
              <w:tc>
                <w:tcPr>
                  <w:tcW w:w="7087" w:type="dxa"/>
                  <w:vAlign w:val="center"/>
                </w:tcPr>
                <w:p w14:paraId="258D96AC"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RSRP </w:t>
                  </w:r>
                  <w:r w:rsidRPr="001C63E5">
                    <w:rPr>
                      <w:rFonts w:ascii="Arial" w:eastAsia="Malgun Gothic" w:hAnsi="Arial"/>
                      <w:sz w:val="16"/>
                      <w:szCs w:val="16"/>
                      <w:lang w:eastAsia="zh-CN"/>
                    </w:rPr>
                    <w:t xml:space="preserve">of </w:t>
                  </w: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#1 of 1st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p>
              </w:tc>
            </w:tr>
            <w:tr w:rsidR="008D1CCB" w:rsidRPr="00ED4AF8" w14:paraId="4588810C" w14:textId="77777777" w:rsidTr="00707D75">
              <w:trPr>
                <w:trHeight w:val="147"/>
                <w:jc w:val="center"/>
              </w:trPr>
              <w:tc>
                <w:tcPr>
                  <w:tcW w:w="1413" w:type="dxa"/>
                  <w:vMerge/>
                  <w:vAlign w:val="center"/>
                </w:tcPr>
                <w:p w14:paraId="1F7442BA" w14:textId="77777777" w:rsidR="008D1CCB" w:rsidRPr="001C63E5" w:rsidRDefault="008D1CCB" w:rsidP="00707D75">
                  <w:pPr>
                    <w:keepNext/>
                    <w:keepLines/>
                    <w:snapToGrid w:val="0"/>
                    <w:spacing w:after="0"/>
                    <w:jc w:val="center"/>
                    <w:rPr>
                      <w:rFonts w:ascii="Arial" w:eastAsia="Malgun Gothic" w:hAnsi="Arial"/>
                      <w:sz w:val="16"/>
                      <w:szCs w:val="16"/>
                      <w:lang w:eastAsia="zh-CN"/>
                    </w:rPr>
                  </w:pPr>
                </w:p>
              </w:tc>
              <w:tc>
                <w:tcPr>
                  <w:tcW w:w="7087" w:type="dxa"/>
                  <w:vAlign w:val="center"/>
                </w:tcPr>
                <w:p w14:paraId="4A3099C9"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sz w:val="16"/>
                      <w:szCs w:val="16"/>
                      <w:lang w:eastAsia="zh-CN"/>
                    </w:rPr>
                    <w:t xml:space="preserve">Differential </w:t>
                  </w:r>
                  <w:r w:rsidRPr="001C63E5">
                    <w:rPr>
                      <w:rFonts w:ascii="Arial" w:eastAsia="Malgun Gothic" w:hAnsi="Arial" w:hint="eastAsia"/>
                      <w:sz w:val="16"/>
                      <w:szCs w:val="16"/>
                      <w:lang w:eastAsia="zh-CN"/>
                    </w:rPr>
                    <w:t xml:space="preserve">RSRP </w:t>
                  </w:r>
                  <w:r w:rsidRPr="001C63E5">
                    <w:rPr>
                      <w:rFonts w:ascii="Arial" w:eastAsia="Malgun Gothic" w:hAnsi="Arial"/>
                      <w:sz w:val="16"/>
                      <w:szCs w:val="16"/>
                      <w:lang w:eastAsia="zh-CN"/>
                    </w:rPr>
                    <w:t xml:space="preserve">of </w:t>
                  </w: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#2 of 1st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p>
              </w:tc>
            </w:tr>
            <w:tr w:rsidR="008D1CCB" w:rsidRPr="00ED4AF8" w14:paraId="31F3C736" w14:textId="77777777" w:rsidTr="00707D75">
              <w:trPr>
                <w:jc w:val="center"/>
              </w:trPr>
              <w:tc>
                <w:tcPr>
                  <w:tcW w:w="1413" w:type="dxa"/>
                  <w:vMerge/>
                  <w:vAlign w:val="center"/>
                </w:tcPr>
                <w:p w14:paraId="20CB78B6" w14:textId="77777777" w:rsidR="008D1CCB" w:rsidRPr="001C63E5" w:rsidRDefault="008D1CCB" w:rsidP="00707D75">
                  <w:pPr>
                    <w:keepNext/>
                    <w:keepLines/>
                    <w:snapToGrid w:val="0"/>
                    <w:spacing w:after="0"/>
                    <w:jc w:val="center"/>
                    <w:rPr>
                      <w:rFonts w:ascii="Arial" w:eastAsia="Malgun Gothic" w:hAnsi="Arial"/>
                      <w:sz w:val="16"/>
                      <w:szCs w:val="16"/>
                      <w:lang w:eastAsia="zh-CN"/>
                    </w:rPr>
                  </w:pPr>
                </w:p>
              </w:tc>
              <w:tc>
                <w:tcPr>
                  <w:tcW w:w="7087" w:type="dxa"/>
                  <w:vAlign w:val="center"/>
                </w:tcPr>
                <w:p w14:paraId="38E29F4E"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sz w:val="16"/>
                      <w:szCs w:val="16"/>
                      <w:lang w:eastAsia="zh-CN"/>
                    </w:rPr>
                    <w:t xml:space="preserve">Differential </w:t>
                  </w:r>
                  <w:r w:rsidRPr="001C63E5">
                    <w:rPr>
                      <w:rFonts w:ascii="Arial" w:eastAsia="Malgun Gothic" w:hAnsi="Arial" w:hint="eastAsia"/>
                      <w:sz w:val="16"/>
                      <w:szCs w:val="16"/>
                      <w:lang w:eastAsia="zh-CN"/>
                    </w:rPr>
                    <w:t xml:space="preserve">RSRP </w:t>
                  </w:r>
                  <w:r w:rsidRPr="001C63E5">
                    <w:rPr>
                      <w:rFonts w:ascii="Arial" w:eastAsia="Malgun Gothic" w:hAnsi="Arial"/>
                      <w:sz w:val="16"/>
                      <w:szCs w:val="16"/>
                      <w:lang w:eastAsia="zh-CN"/>
                    </w:rPr>
                    <w:t xml:space="preserve">of </w:t>
                  </w: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#1 of 2nd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w:t>
                  </w:r>
                </w:p>
                <w:p w14:paraId="69064E39"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 if reported</w:t>
                  </w:r>
                </w:p>
              </w:tc>
            </w:tr>
            <w:tr w:rsidR="008D1CCB" w:rsidRPr="00ED4AF8" w14:paraId="1011DC19" w14:textId="77777777" w:rsidTr="00707D75">
              <w:trPr>
                <w:jc w:val="center"/>
              </w:trPr>
              <w:tc>
                <w:tcPr>
                  <w:tcW w:w="1413" w:type="dxa"/>
                  <w:vMerge/>
                  <w:vAlign w:val="center"/>
                </w:tcPr>
                <w:p w14:paraId="702E28AC" w14:textId="77777777" w:rsidR="008D1CCB" w:rsidRPr="001C63E5" w:rsidRDefault="008D1CCB" w:rsidP="00707D75">
                  <w:pPr>
                    <w:keepNext/>
                    <w:keepLines/>
                    <w:snapToGrid w:val="0"/>
                    <w:spacing w:after="0"/>
                    <w:jc w:val="center"/>
                    <w:rPr>
                      <w:rFonts w:ascii="Arial" w:eastAsia="Malgun Gothic" w:hAnsi="Arial"/>
                      <w:sz w:val="16"/>
                      <w:szCs w:val="16"/>
                      <w:lang w:eastAsia="zh-CN"/>
                    </w:rPr>
                  </w:pPr>
                </w:p>
              </w:tc>
              <w:tc>
                <w:tcPr>
                  <w:tcW w:w="7087" w:type="dxa"/>
                  <w:vAlign w:val="center"/>
                </w:tcPr>
                <w:p w14:paraId="35DB4852"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sz w:val="16"/>
                      <w:szCs w:val="16"/>
                      <w:lang w:eastAsia="zh-CN"/>
                    </w:rPr>
                    <w:t xml:space="preserve">Differential </w:t>
                  </w:r>
                  <w:r w:rsidRPr="001C63E5">
                    <w:rPr>
                      <w:rFonts w:ascii="Arial" w:eastAsia="Malgun Gothic" w:hAnsi="Arial" w:hint="eastAsia"/>
                      <w:sz w:val="16"/>
                      <w:szCs w:val="16"/>
                      <w:lang w:eastAsia="zh-CN"/>
                    </w:rPr>
                    <w:t xml:space="preserve">RSRP </w:t>
                  </w:r>
                  <w:r w:rsidRPr="001C63E5">
                    <w:rPr>
                      <w:rFonts w:ascii="Arial" w:eastAsia="Malgun Gothic" w:hAnsi="Arial"/>
                      <w:sz w:val="16"/>
                      <w:szCs w:val="16"/>
                      <w:lang w:eastAsia="zh-CN"/>
                    </w:rPr>
                    <w:t xml:space="preserve">of </w:t>
                  </w: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#2 of 2nd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w:t>
                  </w:r>
                </w:p>
                <w:p w14:paraId="387232C1"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 if reported</w:t>
                  </w:r>
                </w:p>
              </w:tc>
            </w:tr>
            <w:tr w:rsidR="008D1CCB" w:rsidRPr="00ED4AF8" w14:paraId="7285701D" w14:textId="77777777" w:rsidTr="00707D75">
              <w:trPr>
                <w:jc w:val="center"/>
              </w:trPr>
              <w:tc>
                <w:tcPr>
                  <w:tcW w:w="1413" w:type="dxa"/>
                  <w:vMerge/>
                  <w:vAlign w:val="center"/>
                </w:tcPr>
                <w:p w14:paraId="18357796" w14:textId="77777777" w:rsidR="008D1CCB" w:rsidRPr="001C63E5" w:rsidRDefault="008D1CCB" w:rsidP="00707D75">
                  <w:pPr>
                    <w:keepNext/>
                    <w:keepLines/>
                    <w:snapToGrid w:val="0"/>
                    <w:spacing w:after="0"/>
                    <w:jc w:val="center"/>
                    <w:rPr>
                      <w:rFonts w:ascii="Arial" w:eastAsia="Malgun Gothic" w:hAnsi="Arial"/>
                      <w:sz w:val="16"/>
                      <w:szCs w:val="16"/>
                      <w:lang w:eastAsia="zh-CN"/>
                    </w:rPr>
                  </w:pPr>
                </w:p>
              </w:tc>
              <w:tc>
                <w:tcPr>
                  <w:tcW w:w="7087" w:type="dxa"/>
                  <w:vAlign w:val="center"/>
                </w:tcPr>
                <w:p w14:paraId="56397A6D"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sz w:val="16"/>
                      <w:szCs w:val="16"/>
                      <w:lang w:eastAsia="zh-CN"/>
                    </w:rPr>
                    <w:t xml:space="preserve">Differential </w:t>
                  </w:r>
                  <w:r w:rsidRPr="001C63E5">
                    <w:rPr>
                      <w:rFonts w:ascii="Arial" w:eastAsia="Malgun Gothic" w:hAnsi="Arial" w:hint="eastAsia"/>
                      <w:sz w:val="16"/>
                      <w:szCs w:val="16"/>
                      <w:lang w:eastAsia="zh-CN"/>
                    </w:rPr>
                    <w:t xml:space="preserve">RSRP </w:t>
                  </w:r>
                  <w:r w:rsidRPr="001C63E5">
                    <w:rPr>
                      <w:rFonts w:ascii="Arial" w:eastAsia="Malgun Gothic" w:hAnsi="Arial"/>
                      <w:sz w:val="16"/>
                      <w:szCs w:val="16"/>
                      <w:lang w:eastAsia="zh-CN"/>
                    </w:rPr>
                    <w:t xml:space="preserve">of </w:t>
                  </w: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#1 of 3rd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w:t>
                  </w:r>
                </w:p>
                <w:p w14:paraId="761A85A1"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 if reported</w:t>
                  </w:r>
                </w:p>
              </w:tc>
            </w:tr>
            <w:tr w:rsidR="008D1CCB" w:rsidRPr="00ED4AF8" w14:paraId="6051B6C0" w14:textId="77777777" w:rsidTr="00707D75">
              <w:trPr>
                <w:jc w:val="center"/>
              </w:trPr>
              <w:tc>
                <w:tcPr>
                  <w:tcW w:w="1413" w:type="dxa"/>
                  <w:vMerge/>
                  <w:vAlign w:val="center"/>
                </w:tcPr>
                <w:p w14:paraId="042B07D8" w14:textId="77777777" w:rsidR="008D1CCB" w:rsidRPr="001C63E5" w:rsidRDefault="008D1CCB" w:rsidP="00707D75">
                  <w:pPr>
                    <w:keepNext/>
                    <w:keepLines/>
                    <w:snapToGrid w:val="0"/>
                    <w:spacing w:after="0"/>
                    <w:jc w:val="center"/>
                    <w:rPr>
                      <w:rFonts w:ascii="Arial" w:eastAsia="Malgun Gothic" w:hAnsi="Arial"/>
                      <w:sz w:val="16"/>
                      <w:szCs w:val="16"/>
                      <w:lang w:eastAsia="zh-CN"/>
                    </w:rPr>
                  </w:pPr>
                </w:p>
              </w:tc>
              <w:tc>
                <w:tcPr>
                  <w:tcW w:w="7087" w:type="dxa"/>
                  <w:vAlign w:val="center"/>
                </w:tcPr>
                <w:p w14:paraId="01D88DF7"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sz w:val="16"/>
                      <w:szCs w:val="16"/>
                      <w:lang w:eastAsia="zh-CN"/>
                    </w:rPr>
                    <w:t xml:space="preserve">Differential </w:t>
                  </w:r>
                  <w:r w:rsidRPr="001C63E5">
                    <w:rPr>
                      <w:rFonts w:ascii="Arial" w:eastAsia="Malgun Gothic" w:hAnsi="Arial" w:hint="eastAsia"/>
                      <w:sz w:val="16"/>
                      <w:szCs w:val="16"/>
                      <w:lang w:eastAsia="zh-CN"/>
                    </w:rPr>
                    <w:t xml:space="preserve">RSRP </w:t>
                  </w:r>
                  <w:r w:rsidRPr="001C63E5">
                    <w:rPr>
                      <w:rFonts w:ascii="Arial" w:eastAsia="Malgun Gothic" w:hAnsi="Arial"/>
                      <w:sz w:val="16"/>
                      <w:szCs w:val="16"/>
                      <w:lang w:eastAsia="zh-CN"/>
                    </w:rPr>
                    <w:t xml:space="preserve">of </w:t>
                  </w: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#2 of 3rd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 xml:space="preserve">, </w:t>
                  </w:r>
                </w:p>
                <w:p w14:paraId="6BCADB73"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if reported</w:t>
                  </w:r>
                </w:p>
              </w:tc>
            </w:tr>
            <w:tr w:rsidR="008D1CCB" w:rsidRPr="00ED4AF8" w14:paraId="07870B3D" w14:textId="77777777" w:rsidTr="00707D75">
              <w:trPr>
                <w:jc w:val="center"/>
              </w:trPr>
              <w:tc>
                <w:tcPr>
                  <w:tcW w:w="1413" w:type="dxa"/>
                  <w:vMerge/>
                  <w:vAlign w:val="center"/>
                </w:tcPr>
                <w:p w14:paraId="39DCCAC7" w14:textId="77777777" w:rsidR="008D1CCB" w:rsidRPr="001C63E5" w:rsidRDefault="008D1CCB" w:rsidP="00707D75">
                  <w:pPr>
                    <w:keepNext/>
                    <w:keepLines/>
                    <w:snapToGrid w:val="0"/>
                    <w:spacing w:after="0"/>
                    <w:jc w:val="center"/>
                    <w:rPr>
                      <w:rFonts w:ascii="Arial" w:eastAsia="Malgun Gothic" w:hAnsi="Arial"/>
                      <w:sz w:val="16"/>
                      <w:szCs w:val="16"/>
                      <w:lang w:eastAsia="zh-CN"/>
                    </w:rPr>
                  </w:pPr>
                </w:p>
              </w:tc>
              <w:tc>
                <w:tcPr>
                  <w:tcW w:w="7087" w:type="dxa"/>
                  <w:vAlign w:val="center"/>
                </w:tcPr>
                <w:p w14:paraId="665C04C4"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sz w:val="16"/>
                      <w:szCs w:val="16"/>
                      <w:lang w:eastAsia="zh-CN"/>
                    </w:rPr>
                    <w:t xml:space="preserve">Differential </w:t>
                  </w:r>
                  <w:r w:rsidRPr="001C63E5">
                    <w:rPr>
                      <w:rFonts w:ascii="Arial" w:eastAsia="Malgun Gothic" w:hAnsi="Arial" w:hint="eastAsia"/>
                      <w:sz w:val="16"/>
                      <w:szCs w:val="16"/>
                      <w:lang w:eastAsia="zh-CN"/>
                    </w:rPr>
                    <w:t xml:space="preserve">RSRP </w:t>
                  </w:r>
                  <w:r w:rsidRPr="001C63E5">
                    <w:rPr>
                      <w:rFonts w:ascii="Arial" w:eastAsia="Malgun Gothic" w:hAnsi="Arial"/>
                      <w:sz w:val="16"/>
                      <w:szCs w:val="16"/>
                      <w:lang w:eastAsia="zh-CN"/>
                    </w:rPr>
                    <w:t xml:space="preserve">of </w:t>
                  </w: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#1 of 4th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w:t>
                  </w:r>
                </w:p>
                <w:p w14:paraId="732FB030"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 xml:space="preserve"> if reported</w:t>
                  </w:r>
                </w:p>
              </w:tc>
            </w:tr>
            <w:tr w:rsidR="008D1CCB" w:rsidRPr="00ED4AF8" w14:paraId="4CD43642" w14:textId="77777777" w:rsidTr="00707D75">
              <w:trPr>
                <w:trHeight w:val="207"/>
                <w:jc w:val="center"/>
              </w:trPr>
              <w:tc>
                <w:tcPr>
                  <w:tcW w:w="1413" w:type="dxa"/>
                  <w:vMerge/>
                  <w:vAlign w:val="center"/>
                </w:tcPr>
                <w:p w14:paraId="62C6E8EB" w14:textId="77777777" w:rsidR="008D1CCB" w:rsidRPr="001C63E5" w:rsidRDefault="008D1CCB" w:rsidP="00707D75">
                  <w:pPr>
                    <w:keepNext/>
                    <w:keepLines/>
                    <w:snapToGrid w:val="0"/>
                    <w:spacing w:after="0"/>
                    <w:jc w:val="center"/>
                    <w:rPr>
                      <w:rFonts w:ascii="Arial" w:eastAsia="Malgun Gothic" w:hAnsi="Arial"/>
                      <w:sz w:val="16"/>
                      <w:szCs w:val="16"/>
                      <w:lang w:eastAsia="zh-CN"/>
                    </w:rPr>
                  </w:pPr>
                </w:p>
              </w:tc>
              <w:tc>
                <w:tcPr>
                  <w:tcW w:w="7087" w:type="dxa"/>
                  <w:vAlign w:val="center"/>
                </w:tcPr>
                <w:p w14:paraId="03E25D56"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sz w:val="16"/>
                      <w:szCs w:val="16"/>
                      <w:lang w:eastAsia="zh-CN"/>
                    </w:rPr>
                    <w:t xml:space="preserve">Differential </w:t>
                  </w:r>
                  <w:r w:rsidRPr="001C63E5">
                    <w:rPr>
                      <w:rFonts w:ascii="Arial" w:eastAsia="Malgun Gothic" w:hAnsi="Arial" w:hint="eastAsia"/>
                      <w:sz w:val="16"/>
                      <w:szCs w:val="16"/>
                      <w:lang w:eastAsia="zh-CN"/>
                    </w:rPr>
                    <w:t xml:space="preserve">RSRP </w:t>
                  </w:r>
                  <w:r w:rsidRPr="001C63E5">
                    <w:rPr>
                      <w:rFonts w:ascii="Arial" w:eastAsia="Malgun Gothic" w:hAnsi="Arial"/>
                      <w:sz w:val="16"/>
                      <w:szCs w:val="16"/>
                      <w:lang w:eastAsia="zh-CN"/>
                    </w:rPr>
                    <w:t xml:space="preserve">of </w:t>
                  </w:r>
                  <w:r w:rsidRPr="001C63E5">
                    <w:rPr>
                      <w:rFonts w:ascii="Arial" w:eastAsia="Malgun Gothic" w:hAnsi="Arial" w:hint="eastAsia"/>
                      <w:sz w:val="16"/>
                      <w:szCs w:val="16"/>
                      <w:lang w:eastAsia="zh-CN"/>
                    </w:rPr>
                    <w:t xml:space="preserve">CRI or </w:t>
                  </w:r>
                  <w:r w:rsidRPr="001C63E5">
                    <w:rPr>
                      <w:rFonts w:ascii="Arial" w:eastAsia="Malgun Gothic" w:hAnsi="Arial"/>
                      <w:sz w:val="16"/>
                      <w:szCs w:val="16"/>
                      <w:lang w:eastAsia="zh-CN"/>
                    </w:rPr>
                    <w:t>SSBRI #2 of 4th resource group</w:t>
                  </w:r>
                  <w:r w:rsidRPr="001C63E5">
                    <w:rPr>
                      <w:rFonts w:ascii="Arial" w:eastAsia="Malgun Gothic" w:hAnsi="Arial" w:hint="eastAsia"/>
                      <w:sz w:val="16"/>
                      <w:szCs w:val="16"/>
                      <w:lang w:eastAsia="zh-CN"/>
                    </w:rPr>
                    <w:t xml:space="preserve"> as in Table </w:t>
                  </w:r>
                  <w:r w:rsidRPr="001C63E5">
                    <w:rPr>
                      <w:rFonts w:ascii="Arial" w:eastAsia="Malgun Gothic" w:hAnsi="Arial"/>
                      <w:sz w:val="16"/>
                      <w:szCs w:val="16"/>
                      <w:lang w:eastAsia="zh-CN"/>
                    </w:rPr>
                    <w:t>6.3.1.1.2-6</w:t>
                  </w:r>
                  <w:r w:rsidRPr="001C63E5">
                    <w:rPr>
                      <w:rFonts w:ascii="Arial" w:eastAsia="Malgun Gothic" w:hAnsi="Arial" w:hint="eastAsia"/>
                      <w:sz w:val="16"/>
                      <w:szCs w:val="16"/>
                      <w:lang w:eastAsia="zh-CN"/>
                    </w:rPr>
                    <w:t xml:space="preserve">, </w:t>
                  </w:r>
                </w:p>
                <w:p w14:paraId="1E23572E" w14:textId="77777777" w:rsidR="008D1CCB" w:rsidRPr="001C63E5" w:rsidRDefault="008D1CCB" w:rsidP="00707D75">
                  <w:pPr>
                    <w:keepNext/>
                    <w:keepLines/>
                    <w:snapToGrid w:val="0"/>
                    <w:spacing w:after="0"/>
                    <w:jc w:val="center"/>
                    <w:rPr>
                      <w:rFonts w:ascii="Arial" w:eastAsia="Malgun Gothic" w:hAnsi="Arial"/>
                      <w:sz w:val="16"/>
                      <w:szCs w:val="16"/>
                      <w:lang w:eastAsia="zh-CN"/>
                    </w:rPr>
                  </w:pPr>
                  <w:r w:rsidRPr="001C63E5">
                    <w:rPr>
                      <w:rFonts w:ascii="Arial" w:eastAsia="Malgun Gothic" w:hAnsi="Arial" w:hint="eastAsia"/>
                      <w:sz w:val="16"/>
                      <w:szCs w:val="16"/>
                      <w:lang w:eastAsia="zh-CN"/>
                    </w:rPr>
                    <w:t>if reported</w:t>
                  </w:r>
                </w:p>
              </w:tc>
            </w:tr>
          </w:tbl>
          <w:p w14:paraId="043264D0" w14:textId="77777777" w:rsidR="008D1CCB" w:rsidRDefault="008D1CCB" w:rsidP="00707D75">
            <w:pPr>
              <w:rPr>
                <w:rFonts w:eastAsiaTheme="minorEastAsia"/>
                <w:lang w:val="en-GB" w:eastAsia="zh-CN"/>
              </w:rPr>
            </w:pPr>
          </w:p>
        </w:tc>
      </w:tr>
    </w:tbl>
    <w:p w14:paraId="161893DB" w14:textId="77777777" w:rsidR="008D1CCB" w:rsidRPr="00FC17AE" w:rsidRDefault="008D1CCB" w:rsidP="008D1CCB">
      <w:pPr>
        <w:rPr>
          <w:rFonts w:eastAsiaTheme="minorEastAsia"/>
          <w:lang w:val="en-GB" w:eastAsia="zh-CN"/>
        </w:rPr>
      </w:pPr>
    </w:p>
    <w:p w14:paraId="66674F9B" w14:textId="77777777" w:rsidR="008D1CCB" w:rsidRPr="0030510A" w:rsidRDefault="008D1CCB" w:rsidP="008D1CCB">
      <w:pPr>
        <w:pStyle w:val="proposal"/>
        <w:ind w:left="1205" w:hanging="1205"/>
      </w:pPr>
      <w:r>
        <w:t>Send LS to RAN on RAN1 conclusion on optionally configure TRP-specific NBI-RS, rather than always configured.</w:t>
      </w:r>
    </w:p>
    <w:p w14:paraId="51324A20" w14:textId="11529B40" w:rsidR="008D1CCB" w:rsidRPr="008D1CCB" w:rsidRDefault="008D1CCB" w:rsidP="008D1CCB">
      <w:pPr>
        <w:rPr>
          <w:rFonts w:eastAsiaTheme="minorEastAsia"/>
          <w:lang w:val="en-GB" w:eastAsia="zh-CN"/>
        </w:rPr>
      </w:pPr>
    </w:p>
    <w:p w14:paraId="1D48051A" w14:textId="77777777" w:rsidR="008D1CCB" w:rsidRDefault="008D1CCB" w:rsidP="008D1CCB">
      <w:pPr>
        <w:pStyle w:val="proposal"/>
      </w:pPr>
      <w:r w:rsidRPr="001B47A0">
        <w:rPr>
          <w:rFonts w:hint="eastAsia"/>
        </w:rPr>
        <w:t>F</w:t>
      </w:r>
      <w:r w:rsidRPr="001B47A0">
        <w:t xml:space="preserve">or </w:t>
      </w:r>
      <w:r>
        <w:rPr>
          <w:rFonts w:hint="eastAsia"/>
        </w:rPr>
        <w:t>inter</w:t>
      </w:r>
      <w:r>
        <w:t xml:space="preserve">-cell </w:t>
      </w:r>
      <w:r w:rsidRPr="001B47A0">
        <w:t xml:space="preserve">TRP-specific </w:t>
      </w:r>
      <w:r>
        <w:t>BFD-RS</w:t>
      </w:r>
      <w:r w:rsidRPr="001B47A0">
        <w:t xml:space="preserve"> configuration</w:t>
      </w:r>
      <w:r>
        <w:t xml:space="preserve"> and update</w:t>
      </w:r>
      <w:r w:rsidRPr="001B47A0">
        <w:t xml:space="preserve">, </w:t>
      </w:r>
      <w:r>
        <w:rPr>
          <w:rFonts w:hint="eastAsia"/>
        </w:rPr>
        <w:t>s</w:t>
      </w:r>
      <w:r>
        <w:t>upport the following TP.</w:t>
      </w:r>
    </w:p>
    <w:p w14:paraId="6EF8845E" w14:textId="77777777" w:rsidR="008D1CCB" w:rsidRPr="008C59BA" w:rsidRDefault="008D1CCB" w:rsidP="008D1CCB">
      <w:pPr>
        <w:rPr>
          <w:rFonts w:eastAsiaTheme="minorEastAsia"/>
          <w:b/>
          <w:u w:val="single"/>
          <w:lang w:val="en-GB" w:eastAsia="zh-CN"/>
        </w:rPr>
      </w:pPr>
      <w:r w:rsidRPr="008C59BA">
        <w:rPr>
          <w:rFonts w:eastAsiaTheme="minorEastAsia"/>
          <w:b/>
          <w:bCs/>
          <w:u w:val="single"/>
          <w:lang w:eastAsia="zh-CN"/>
        </w:rPr>
        <w:t>Reason for change:</w:t>
      </w:r>
    </w:p>
    <w:p w14:paraId="4EFB06C1" w14:textId="77777777" w:rsidR="008D1CCB" w:rsidRDefault="008D1CCB" w:rsidP="008D1CCB">
      <w:pPr>
        <w:rPr>
          <w:rFonts w:eastAsiaTheme="minorEastAsia"/>
          <w:bCs/>
          <w:szCs w:val="20"/>
          <w:lang w:eastAsia="zh-CN"/>
        </w:rPr>
      </w:pPr>
      <w:r>
        <w:rPr>
          <w:rFonts w:eastAsiaTheme="minorEastAsia"/>
          <w:bCs/>
          <w:szCs w:val="20"/>
          <w:lang w:eastAsia="zh-CN"/>
        </w:rPr>
        <w:t xml:space="preserve">In current spec, only the association between BFD-RS/NBI-RS </w:t>
      </w:r>
      <w:r>
        <w:rPr>
          <w:rFonts w:eastAsiaTheme="minorEastAsia" w:hint="eastAsia"/>
          <w:bCs/>
          <w:szCs w:val="20"/>
          <w:lang w:eastAsia="zh-CN"/>
        </w:rPr>
        <w:t>set</w:t>
      </w:r>
      <w:r>
        <w:rPr>
          <w:rFonts w:eastAsiaTheme="minorEastAsia"/>
          <w:bCs/>
          <w:szCs w:val="20"/>
          <w:lang w:eastAsia="zh-CN"/>
        </w:rPr>
        <w:t xml:space="preserve"> and PCI has been captured and the </w:t>
      </w:r>
      <w:r>
        <w:rPr>
          <w:rFonts w:eastAsiaTheme="minorEastAsia" w:hint="eastAsia"/>
          <w:bCs/>
          <w:szCs w:val="20"/>
          <w:lang w:eastAsia="zh-CN"/>
        </w:rPr>
        <w:t>associated</w:t>
      </w:r>
      <w:r>
        <w:rPr>
          <w:rFonts w:eastAsiaTheme="minorEastAsia"/>
          <w:bCs/>
          <w:szCs w:val="20"/>
          <w:lang w:eastAsia="zh-CN"/>
        </w:rPr>
        <w:t xml:space="preserve"> PCI </w:t>
      </w:r>
      <w:r>
        <w:rPr>
          <w:rFonts w:eastAsiaTheme="minorEastAsia" w:hint="eastAsia"/>
          <w:bCs/>
          <w:szCs w:val="20"/>
          <w:lang w:eastAsia="zh-CN"/>
        </w:rPr>
        <w:t>is</w:t>
      </w:r>
      <w:r>
        <w:rPr>
          <w:rFonts w:eastAsiaTheme="minorEastAsia"/>
          <w:bCs/>
          <w:szCs w:val="20"/>
          <w:lang w:eastAsia="zh-CN"/>
        </w:rPr>
        <w:t xml:space="preserve"> </w:t>
      </w:r>
      <w:r>
        <w:rPr>
          <w:rFonts w:eastAsiaTheme="minorEastAsia" w:hint="eastAsia"/>
          <w:bCs/>
          <w:szCs w:val="20"/>
          <w:lang w:eastAsia="zh-CN"/>
        </w:rPr>
        <w:t>con</w:t>
      </w:r>
      <w:r>
        <w:rPr>
          <w:rFonts w:eastAsiaTheme="minorEastAsia"/>
          <w:bCs/>
          <w:szCs w:val="20"/>
          <w:lang w:eastAsia="zh-CN"/>
        </w:rPr>
        <w:t>figured by RRC. T</w:t>
      </w:r>
      <w:r>
        <w:rPr>
          <w:rFonts w:eastAsiaTheme="minorEastAsia" w:hint="eastAsia"/>
          <w:bCs/>
          <w:szCs w:val="20"/>
          <w:lang w:eastAsia="zh-CN"/>
        </w:rPr>
        <w:t>herefore</w:t>
      </w:r>
      <w:r>
        <w:rPr>
          <w:rFonts w:eastAsiaTheme="minorEastAsia"/>
          <w:bCs/>
          <w:szCs w:val="20"/>
          <w:lang w:eastAsia="zh-CN"/>
        </w:rPr>
        <w:t xml:space="preserve">, the PCI configured to be associated with the BFD-RS </w:t>
      </w:r>
      <w:r>
        <w:rPr>
          <w:rFonts w:eastAsiaTheme="minorEastAsia" w:hint="eastAsia"/>
          <w:bCs/>
          <w:szCs w:val="20"/>
          <w:lang w:eastAsia="zh-CN"/>
        </w:rPr>
        <w:t>set</w:t>
      </w:r>
      <w:r>
        <w:rPr>
          <w:rFonts w:eastAsiaTheme="minorEastAsia"/>
          <w:bCs/>
          <w:szCs w:val="20"/>
          <w:lang w:eastAsia="zh-CN"/>
        </w:rPr>
        <w:t xml:space="preserve">/NBI-RS </w:t>
      </w:r>
      <w:r>
        <w:rPr>
          <w:rFonts w:eastAsiaTheme="minorEastAsia" w:hint="eastAsia"/>
          <w:bCs/>
          <w:szCs w:val="20"/>
          <w:lang w:eastAsia="zh-CN"/>
        </w:rPr>
        <w:t>set</w:t>
      </w:r>
      <w:r>
        <w:rPr>
          <w:rFonts w:eastAsiaTheme="minorEastAsia"/>
          <w:bCs/>
          <w:szCs w:val="20"/>
          <w:lang w:eastAsia="zh-CN"/>
        </w:rPr>
        <w:t xml:space="preserve"> may be different from the PCI involved in the indicated TCI </w:t>
      </w:r>
      <w:r>
        <w:rPr>
          <w:rFonts w:eastAsiaTheme="minorEastAsia" w:hint="eastAsia"/>
          <w:bCs/>
          <w:szCs w:val="20"/>
          <w:lang w:eastAsia="zh-CN"/>
        </w:rPr>
        <w:t>state.</w:t>
      </w:r>
    </w:p>
    <w:p w14:paraId="0F3EF6A7" w14:textId="77777777" w:rsidR="008D1CCB" w:rsidRPr="008C59BA" w:rsidRDefault="008D1CCB" w:rsidP="008D1CCB">
      <w:pPr>
        <w:rPr>
          <w:rFonts w:eastAsiaTheme="minorEastAsia"/>
          <w:b/>
          <w:u w:val="single"/>
          <w:lang w:val="en-GB" w:eastAsia="zh-CN"/>
        </w:rPr>
      </w:pPr>
      <w:r w:rsidRPr="008C59BA">
        <w:rPr>
          <w:rFonts w:eastAsiaTheme="minorEastAsia"/>
          <w:b/>
          <w:u w:val="single"/>
        </w:rPr>
        <w:t>Summary of change:</w:t>
      </w:r>
    </w:p>
    <w:p w14:paraId="7D8924A7" w14:textId="77777777" w:rsidR="008D1CCB" w:rsidRDefault="008D1CCB" w:rsidP="008D1CCB">
      <w:pPr>
        <w:rPr>
          <w:rFonts w:eastAsiaTheme="minorEastAsia"/>
          <w:lang w:val="en-GB" w:eastAsia="zh-CN"/>
        </w:rPr>
      </w:pPr>
      <w:r w:rsidRPr="00423BAA">
        <w:rPr>
          <w:rFonts w:eastAsiaTheme="minorEastAsia"/>
          <w:bCs/>
          <w:szCs w:val="20"/>
          <w:lang w:eastAsia="zh-CN"/>
        </w:rPr>
        <w:t>In TS38.21</w:t>
      </w:r>
      <w:r>
        <w:rPr>
          <w:rFonts w:eastAsiaTheme="minorEastAsia"/>
          <w:bCs/>
          <w:szCs w:val="20"/>
          <w:lang w:eastAsia="zh-CN"/>
        </w:rPr>
        <w:t>3</w:t>
      </w:r>
      <w:r w:rsidRPr="00423BAA">
        <w:rPr>
          <w:rFonts w:eastAsiaTheme="minorEastAsia"/>
          <w:bCs/>
          <w:szCs w:val="20"/>
          <w:lang w:eastAsia="zh-CN"/>
        </w:rPr>
        <w:t xml:space="preserve"> section </w:t>
      </w:r>
      <w:r>
        <w:rPr>
          <w:rFonts w:eastAsiaTheme="minorEastAsia"/>
          <w:bCs/>
          <w:szCs w:val="20"/>
          <w:lang w:eastAsia="zh-CN"/>
        </w:rPr>
        <w:t>6, clarify the association between BFD-RS/NBI-RS set</w:t>
      </w:r>
      <w:r>
        <w:rPr>
          <w:rFonts w:eastAsiaTheme="minorEastAsia" w:hint="eastAsia"/>
          <w:bCs/>
          <w:szCs w:val="20"/>
          <w:lang w:eastAsia="zh-CN"/>
        </w:rPr>
        <w:t>,</w:t>
      </w:r>
      <w:r>
        <w:rPr>
          <w:rFonts w:eastAsiaTheme="minorEastAsia"/>
          <w:bCs/>
          <w:szCs w:val="20"/>
          <w:lang w:eastAsia="zh-CN"/>
        </w:rPr>
        <w:t xml:space="preserve"> </w:t>
      </w:r>
      <w:proofErr w:type="spellStart"/>
      <w:r>
        <w:rPr>
          <w:rFonts w:eastAsiaTheme="minorEastAsia"/>
          <w:bCs/>
          <w:szCs w:val="20"/>
          <w:lang w:eastAsia="zh-CN"/>
        </w:rPr>
        <w:t>CORESETPoolindex</w:t>
      </w:r>
      <w:proofErr w:type="spellEnd"/>
      <w:r>
        <w:rPr>
          <w:rFonts w:eastAsiaTheme="minorEastAsia"/>
          <w:bCs/>
          <w:szCs w:val="20"/>
          <w:lang w:eastAsia="zh-CN"/>
        </w:rPr>
        <w:t xml:space="preserve"> and PCI when two BFD-RS/NBI-RS </w:t>
      </w:r>
      <w:r>
        <w:rPr>
          <w:rFonts w:eastAsiaTheme="minorEastAsia" w:hint="eastAsia"/>
          <w:bCs/>
          <w:szCs w:val="20"/>
          <w:lang w:eastAsia="zh-CN"/>
        </w:rPr>
        <w:t>set</w:t>
      </w:r>
      <w:r>
        <w:rPr>
          <w:rFonts w:eastAsiaTheme="minorEastAsia"/>
          <w:bCs/>
          <w:szCs w:val="20"/>
          <w:lang w:eastAsia="zh-CN"/>
        </w:rPr>
        <w:t xml:space="preserve"> are configured and one BFD-RS/NBI-RS </w:t>
      </w:r>
      <w:r>
        <w:rPr>
          <w:rFonts w:eastAsiaTheme="minorEastAsia" w:hint="eastAsia"/>
          <w:bCs/>
          <w:szCs w:val="20"/>
          <w:lang w:eastAsia="zh-CN"/>
        </w:rPr>
        <w:t>set</w:t>
      </w:r>
      <w:r>
        <w:rPr>
          <w:rFonts w:eastAsiaTheme="minorEastAsia"/>
          <w:bCs/>
          <w:szCs w:val="20"/>
          <w:lang w:eastAsia="zh-CN"/>
        </w:rPr>
        <w:t xml:space="preserve"> associates with a PCI </w:t>
      </w:r>
      <w:r>
        <w:rPr>
          <w:rFonts w:eastAsiaTheme="minorEastAsia" w:hint="eastAsia"/>
          <w:bCs/>
          <w:szCs w:val="20"/>
          <w:lang w:eastAsia="zh-CN"/>
        </w:rPr>
        <w:t>different</w:t>
      </w:r>
      <w:r>
        <w:rPr>
          <w:rFonts w:eastAsiaTheme="minorEastAsia"/>
          <w:bCs/>
          <w:szCs w:val="20"/>
          <w:lang w:eastAsia="zh-CN"/>
        </w:rPr>
        <w:t xml:space="preserve"> from that of the serving cell.</w:t>
      </w:r>
    </w:p>
    <w:p w14:paraId="11501F85" w14:textId="77777777" w:rsidR="008D1CCB" w:rsidRPr="008C59BA" w:rsidRDefault="008D1CCB" w:rsidP="008D1CCB">
      <w:pPr>
        <w:rPr>
          <w:rFonts w:eastAsiaTheme="minorEastAsia"/>
          <w:b/>
          <w:u w:val="single"/>
        </w:rPr>
      </w:pPr>
      <w:r w:rsidRPr="008C59BA">
        <w:rPr>
          <w:rFonts w:eastAsiaTheme="minorEastAsia"/>
          <w:b/>
          <w:u w:val="single"/>
        </w:rPr>
        <w:t>Consequences if not approved:</w:t>
      </w:r>
    </w:p>
    <w:p w14:paraId="49D5E6BD" w14:textId="77777777" w:rsidR="008D1CCB" w:rsidRPr="008C59BA" w:rsidRDefault="008D1CCB" w:rsidP="008D1CCB">
      <w:pPr>
        <w:rPr>
          <w:rFonts w:eastAsiaTheme="minorEastAsia" w:hint="eastAsia"/>
          <w:lang w:val="en-GB" w:eastAsia="zh-CN"/>
        </w:rPr>
      </w:pPr>
      <w:r>
        <w:rPr>
          <w:rFonts w:eastAsiaTheme="minorEastAsia"/>
          <w:bCs/>
          <w:szCs w:val="20"/>
          <w:lang w:eastAsia="zh-CN"/>
        </w:rPr>
        <w:t xml:space="preserve">It can cause misalignment between the PCI associated with the BFD-RS/NBI-RS set and PCI </w:t>
      </w:r>
      <w:r>
        <w:rPr>
          <w:rFonts w:eastAsiaTheme="minorEastAsia" w:hint="eastAsia"/>
          <w:bCs/>
          <w:szCs w:val="20"/>
          <w:lang w:eastAsia="zh-CN"/>
        </w:rPr>
        <w:t>in</w:t>
      </w:r>
      <w:r>
        <w:rPr>
          <w:rFonts w:eastAsiaTheme="minorEastAsia"/>
          <w:bCs/>
          <w:szCs w:val="20"/>
          <w:lang w:eastAsia="zh-CN"/>
        </w:rPr>
        <w:t xml:space="preserve">volved </w:t>
      </w:r>
      <w:r>
        <w:rPr>
          <w:rFonts w:eastAsiaTheme="minorEastAsia" w:hint="eastAsia"/>
          <w:bCs/>
          <w:szCs w:val="20"/>
          <w:lang w:eastAsia="zh-CN"/>
        </w:rPr>
        <w:t>in t</w:t>
      </w:r>
      <w:r>
        <w:rPr>
          <w:rFonts w:eastAsiaTheme="minorEastAsia"/>
          <w:bCs/>
          <w:szCs w:val="20"/>
          <w:lang w:eastAsia="zh-CN"/>
        </w:rPr>
        <w:t xml:space="preserve">he indicated TCI </w:t>
      </w:r>
      <w:r>
        <w:rPr>
          <w:rFonts w:eastAsiaTheme="minorEastAsia" w:hint="eastAsia"/>
          <w:bCs/>
          <w:szCs w:val="20"/>
          <w:lang w:eastAsia="zh-CN"/>
        </w:rPr>
        <w:t>state</w:t>
      </w:r>
      <w:r>
        <w:rPr>
          <w:rFonts w:eastAsiaTheme="minorEastAsia"/>
          <w:bCs/>
          <w:szCs w:val="20"/>
          <w:lang w:eastAsia="zh-CN"/>
        </w:rPr>
        <w:t>, which may lead to the new beam(s) found by UE cannot use to recover the failed link.</w:t>
      </w:r>
    </w:p>
    <w:tbl>
      <w:tblPr>
        <w:tblStyle w:val="ac"/>
        <w:tblW w:w="0" w:type="auto"/>
        <w:tblLook w:val="04A0" w:firstRow="1" w:lastRow="0" w:firstColumn="1" w:lastColumn="0" w:noHBand="0" w:noVBand="1"/>
      </w:tblPr>
      <w:tblGrid>
        <w:gridCol w:w="9062"/>
      </w:tblGrid>
      <w:tr w:rsidR="008D1CCB" w:rsidRPr="00423BAA" w14:paraId="7FB3583B" w14:textId="77777777" w:rsidTr="00707D75">
        <w:tc>
          <w:tcPr>
            <w:tcW w:w="9062" w:type="dxa"/>
          </w:tcPr>
          <w:p w14:paraId="2E01CE0F" w14:textId="77777777" w:rsidR="008D1CCB" w:rsidRPr="004D0A76" w:rsidRDefault="008D1CCB" w:rsidP="00707D75">
            <w:pPr>
              <w:rPr>
                <w:rFonts w:eastAsiaTheme="minorEastAsia"/>
                <w:b/>
                <w:bCs/>
                <w:lang w:eastAsia="zh-CN"/>
              </w:rPr>
            </w:pPr>
            <w:r w:rsidRPr="004D0A76">
              <w:rPr>
                <w:rFonts w:eastAsiaTheme="minorEastAsia" w:hint="eastAsia"/>
                <w:b/>
                <w:bCs/>
                <w:lang w:eastAsia="zh-CN"/>
              </w:rPr>
              <w:t>T</w:t>
            </w:r>
            <w:r w:rsidRPr="004D0A76">
              <w:rPr>
                <w:rFonts w:eastAsiaTheme="minorEastAsia"/>
                <w:b/>
                <w:bCs/>
                <w:lang w:eastAsia="zh-CN"/>
              </w:rPr>
              <w:t>S38.213</w:t>
            </w:r>
          </w:p>
          <w:p w14:paraId="164AD06C" w14:textId="77777777" w:rsidR="008D1CCB" w:rsidRPr="004D0A76" w:rsidRDefault="008D1CCB" w:rsidP="00707D75">
            <w:pPr>
              <w:rPr>
                <w:rFonts w:eastAsiaTheme="minorEastAsia"/>
                <w:b/>
                <w:bCs/>
                <w:lang w:val="en-GB" w:eastAsia="zh-CN"/>
              </w:rPr>
            </w:pPr>
            <w:r w:rsidRPr="004D0A76">
              <w:rPr>
                <w:rFonts w:eastAsiaTheme="minorEastAsia"/>
                <w:b/>
                <w:bCs/>
                <w:lang w:val="en-GB" w:eastAsia="zh-CN"/>
              </w:rPr>
              <w:t>6</w:t>
            </w:r>
            <w:r w:rsidRPr="004D0A76">
              <w:rPr>
                <w:rFonts w:eastAsiaTheme="minorEastAsia"/>
                <w:b/>
                <w:bCs/>
                <w:lang w:val="en-GB" w:eastAsia="zh-CN"/>
              </w:rPr>
              <w:tab/>
              <w:t>Link recovery procedures</w:t>
            </w:r>
          </w:p>
          <w:p w14:paraId="4F2A70D6" w14:textId="77777777" w:rsidR="008D1CCB" w:rsidRPr="004D0A76" w:rsidRDefault="008D1CCB" w:rsidP="00707D75">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2A37A506" w14:textId="77777777" w:rsidR="008D1CCB" w:rsidRPr="00037243" w:rsidRDefault="008D1CCB" w:rsidP="00707D75">
            <w:pPr>
              <w:rPr>
                <w:lang w:eastAsia="ko-KR"/>
              </w:rPr>
            </w:pPr>
            <w:r w:rsidRPr="00037243">
              <w:rPr>
                <w:lang w:eastAsia="ko-KR"/>
              </w:rPr>
              <w:t>If a UE</w:t>
            </w:r>
          </w:p>
          <w:p w14:paraId="33C2A482" w14:textId="77777777" w:rsidR="008D1CCB" w:rsidRPr="00037243" w:rsidRDefault="008D1CCB" w:rsidP="00707D75">
            <w:pPr>
              <w:pStyle w:val="B1"/>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or 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4D2DD416" w14:textId="77777777" w:rsidR="008D1CCB" w:rsidRPr="00037243" w:rsidRDefault="008D1CCB" w:rsidP="00707D75">
            <w:pPr>
              <w:pStyle w:val="B1"/>
              <w:rPr>
                <w:rFonts w:cstheme="minorHAnsi"/>
              </w:rPr>
            </w:pPr>
            <w:r w:rsidRPr="00037243">
              <w:lastRenderedPageBreak/>
              <w:t>-</w:t>
            </w:r>
            <w:r w:rsidRPr="00037243">
              <w:tab/>
            </w:r>
            <w:r w:rsidRPr="00037243">
              <w:rPr>
                <w:lang w:eastAsia="ko-KR"/>
              </w:rPr>
              <w:t xml:space="preserve">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722E270E" w14:textId="77777777" w:rsidR="008D1CCB" w:rsidRPr="00037243" w:rsidRDefault="008D1CCB" w:rsidP="00707D75">
            <w:pPr>
              <w:pStyle w:val="B1"/>
            </w:pPr>
            <w:r w:rsidRPr="00037243">
              <w:t>-</w:t>
            </w:r>
            <w:r w:rsidRPr="00037243">
              <w:tab/>
            </w:r>
            <w:r w:rsidRPr="00037243">
              <w:rPr>
                <w:lang w:eastAsia="ko-KR"/>
              </w:rPr>
              <w:t xml:space="preserve">is provided </w:t>
            </w:r>
            <w:r w:rsidRPr="00037243">
              <w:rPr>
                <w:i/>
                <w:iCs/>
                <w:lang w:val="en-US"/>
              </w:rPr>
              <w:t>SSB-</w:t>
            </w:r>
            <w:proofErr w:type="spellStart"/>
            <w:r w:rsidRPr="00037243">
              <w:rPr>
                <w:i/>
                <w:iCs/>
                <w:lang w:val="en-US"/>
              </w:rPr>
              <w:t>MTCAdditionalPCI</w:t>
            </w:r>
            <w:proofErr w:type="spellEnd"/>
          </w:p>
          <w:p w14:paraId="6F9D46D5" w14:textId="77777777" w:rsidR="008D1CCB" w:rsidRDefault="008D1CCB" w:rsidP="00707D75">
            <w:pPr>
              <w:rPr>
                <w:rFonts w:eastAsiaTheme="minorEastAsia"/>
                <w:bCs/>
                <w:szCs w:val="20"/>
                <w:lang w:eastAsia="zh-CN"/>
              </w:rPr>
            </w:pPr>
            <w:r w:rsidRPr="004D0A76">
              <w:rPr>
                <w:rFonts w:cstheme="minorHAnsi"/>
              </w:rPr>
              <w:t xml:space="preserve">SS/PBCH block indexes </w:t>
            </w:r>
            <w:r w:rsidRPr="00A773CA">
              <w:rPr>
                <w:lang w:eastAsia="zh-CN"/>
              </w:rPr>
              <w:t>other than</w:t>
            </w:r>
            <w:r>
              <w:rPr>
                <w:color w:val="FF0000"/>
                <w:lang w:eastAsia="zh-CN"/>
              </w:rPr>
              <w:t xml:space="preserve"> </w:t>
            </w:r>
            <w:r>
              <w:rPr>
                <w:lang w:eastAsia="zh-CN"/>
              </w:rPr>
              <w:t xml:space="preserve">the </w:t>
            </w:r>
            <w:r w:rsidRPr="004D0A76">
              <w:rPr>
                <w:lang w:eastAsia="zh-CN"/>
              </w:rPr>
              <w:t xml:space="preserve">one provided by </w:t>
            </w:r>
            <w:proofErr w:type="spellStart"/>
            <w:r w:rsidRPr="004D0A76">
              <w:rPr>
                <w:i/>
                <w:iCs/>
                <w:lang w:eastAsia="zh-CN"/>
              </w:rPr>
              <w:t>physCellId</w:t>
            </w:r>
            <w:proofErr w:type="spellEnd"/>
            <w:r w:rsidRPr="004D0A76">
              <w:rPr>
                <w:lang w:eastAsia="zh-CN"/>
              </w:rPr>
              <w:t xml:space="preserve"> in </w:t>
            </w:r>
            <w:proofErr w:type="spellStart"/>
            <w:r w:rsidRPr="004D0A76">
              <w:rPr>
                <w:i/>
                <w:iCs/>
                <w:lang w:eastAsia="zh-CN"/>
              </w:rPr>
              <w:t>ServingCellConfigCommon</w:t>
            </w:r>
            <w:proofErr w:type="spellEnd"/>
            <w:r w:rsidRPr="004D0A76">
              <w:rPr>
                <w:lang w:eastAsia="zh-CN"/>
              </w:rPr>
              <w:t xml:space="preserve"> can be </w:t>
            </w:r>
            <w:r>
              <w:rPr>
                <w:lang w:eastAsia="zh-CN"/>
              </w:rPr>
              <w:t>associated with</w:t>
            </w:r>
            <w:r w:rsidRPr="004D0A76">
              <w:rPr>
                <w:lang w:eastAsia="zh-CN"/>
              </w:rPr>
              <w:t xml:space="preserve"> </w:t>
            </w:r>
            <w:r w:rsidRPr="00A773CA">
              <w:rPr>
                <w:strike/>
                <w:color w:val="FF0000"/>
                <w:lang w:eastAsia="zh-CN"/>
              </w:rPr>
              <w:t xml:space="preserve">either </w:t>
            </w:r>
            <m:oMath>
              <m:sSub>
                <m:sSubPr>
                  <m:ctrlPr>
                    <w:rPr>
                      <w:rFonts w:ascii="Cambria Math" w:hAnsi="Cambria Math"/>
                      <w:i/>
                      <w:strike/>
                      <w:color w:val="FF0000"/>
                    </w:rPr>
                  </m:ctrlPr>
                </m:sSubPr>
                <m:e>
                  <m:acc>
                    <m:accPr>
                      <m:chr m:val="̅"/>
                      <m:ctrlPr>
                        <w:rPr>
                          <w:rFonts w:ascii="Cambria Math" w:hAnsi="Cambria Math"/>
                          <w:i/>
                          <w:strike/>
                          <w:color w:val="FF0000"/>
                        </w:rPr>
                      </m:ctrlPr>
                    </m:accPr>
                    <m:e>
                      <m:r>
                        <w:rPr>
                          <w:rFonts w:ascii="Cambria Math" w:hAnsi="Cambria Math"/>
                          <w:strike/>
                          <w:color w:val="FF0000"/>
                        </w:rPr>
                        <m:t>q</m:t>
                      </m:r>
                    </m:e>
                  </m:acc>
                </m:e>
                <m:sub>
                  <m:r>
                    <w:rPr>
                      <w:rFonts w:ascii="Cambria Math" w:hAnsi="Cambria Math"/>
                      <w:strike/>
                      <w:color w:val="FF0000"/>
                    </w:rPr>
                    <m:t>1,0</m:t>
                  </m:r>
                </m:sub>
              </m:sSub>
            </m:oMath>
            <w:r w:rsidRPr="00A773CA">
              <w:rPr>
                <w:iCs/>
                <w:strike/>
                <w:color w:val="FF0000"/>
              </w:rPr>
              <w:t xml:space="preserve"> or</w:t>
            </w:r>
            <w:r w:rsidRPr="004D0A76">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4D0A76">
              <w:rPr>
                <w:lang w:eastAsia="zh-CN"/>
              </w:rPr>
              <w:t xml:space="preserve"> set and the corresponding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4D0A76">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4D0A76">
              <w:t xml:space="preserve"> set is associated with the physical cell identity.</w:t>
            </w:r>
            <w:r>
              <w:t xml:space="preserve"> In this case, the physical cell ID associated with the </w:t>
            </w:r>
            <w:r w:rsidRPr="004D0A76">
              <w:rPr>
                <w:rFonts w:cstheme="minorHAnsi"/>
              </w:rPr>
              <w:t>SS/PBCH block indexes</w:t>
            </w:r>
            <w:r>
              <w:rPr>
                <w:rFonts w:cstheme="minorHAnsi"/>
              </w:rPr>
              <w:t xml:space="preserve"> is the same as the physical cell ID </w:t>
            </w:r>
            <w:r>
              <w:rPr>
                <w:color w:val="FF0000"/>
                <w:lang w:eastAsia="zh-CN"/>
              </w:rPr>
              <w:t xml:space="preserve">associated with </w:t>
            </w:r>
            <w:r w:rsidRPr="009106DE">
              <w:rPr>
                <w:color w:val="FF0000"/>
                <w:lang w:eastAsia="zh-CN"/>
              </w:rPr>
              <w:t xml:space="preserve">the indicated TCI state for </w:t>
            </w:r>
            <w:r>
              <w:rPr>
                <w:color w:val="FF0000"/>
                <w:lang w:eastAsia="zh-CN"/>
              </w:rPr>
              <w:t xml:space="preserve">the </w:t>
            </w:r>
            <w:r w:rsidRPr="009106DE">
              <w:rPr>
                <w:color w:val="FF0000"/>
                <w:lang w:eastAsia="zh-CN"/>
              </w:rPr>
              <w:t>second CORESETs</w:t>
            </w:r>
            <w:r>
              <w:rPr>
                <w:color w:val="FF0000"/>
                <w:lang w:eastAsia="zh-CN"/>
              </w:rPr>
              <w:t>.</w:t>
            </w:r>
          </w:p>
        </w:tc>
      </w:tr>
    </w:tbl>
    <w:p w14:paraId="1E4CBD35" w14:textId="7A2EF9CB" w:rsidR="008D1CCB" w:rsidRDefault="008D1CCB" w:rsidP="008D1CCB">
      <w:pPr>
        <w:rPr>
          <w:rFonts w:eastAsiaTheme="minorEastAsia"/>
          <w:lang w:val="en-GB" w:eastAsia="zh-CN"/>
        </w:rPr>
      </w:pPr>
    </w:p>
    <w:p w14:paraId="4CD7FB52" w14:textId="77777777" w:rsidR="008D1CCB" w:rsidRPr="003E7111" w:rsidRDefault="008D1CCB" w:rsidP="008D1CCB">
      <w:pPr>
        <w:pStyle w:val="proposal"/>
        <w:ind w:left="1205" w:hanging="1205"/>
        <w:rPr>
          <w:lang w:val="fr-FR"/>
        </w:rPr>
      </w:pPr>
      <w:r w:rsidRPr="003E7111">
        <w:rPr>
          <w:lang w:val="fr-FR"/>
        </w:rPr>
        <w:t xml:space="preserve"> For update of QCL assumption </w:t>
      </w:r>
      <w:r w:rsidRPr="003E7111">
        <w:rPr>
          <w:rFonts w:hint="eastAsia"/>
          <w:lang w:val="fr-FR"/>
        </w:rPr>
        <w:t>a</w:t>
      </w:r>
      <w:r w:rsidRPr="003E7111">
        <w:rPr>
          <w:lang w:val="fr-FR"/>
        </w:rPr>
        <w:t>fter receiving the BFR response</w:t>
      </w:r>
      <w:r>
        <w:rPr>
          <w:lang w:val="fr-FR"/>
        </w:rPr>
        <w:t xml:space="preserve"> for inter-cell MTRP cases</w:t>
      </w:r>
      <w:r w:rsidRPr="003E7111">
        <w:rPr>
          <w:lang w:val="fr-FR"/>
        </w:rPr>
        <w:t xml:space="preserve">, </w:t>
      </w:r>
    </w:p>
    <w:p w14:paraId="14D15913" w14:textId="77777777" w:rsidR="008D1CCB" w:rsidRPr="003E7111" w:rsidRDefault="008D1CCB" w:rsidP="008D1CCB">
      <w:pPr>
        <w:pStyle w:val="af8"/>
        <w:numPr>
          <w:ilvl w:val="0"/>
          <w:numId w:val="8"/>
        </w:numPr>
        <w:ind w:firstLineChars="0"/>
        <w:rPr>
          <w:rFonts w:eastAsiaTheme="minorEastAsia"/>
          <w:sz w:val="20"/>
          <w:szCs w:val="20"/>
          <w:lang w:val="fr-FR"/>
        </w:rPr>
      </w:pPr>
      <w:r w:rsidRPr="003E7111">
        <w:rPr>
          <w:rFonts w:ascii="Times New Roman" w:eastAsiaTheme="minorEastAsia" w:hAnsi="Times New Roman"/>
          <w:b/>
          <w:bCs/>
          <w:sz w:val="20"/>
          <w:szCs w:val="20"/>
          <w:lang w:val="fr-FR"/>
        </w:rPr>
        <w:t xml:space="preserve">Support </w:t>
      </w:r>
      <w:r>
        <w:rPr>
          <w:rFonts w:ascii="Times New Roman" w:eastAsiaTheme="minorEastAsia" w:hAnsi="Times New Roman"/>
          <w:b/>
          <w:bCs/>
          <w:sz w:val="20"/>
          <w:szCs w:val="20"/>
          <w:lang w:val="fr-FR"/>
        </w:rPr>
        <w:t xml:space="preserve">to </w:t>
      </w:r>
      <w:r w:rsidRPr="003E7111">
        <w:rPr>
          <w:rFonts w:ascii="Times New Roman" w:eastAsiaTheme="minorEastAsia" w:hAnsi="Times New Roman"/>
          <w:b/>
          <w:bCs/>
          <w:sz w:val="20"/>
          <w:szCs w:val="20"/>
          <w:lang w:val="fr-FR"/>
        </w:rPr>
        <w:t>update QC</w:t>
      </w:r>
      <w:r>
        <w:rPr>
          <w:rFonts w:ascii="Times New Roman" w:eastAsiaTheme="minorEastAsia" w:hAnsi="Times New Roman"/>
          <w:b/>
          <w:bCs/>
          <w:sz w:val="20"/>
          <w:szCs w:val="20"/>
          <w:lang w:val="fr-FR"/>
        </w:rPr>
        <w:t>L</w:t>
      </w:r>
      <w:r w:rsidRPr="003E7111">
        <w:rPr>
          <w:rFonts w:ascii="Times New Roman" w:eastAsiaTheme="minorEastAsia" w:hAnsi="Times New Roman"/>
          <w:b/>
          <w:bCs/>
          <w:sz w:val="20"/>
          <w:szCs w:val="20"/>
          <w:lang w:val="fr-FR"/>
        </w:rPr>
        <w:t xml:space="preserve"> assumption of </w:t>
      </w:r>
      <w:r w:rsidRPr="003E7111">
        <w:rPr>
          <w:rFonts w:ascii="Times New Roman" w:eastAsiaTheme="minorEastAsia" w:hAnsi="Times New Roman"/>
          <w:b/>
          <w:bCs/>
          <w:sz w:val="20"/>
          <w:szCs w:val="20"/>
        </w:rPr>
        <w:t xml:space="preserve">CORESETs </w:t>
      </w:r>
      <w:r>
        <w:rPr>
          <w:rFonts w:ascii="Times New Roman" w:eastAsiaTheme="minorEastAsia" w:hAnsi="Times New Roman"/>
          <w:b/>
          <w:bCs/>
          <w:sz w:val="20"/>
          <w:szCs w:val="20"/>
        </w:rPr>
        <w:t xml:space="preserve">associated with the serving cell PCI </w:t>
      </w:r>
      <w:r w:rsidRPr="003E7111">
        <w:rPr>
          <w:rFonts w:ascii="Times New Roman" w:eastAsiaTheme="minorEastAsia" w:hAnsi="Times New Roman"/>
          <w:b/>
          <w:bCs/>
          <w:sz w:val="20"/>
          <w:szCs w:val="20"/>
        </w:rPr>
        <w:t>and scheduled PDSCH by the spatial filter as for the last PRACH transmission simultaneously</w:t>
      </w:r>
      <w:r w:rsidRPr="003E7111">
        <w:rPr>
          <w:rFonts w:ascii="Times New Roman" w:hAnsi="Times New Roman"/>
          <w:b/>
          <w:bCs/>
          <w:sz w:val="20"/>
          <w:szCs w:val="20"/>
          <w:lang w:val="fr-FR"/>
        </w:rPr>
        <w:t>.</w:t>
      </w:r>
    </w:p>
    <w:p w14:paraId="7731CED0" w14:textId="3E52F10A" w:rsidR="008D1CCB" w:rsidRDefault="008D1CCB" w:rsidP="008D1CCB">
      <w:pPr>
        <w:rPr>
          <w:rFonts w:eastAsiaTheme="minorEastAsia"/>
          <w:lang w:val="fr-FR" w:eastAsia="zh-CN"/>
        </w:rPr>
      </w:pPr>
    </w:p>
    <w:p w14:paraId="29BB7CE2" w14:textId="77777777" w:rsidR="008D1CCB" w:rsidRDefault="008D1CCB" w:rsidP="008D1CCB">
      <w:pPr>
        <w:pStyle w:val="proposal"/>
      </w:pPr>
      <w:r>
        <w:t xml:space="preserve">When </w:t>
      </w:r>
      <w:r w:rsidRPr="00965A08">
        <w:t>SFN PDSCH is configured by RRC</w:t>
      </w:r>
      <w:r>
        <w:t xml:space="preserve">, </w:t>
      </w:r>
      <w:proofErr w:type="spellStart"/>
      <w:r w:rsidRPr="00965A08">
        <w:rPr>
          <w:i/>
          <w:iCs/>
        </w:rPr>
        <w:t>enableTwoDefaultTCI</w:t>
      </w:r>
      <w:proofErr w:type="spellEnd"/>
      <w:r w:rsidRPr="00965A08">
        <w:rPr>
          <w:i/>
          <w:iCs/>
        </w:rPr>
        <w:t>-States</w:t>
      </w:r>
      <w:r w:rsidRPr="00965A08">
        <w:t xml:space="preserve"> is configured</w:t>
      </w:r>
      <w:r>
        <w:t xml:space="preserve"> and </w:t>
      </w:r>
      <w:r w:rsidRPr="00965A08">
        <w:t>there is no TCI codepoint with two TCI states activated by MAC CE</w:t>
      </w:r>
      <w:r>
        <w:t>, i</w:t>
      </w:r>
      <w:r w:rsidRPr="008B0F6F">
        <w:t xml:space="preserve">f </w:t>
      </w:r>
      <w:r w:rsidRPr="00965A08">
        <w:t xml:space="preserve">UE </w:t>
      </w:r>
      <w:r w:rsidRPr="001B66F8">
        <w:t>is capable of</w:t>
      </w:r>
      <w:r w:rsidRPr="00965A08">
        <w:t xml:space="preserve"> the dynamic switching</w:t>
      </w:r>
      <w:r>
        <w:t xml:space="preserve"> between STRP and SFN transmission, </w:t>
      </w:r>
      <w:r w:rsidRPr="008B0F6F">
        <w:t xml:space="preserve">the time offset between the reception of the DCI and its scheduled PDSCH is less than the threshold </w:t>
      </w:r>
      <w:proofErr w:type="spellStart"/>
      <w:r w:rsidRPr="008B0F6F">
        <w:rPr>
          <w:i/>
          <w:iCs/>
        </w:rPr>
        <w:t>timeDurationForQCL</w:t>
      </w:r>
      <w:proofErr w:type="spellEnd"/>
      <w:r w:rsidRPr="00965A08">
        <w:t>, the default TCI state for PDSCH can be determined as follow</w:t>
      </w:r>
      <w:r>
        <w:t>.</w:t>
      </w:r>
    </w:p>
    <w:p w14:paraId="18B2BC9A" w14:textId="77777777" w:rsidR="008D1CCB" w:rsidRPr="001A0084" w:rsidRDefault="008D1CCB" w:rsidP="008D1CCB">
      <w:pPr>
        <w:pStyle w:val="boldbullet1"/>
        <w:rPr>
          <w:b w:val="0"/>
          <w:szCs w:val="20"/>
          <w:lang w:eastAsia="ko-KR"/>
        </w:rPr>
      </w:pPr>
      <w:r w:rsidRPr="001A0084">
        <w:t>If enhanced SFN PDCCH transmission scheme 1 or TRP-based pre-compensation is configured and the lowest CORESET ID in the latest slot is indicated with two TCI states, UE applies both TCI states of the CORESET</w:t>
      </w:r>
    </w:p>
    <w:p w14:paraId="1BFA12E6" w14:textId="3C29CB4A" w:rsidR="008D1CCB" w:rsidRPr="008D1CCB" w:rsidRDefault="008D1CCB" w:rsidP="008D1CCB">
      <w:pPr>
        <w:pStyle w:val="boldbullet1"/>
        <w:rPr>
          <w:b w:val="0"/>
          <w:szCs w:val="20"/>
          <w:lang w:eastAsia="ko-KR"/>
        </w:rPr>
      </w:pPr>
      <w:r w:rsidRPr="001A0084">
        <w:t>Otherwise, UE applies the</w:t>
      </w:r>
      <w:r w:rsidRPr="006560F0">
        <w:rPr>
          <w:szCs w:val="20"/>
          <w:lang w:eastAsia="ko-KR"/>
        </w:rPr>
        <w:t xml:space="preserve"> one active TCI state of the CORESET with the lowest ID in the latest slot</w:t>
      </w:r>
    </w:p>
    <w:p w14:paraId="2A68BA4A" w14:textId="77777777" w:rsidR="008D1CCB" w:rsidRPr="008D0E79" w:rsidRDefault="008D1CCB" w:rsidP="008D1CCB">
      <w:pPr>
        <w:pStyle w:val="boldbullet1"/>
        <w:numPr>
          <w:ilvl w:val="0"/>
          <w:numId w:val="0"/>
        </w:numPr>
        <w:ind w:left="426" w:hanging="420"/>
        <w:rPr>
          <w:rFonts w:hint="eastAsia"/>
          <w:b w:val="0"/>
          <w:szCs w:val="20"/>
          <w:lang w:eastAsia="ko-KR"/>
        </w:rPr>
      </w:pPr>
    </w:p>
    <w:p w14:paraId="63B3C8CF" w14:textId="77777777" w:rsidR="008D1CCB" w:rsidRDefault="008D1CCB" w:rsidP="008D1CCB">
      <w:pPr>
        <w:pStyle w:val="proposal"/>
      </w:pPr>
      <w:r>
        <w:t xml:space="preserve">When </w:t>
      </w:r>
      <w:r w:rsidRPr="00413485">
        <w:t>SFN PDSCH is configured</w:t>
      </w:r>
      <w:r>
        <w:t xml:space="preserve">, and </w:t>
      </w:r>
      <w:r w:rsidRPr="00493A4D">
        <w:t xml:space="preserve">the time offset between the reception of the DCI and its scheduled PDSCH is less than the threshold </w:t>
      </w:r>
      <w:proofErr w:type="spellStart"/>
      <w:r w:rsidRPr="00493A4D">
        <w:rPr>
          <w:i/>
          <w:iCs/>
        </w:rPr>
        <w:t>timeDurationForQCL</w:t>
      </w:r>
      <w:proofErr w:type="spellEnd"/>
      <w:r>
        <w:t xml:space="preserve">, </w:t>
      </w:r>
      <w:r w:rsidRPr="00493A4D">
        <w:t xml:space="preserve">UE expects </w:t>
      </w:r>
      <w:proofErr w:type="spellStart"/>
      <w:r w:rsidRPr="00413485">
        <w:rPr>
          <w:i/>
          <w:iCs/>
        </w:rPr>
        <w:t>enableTwoDefaultTCI</w:t>
      </w:r>
      <w:proofErr w:type="spellEnd"/>
      <w:r w:rsidRPr="00413485">
        <w:rPr>
          <w:i/>
          <w:iCs/>
        </w:rPr>
        <w:t xml:space="preserve">-States </w:t>
      </w:r>
      <w:r w:rsidRPr="00724261">
        <w:t>is configured</w:t>
      </w:r>
      <w:r>
        <w:t>.</w:t>
      </w:r>
    </w:p>
    <w:p w14:paraId="032BA371" w14:textId="77777777" w:rsidR="008D1CCB" w:rsidRPr="008D0E79" w:rsidRDefault="008D1CCB" w:rsidP="008D1CCB">
      <w:pPr>
        <w:pStyle w:val="boldbullet1"/>
        <w:rPr>
          <w:b w:val="0"/>
          <w:szCs w:val="20"/>
          <w:lang w:eastAsia="ko-KR"/>
        </w:rPr>
      </w:pPr>
      <w:r w:rsidRPr="00433B29">
        <w:t>UE supporting SFN PDSCH is mandated to report FG 16-2b-0</w:t>
      </w:r>
    </w:p>
    <w:p w14:paraId="0EF5DCE2" w14:textId="09279230" w:rsidR="008D1CCB" w:rsidRPr="008D1CCB" w:rsidRDefault="008D1CCB" w:rsidP="008D1CCB">
      <w:pPr>
        <w:rPr>
          <w:rFonts w:eastAsiaTheme="minorEastAsia"/>
          <w:lang w:eastAsia="zh-CN"/>
        </w:rPr>
      </w:pPr>
    </w:p>
    <w:p w14:paraId="3D459F5D" w14:textId="77777777" w:rsidR="008D1CCB" w:rsidRDefault="008D1CCB" w:rsidP="008D1CCB">
      <w:pPr>
        <w:pStyle w:val="proposal"/>
        <w:rPr>
          <w:rFonts w:eastAsiaTheme="minorEastAsia"/>
        </w:rPr>
      </w:pPr>
      <w:r w:rsidRPr="00972E91">
        <w:rPr>
          <w:rFonts w:eastAsiaTheme="minorEastAsia"/>
        </w:rPr>
        <w:t xml:space="preserve">When SFN PDSCH </w:t>
      </w:r>
      <w:r>
        <w:rPr>
          <w:rFonts w:eastAsiaTheme="minorEastAsia"/>
        </w:rPr>
        <w:t>is</w:t>
      </w:r>
      <w:r w:rsidRPr="00972E91">
        <w:rPr>
          <w:rFonts w:eastAsiaTheme="minorEastAsia"/>
        </w:rPr>
        <w:t xml:space="preserve"> configured by RRC, if applicable the time offset between the reception of the DCI</w:t>
      </w:r>
      <w:r>
        <w:rPr>
          <w:rFonts w:eastAsiaTheme="minorEastAsia"/>
        </w:rPr>
        <w:t xml:space="preserve"> format 1_0</w:t>
      </w:r>
      <w:r w:rsidRPr="00972E91">
        <w:rPr>
          <w:rFonts w:eastAsiaTheme="minorEastAsia"/>
        </w:rPr>
        <w:t xml:space="preserve"> and the corresponding PDSCH is equal</w:t>
      </w:r>
      <w:r>
        <w:rPr>
          <w:rFonts w:eastAsiaTheme="minorEastAsia"/>
        </w:rPr>
        <w:t xml:space="preserve"> to</w:t>
      </w:r>
      <w:r w:rsidRPr="00972E91">
        <w:rPr>
          <w:rFonts w:eastAsiaTheme="minorEastAsia"/>
        </w:rPr>
        <w:t xml:space="preserve"> or larger than the threshold </w:t>
      </w:r>
      <w:proofErr w:type="spellStart"/>
      <w:r w:rsidRPr="00E44255">
        <w:rPr>
          <w:rFonts w:eastAsiaTheme="minorEastAsia"/>
          <w:i/>
          <w:iCs/>
        </w:rPr>
        <w:t>timeDurationForQCL</w:t>
      </w:r>
      <w:proofErr w:type="spellEnd"/>
      <w:r>
        <w:rPr>
          <w:rFonts w:eastAsiaTheme="minorEastAsia"/>
        </w:rPr>
        <w:t>,</w:t>
      </w:r>
    </w:p>
    <w:p w14:paraId="32FF935E" w14:textId="77777777" w:rsidR="008D1CCB" w:rsidRPr="00E840F2" w:rsidRDefault="008D1CCB" w:rsidP="008D1CCB">
      <w:pPr>
        <w:pStyle w:val="boldbullet1"/>
      </w:pPr>
      <w:r w:rsidRPr="00E840F2">
        <w:t>If SFN PDCCH is not configured by RRC and UE is capable of dynamic switching between STRP and SFN transmission, UE applies the one active TCI state of the CORESET that schedules the PDSCH</w:t>
      </w:r>
    </w:p>
    <w:p w14:paraId="11C55C29" w14:textId="77777777" w:rsidR="008D1CCB" w:rsidRPr="00E840F2" w:rsidRDefault="008D1CCB" w:rsidP="008D1CCB">
      <w:pPr>
        <w:pStyle w:val="boldbullet1"/>
      </w:pPr>
      <w:r w:rsidRPr="00E840F2">
        <w:t>If UE is not capable of dynamic switching between STRP and SFN transmission, UE expects SFN PDCCH is configured by RRC and the CORESET that schedules PDSCH by DCI format 1_0 should be activated with two TCI states</w:t>
      </w:r>
    </w:p>
    <w:p w14:paraId="5B6D50A8" w14:textId="77777777" w:rsidR="008D1CCB" w:rsidRPr="00082F50" w:rsidRDefault="008D1CCB" w:rsidP="008D1CCB">
      <w:pPr>
        <w:rPr>
          <w:rFonts w:eastAsiaTheme="minorEastAsia"/>
          <w:lang w:eastAsia="zh-CN"/>
        </w:rPr>
      </w:pPr>
    </w:p>
    <w:p w14:paraId="4D163488" w14:textId="77777777" w:rsidR="008D1CCB" w:rsidRPr="00BA7C13" w:rsidRDefault="008D1CCB" w:rsidP="008D1CCB">
      <w:pPr>
        <w:pStyle w:val="proposal"/>
        <w:rPr>
          <w:rFonts w:eastAsiaTheme="minorEastAsia"/>
        </w:rPr>
      </w:pPr>
      <w:r>
        <w:rPr>
          <w:rFonts w:eastAsiaTheme="minorEastAsia"/>
        </w:rPr>
        <w:t>Support to keep up to two BFD RS</w:t>
      </w:r>
      <w:r w:rsidRPr="009430AC">
        <w:rPr>
          <w:rFonts w:eastAsiaTheme="minorEastAsia"/>
        </w:rPr>
        <w:t xml:space="preserve"> </w:t>
      </w:r>
      <w:r>
        <w:rPr>
          <w:rFonts w:eastAsiaTheme="minorEastAsia"/>
        </w:rPr>
        <w:t xml:space="preserve">for </w:t>
      </w:r>
      <w:r>
        <w:rPr>
          <w:rFonts w:eastAsiaTheme="minorEastAsia" w:hint="eastAsia"/>
        </w:rPr>
        <w:t>im</w:t>
      </w:r>
      <w:r w:rsidRPr="009430AC">
        <w:rPr>
          <w:rFonts w:eastAsiaTheme="minorEastAsia"/>
        </w:rPr>
        <w:t xml:space="preserve">plicit </w:t>
      </w:r>
      <w:r>
        <w:rPr>
          <w:rFonts w:eastAsiaTheme="minorEastAsia"/>
        </w:rPr>
        <w:t>BFD RS config</w:t>
      </w:r>
      <w:r w:rsidRPr="009430AC">
        <w:rPr>
          <w:rFonts w:eastAsiaTheme="minorEastAsia"/>
        </w:rPr>
        <w:t>uration</w:t>
      </w:r>
      <w:r>
        <w:rPr>
          <w:rFonts w:eastAsiaTheme="minorEastAsia"/>
        </w:rPr>
        <w:t xml:space="preserve"> for both </w:t>
      </w:r>
      <w:r w:rsidRPr="009430AC">
        <w:rPr>
          <w:rFonts w:eastAsiaTheme="minorEastAsia"/>
        </w:rPr>
        <w:t>CORESETs with both single and two TCI states</w:t>
      </w:r>
      <w:r>
        <w:rPr>
          <w:rFonts w:eastAsiaTheme="minorEastAsia"/>
        </w:rPr>
        <w:t>.</w:t>
      </w:r>
    </w:p>
    <w:p w14:paraId="4E1FE4DF" w14:textId="1D7551C6" w:rsidR="008D1CCB" w:rsidRDefault="008D1CCB" w:rsidP="008D1CCB">
      <w:pPr>
        <w:rPr>
          <w:rFonts w:eastAsiaTheme="minorEastAsia"/>
          <w:lang w:val="en-GB" w:eastAsia="zh-CN"/>
        </w:rPr>
      </w:pPr>
    </w:p>
    <w:p w14:paraId="73B1FEDA" w14:textId="77777777" w:rsidR="008D1CCB" w:rsidRPr="00BA7C13" w:rsidRDefault="008D1CCB" w:rsidP="008D1CCB">
      <w:pPr>
        <w:pStyle w:val="proposal"/>
        <w:rPr>
          <w:rFonts w:eastAsiaTheme="minorEastAsia"/>
        </w:rPr>
      </w:pPr>
      <w:r>
        <w:rPr>
          <w:rFonts w:eastAsiaTheme="minorEastAsia"/>
        </w:rPr>
        <w:t>Support r</w:t>
      </w:r>
      <w:r w:rsidRPr="002B0D41">
        <w:rPr>
          <w:rFonts w:eastAsiaTheme="minorEastAsia"/>
        </w:rPr>
        <w:t>eus</w:t>
      </w:r>
      <w:r>
        <w:rPr>
          <w:rFonts w:eastAsiaTheme="minorEastAsia"/>
        </w:rPr>
        <w:t>ing</w:t>
      </w:r>
      <w:r w:rsidRPr="002B0D41">
        <w:rPr>
          <w:rFonts w:eastAsiaTheme="minorEastAsia"/>
        </w:rPr>
        <w:t xml:space="preserve"> the existing</w:t>
      </w:r>
      <w:r>
        <w:rPr>
          <w:rFonts w:eastAsiaTheme="minorEastAsia"/>
        </w:rPr>
        <w:t xml:space="preserve"> </w:t>
      </w:r>
      <w:r w:rsidRPr="002B0D41">
        <w:rPr>
          <w:rFonts w:eastAsiaTheme="minorEastAsia"/>
        </w:rPr>
        <w:t>NBI</w:t>
      </w:r>
      <w:r>
        <w:rPr>
          <w:rFonts w:eastAsiaTheme="minorEastAsia" w:hint="eastAsia"/>
        </w:rPr>
        <w:t>-</w:t>
      </w:r>
      <w:r>
        <w:rPr>
          <w:rFonts w:eastAsiaTheme="minorEastAsia"/>
        </w:rPr>
        <w:t>RS</w:t>
      </w:r>
      <w:r w:rsidRPr="002B0D41">
        <w:rPr>
          <w:rFonts w:eastAsiaTheme="minorEastAsia"/>
        </w:rPr>
        <w:t xml:space="preserve"> configuration </w:t>
      </w:r>
      <w:r>
        <w:rPr>
          <w:rFonts w:eastAsiaTheme="minorEastAsia"/>
        </w:rPr>
        <w:t>without NBI-RS pair when SFN transmission is configured in Rel-17.</w:t>
      </w:r>
    </w:p>
    <w:p w14:paraId="38CEE19C" w14:textId="77777777" w:rsidR="008D1CCB" w:rsidRPr="008D1CCB" w:rsidRDefault="008D1CCB" w:rsidP="008D1CCB">
      <w:pPr>
        <w:rPr>
          <w:rFonts w:eastAsiaTheme="minorEastAsia" w:hint="eastAsia"/>
          <w:lang w:val="en-GB" w:eastAsia="zh-CN"/>
        </w:rPr>
      </w:pPr>
    </w:p>
    <w:p w14:paraId="00FD2305" w14:textId="77777777" w:rsidR="008D1CCB" w:rsidRPr="00ED2F70" w:rsidRDefault="008D1CCB" w:rsidP="008D1CCB">
      <w:pPr>
        <w:pStyle w:val="proposal"/>
        <w:rPr>
          <w:rFonts w:eastAsiaTheme="minorEastAsia"/>
        </w:rPr>
      </w:pPr>
      <w:r w:rsidRPr="00AB4E81">
        <w:rPr>
          <w:rFonts w:eastAsiaTheme="minorEastAsia"/>
        </w:rPr>
        <w:t xml:space="preserve">If </w:t>
      </w:r>
      <w:r w:rsidRPr="00B01A47">
        <w:rPr>
          <w:rFonts w:eastAsiaTheme="minorEastAsia"/>
        </w:rPr>
        <w:t>Type0/0A/</w:t>
      </w:r>
      <w:r>
        <w:rPr>
          <w:rFonts w:eastAsiaTheme="minorEastAsia"/>
        </w:rPr>
        <w:t>1/</w:t>
      </w:r>
      <w:r w:rsidRPr="00B01A47">
        <w:rPr>
          <w:rFonts w:eastAsiaTheme="minorEastAsia"/>
        </w:rPr>
        <w:t>2-PDCCH</w:t>
      </w:r>
      <w:r w:rsidRPr="00AB4E81">
        <w:rPr>
          <w:rFonts w:eastAsiaTheme="minorEastAsia"/>
        </w:rPr>
        <w:t xml:space="preserve"> CSS are associated with CORESET activated with two TCI states, </w:t>
      </w:r>
      <w:r>
        <w:rPr>
          <w:rFonts w:eastAsiaTheme="minorEastAsia"/>
        </w:rPr>
        <w:t xml:space="preserve">the first </w:t>
      </w:r>
      <w:r w:rsidRPr="00AB4E81">
        <w:rPr>
          <w:rFonts w:eastAsiaTheme="minorEastAsia"/>
        </w:rPr>
        <w:t xml:space="preserve">TCI state </w:t>
      </w:r>
      <w:r>
        <w:rPr>
          <w:rFonts w:eastAsiaTheme="minorEastAsia"/>
        </w:rPr>
        <w:t>is</w:t>
      </w:r>
      <w:r w:rsidRPr="00AB4E81">
        <w:rPr>
          <w:rFonts w:eastAsiaTheme="minorEastAsia"/>
        </w:rPr>
        <w:t xml:space="preserve"> applied for the </w:t>
      </w:r>
      <w:r>
        <w:rPr>
          <w:rFonts w:eastAsiaTheme="minorEastAsia"/>
        </w:rPr>
        <w:t>PDCCH</w:t>
      </w:r>
      <w:r w:rsidRPr="00AB4E81">
        <w:rPr>
          <w:rFonts w:eastAsiaTheme="minorEastAsia"/>
        </w:rPr>
        <w:t xml:space="preserve"> reception. </w:t>
      </w:r>
    </w:p>
    <w:p w14:paraId="5A047740" w14:textId="77777777" w:rsidR="008D1CCB" w:rsidRPr="008D1CCB" w:rsidRDefault="008D1CCB" w:rsidP="008D1CCB">
      <w:pPr>
        <w:rPr>
          <w:rFonts w:eastAsiaTheme="minorEastAsia" w:hint="eastAsia"/>
          <w:lang w:val="en-GB" w:eastAsia="zh-CN"/>
        </w:rPr>
      </w:pPr>
    </w:p>
    <w:p w14:paraId="18487C15" w14:textId="77777777" w:rsidR="008D1CCB" w:rsidRDefault="008D1CCB" w:rsidP="008D1CCB">
      <w:pPr>
        <w:pStyle w:val="proposal"/>
        <w:rPr>
          <w:rFonts w:eastAsiaTheme="minorEastAsia"/>
        </w:rPr>
      </w:pPr>
      <w:r>
        <w:rPr>
          <w:rFonts w:eastAsiaTheme="minorEastAsia"/>
        </w:rPr>
        <w:t>Support the following TP.</w:t>
      </w:r>
    </w:p>
    <w:p w14:paraId="2FCCEC4D" w14:textId="77777777" w:rsidR="008D1CCB" w:rsidRPr="00F54EEA" w:rsidRDefault="008D1CCB" w:rsidP="008D1CCB">
      <w:pPr>
        <w:rPr>
          <w:rFonts w:eastAsiaTheme="minorEastAsia"/>
          <w:b/>
          <w:u w:val="single"/>
        </w:rPr>
      </w:pPr>
      <w:r w:rsidRPr="00F54EEA">
        <w:rPr>
          <w:rFonts w:eastAsiaTheme="minorEastAsia"/>
          <w:b/>
          <w:u w:val="single"/>
        </w:rPr>
        <w:t>Reason for change:</w:t>
      </w:r>
    </w:p>
    <w:p w14:paraId="63920210" w14:textId="77777777" w:rsidR="008D1CCB" w:rsidRDefault="008D1CCB" w:rsidP="008D1CCB">
      <w:r>
        <w:rPr>
          <w:rFonts w:eastAsiaTheme="minorEastAsia"/>
        </w:rPr>
        <w:lastRenderedPageBreak/>
        <w:t>T</w:t>
      </w:r>
      <w:r w:rsidRPr="00136930">
        <w:rPr>
          <w:rFonts w:eastAsiaTheme="minorEastAsia"/>
        </w:rPr>
        <w:t>he combination of Rel-17 SFN PDCCH scheme 1 and single-TRP PDSCH is supported as an optional UE feature [</w:t>
      </w:r>
      <w:proofErr w:type="spellStart"/>
      <w:r w:rsidRPr="00136930">
        <w:rPr>
          <w:rFonts w:eastAsiaTheme="minorEastAsia"/>
        </w:rPr>
        <w:t>nonSfnPdsch-sfnPdcch</w:t>
      </w:r>
      <w:proofErr w:type="spellEnd"/>
      <w:r w:rsidRPr="00136930">
        <w:rPr>
          <w:rFonts w:eastAsiaTheme="minorEastAsia"/>
        </w:rPr>
        <w:t>]. Meanwhile, the combination of Rel-17 SFN PDCCH TRP-based pre-compensation and single-TRP PDSCH is not supported. However, in the current spec TS 38.214, the description of these mentioned combinations has not been captured.</w:t>
      </w:r>
    </w:p>
    <w:p w14:paraId="73661393" w14:textId="77777777" w:rsidR="008D1CCB" w:rsidRPr="00F54EEA" w:rsidRDefault="008D1CCB" w:rsidP="008D1CCB">
      <w:pPr>
        <w:rPr>
          <w:rFonts w:eastAsiaTheme="minorEastAsia"/>
          <w:b/>
          <w:u w:val="single"/>
        </w:rPr>
      </w:pPr>
      <w:r w:rsidRPr="00F54EEA">
        <w:rPr>
          <w:rFonts w:eastAsiaTheme="minorEastAsia"/>
          <w:b/>
          <w:u w:val="single"/>
        </w:rPr>
        <w:t>Summary of change:</w:t>
      </w:r>
    </w:p>
    <w:p w14:paraId="2E09E098" w14:textId="77777777" w:rsidR="008D1CCB" w:rsidRDefault="008D1CCB" w:rsidP="008D1CCB">
      <w:pPr>
        <w:rPr>
          <w:rFonts w:eastAsiaTheme="minorEastAsia"/>
        </w:rPr>
      </w:pPr>
      <w:r>
        <w:rPr>
          <w:rFonts w:eastAsiaTheme="minorEastAsia"/>
        </w:rPr>
        <w:t xml:space="preserve">To describe the </w:t>
      </w:r>
      <w:r w:rsidRPr="002B7421">
        <w:rPr>
          <w:rFonts w:eastAsiaTheme="minorEastAsia"/>
        </w:rPr>
        <w:t>combination</w:t>
      </w:r>
      <w:r>
        <w:rPr>
          <w:rFonts w:eastAsiaTheme="minorEastAsia"/>
        </w:rPr>
        <w:t xml:space="preserve"> of </w:t>
      </w:r>
      <w:r w:rsidRPr="00136930">
        <w:rPr>
          <w:rFonts w:eastAsiaTheme="minorEastAsia"/>
        </w:rPr>
        <w:t>SFN PDCCH scheme 1 and single-TRP PDSCH is supported</w:t>
      </w:r>
      <w:r>
        <w:rPr>
          <w:rFonts w:eastAsiaTheme="minorEastAsia"/>
        </w:rPr>
        <w:t xml:space="preserve">, and </w:t>
      </w:r>
      <w:r w:rsidRPr="00136930">
        <w:rPr>
          <w:rFonts w:eastAsiaTheme="minorEastAsia"/>
        </w:rPr>
        <w:t>the combination of SFN PDCCH TRP-based pre-compensation and single-TRP PDSCH is not supported</w:t>
      </w:r>
      <w:r>
        <w:rPr>
          <w:rFonts w:eastAsiaTheme="minorEastAsia"/>
        </w:rPr>
        <w:t>.</w:t>
      </w:r>
    </w:p>
    <w:p w14:paraId="4BF9FA2A" w14:textId="77777777" w:rsidR="008D1CCB" w:rsidRPr="00F54EEA" w:rsidRDefault="008D1CCB" w:rsidP="008D1CCB">
      <w:pPr>
        <w:rPr>
          <w:rFonts w:eastAsiaTheme="minorEastAsia"/>
          <w:b/>
          <w:u w:val="single"/>
        </w:rPr>
      </w:pPr>
      <w:r w:rsidRPr="00F54EEA">
        <w:rPr>
          <w:rFonts w:eastAsiaTheme="minorEastAsia"/>
          <w:b/>
          <w:u w:val="single"/>
        </w:rPr>
        <w:t>Consequences if not approved:</w:t>
      </w:r>
    </w:p>
    <w:p w14:paraId="4FFEFA05" w14:textId="77777777" w:rsidR="008D1CCB" w:rsidRPr="00906D5F" w:rsidRDefault="008D1CCB" w:rsidP="008D1CCB">
      <w:pPr>
        <w:rPr>
          <w:rFonts w:eastAsiaTheme="minorEastAsia"/>
        </w:rPr>
      </w:pPr>
      <w:r>
        <w:rPr>
          <w:rFonts w:eastAsiaTheme="minorEastAsia"/>
        </w:rPr>
        <w:t>It would affect UE’s reception process and increase the complexity of UE.</w:t>
      </w:r>
    </w:p>
    <w:tbl>
      <w:tblPr>
        <w:tblStyle w:val="ac"/>
        <w:tblW w:w="0" w:type="auto"/>
        <w:tblLook w:val="04A0" w:firstRow="1" w:lastRow="0" w:firstColumn="1" w:lastColumn="0" w:noHBand="0" w:noVBand="1"/>
      </w:tblPr>
      <w:tblGrid>
        <w:gridCol w:w="9060"/>
      </w:tblGrid>
      <w:tr w:rsidR="008D1CCB" w14:paraId="72347AC2" w14:textId="77777777" w:rsidTr="00707D75">
        <w:tc>
          <w:tcPr>
            <w:tcW w:w="9060" w:type="dxa"/>
          </w:tcPr>
          <w:p w14:paraId="03CA66B7" w14:textId="77777777" w:rsidR="008D1CCB" w:rsidRDefault="008D1CCB" w:rsidP="00707D75">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06D3263E" w14:textId="77777777" w:rsidR="008D1CCB" w:rsidRPr="00301A76" w:rsidRDefault="008D1CCB" w:rsidP="00707D75">
            <w:pPr>
              <w:widowControl w:val="0"/>
              <w:autoSpaceDE w:val="0"/>
              <w:autoSpaceDN w:val="0"/>
              <w:adjustRightInd w:val="0"/>
              <w:snapToGrid w:val="0"/>
              <w:spacing w:afterLines="50"/>
              <w:rPr>
                <w:rFonts w:eastAsiaTheme="minorEastAsia"/>
                <w:b/>
                <w:szCs w:val="20"/>
                <w:lang w:eastAsia="zh-CN"/>
              </w:rPr>
            </w:pPr>
            <w:r>
              <w:rPr>
                <w:rFonts w:eastAsiaTheme="minorEastAsia" w:hint="eastAsia"/>
                <w:b/>
                <w:szCs w:val="20"/>
                <w:lang w:eastAsia="zh-CN"/>
              </w:rPr>
              <w:t>5</w:t>
            </w:r>
            <w:r>
              <w:rPr>
                <w:rFonts w:eastAsiaTheme="minorEastAsia"/>
                <w:b/>
                <w:szCs w:val="20"/>
                <w:lang w:eastAsia="zh-CN"/>
              </w:rPr>
              <w:t xml:space="preserve">.1 </w:t>
            </w:r>
            <w:r w:rsidRPr="00F618A3">
              <w:rPr>
                <w:rFonts w:eastAsiaTheme="minorEastAsia"/>
                <w:b/>
                <w:szCs w:val="20"/>
                <w:lang w:eastAsia="zh-CN"/>
              </w:rPr>
              <w:t>UE procedure for receiving the physical downlink shared channel</w:t>
            </w:r>
          </w:p>
          <w:p w14:paraId="6D6ECEFE" w14:textId="77777777" w:rsidR="008D1CCB" w:rsidRPr="002D2074" w:rsidRDefault="008D1CCB" w:rsidP="00707D75">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4F07E880" w14:textId="77777777" w:rsidR="008D1CCB" w:rsidRDefault="008D1CCB" w:rsidP="00707D75">
            <w:pPr>
              <w:rPr>
                <w:lang w:val="x-none"/>
              </w:rPr>
            </w:pPr>
            <w:r>
              <w:rPr>
                <w:lang w:val="x-none"/>
              </w:rPr>
              <w:t xml:space="preserve">When a UE </w:t>
            </w:r>
            <w:r>
              <w:rPr>
                <w:iCs/>
                <w:color w:val="000000"/>
              </w:rPr>
              <w:t xml:space="preserve">is configured with higher layer parameter </w:t>
            </w:r>
            <w:proofErr w:type="spellStart"/>
            <w:r w:rsidRPr="000805F2">
              <w:rPr>
                <w:i/>
                <w:color w:val="000000"/>
              </w:rPr>
              <w:t>sfnSchemePdsch</w:t>
            </w:r>
            <w:proofErr w:type="spellEnd"/>
            <w:r>
              <w:rPr>
                <w:lang w:val="x-none"/>
              </w:rPr>
              <w:t xml:space="preserve"> set to either </w:t>
            </w:r>
            <w:r>
              <w:rPr>
                <w:i/>
                <w:color w:val="000000"/>
              </w:rPr>
              <w:t>'</w:t>
            </w:r>
            <w:proofErr w:type="spellStart"/>
            <w:r>
              <w:rPr>
                <w:lang w:val="x-none"/>
              </w:rPr>
              <w:t>sfnSchemeA</w:t>
            </w:r>
            <w:proofErr w:type="spellEnd"/>
            <w:r>
              <w:rPr>
                <w:i/>
                <w:color w:val="000000"/>
              </w:rPr>
              <w:t>'</w:t>
            </w:r>
            <w:r>
              <w:rPr>
                <w:lang w:val="x-none"/>
              </w:rPr>
              <w:t xml:space="preserve"> or </w:t>
            </w:r>
            <w:r>
              <w:rPr>
                <w:i/>
                <w:color w:val="000000"/>
              </w:rPr>
              <w:t>'</w:t>
            </w:r>
            <w:proofErr w:type="spellStart"/>
            <w:r>
              <w:rPr>
                <w:lang w:val="x-none"/>
              </w:rPr>
              <w:t>sfnSchemeB</w:t>
            </w:r>
            <w:proofErr w:type="spellEnd"/>
            <w:r>
              <w:rPr>
                <w:i/>
                <w:color w:val="000000"/>
              </w:rPr>
              <w:t>'</w:t>
            </w:r>
            <w:r>
              <w:rPr>
                <w:lang w:val="x-none"/>
              </w:rPr>
              <w:t xml:space="preserve"> for a DL BWP and </w:t>
            </w:r>
          </w:p>
          <w:p w14:paraId="7D6F44A6" w14:textId="77777777" w:rsidR="008D1CCB" w:rsidRDefault="008D1CCB" w:rsidP="00707D75">
            <w:pPr>
              <w:ind w:left="567" w:hanging="283"/>
              <w:rPr>
                <w:color w:val="000000"/>
              </w:rPr>
            </w:pPr>
            <w:r>
              <w:t>-</w:t>
            </w:r>
            <w:r>
              <w:tab/>
            </w:r>
            <w:r>
              <w:rPr>
                <w:lang w:val="x-none"/>
              </w:rPr>
              <w:t>if the UE reports its capability of [</w:t>
            </w:r>
            <w:proofErr w:type="spellStart"/>
            <w:r w:rsidRPr="008933C7">
              <w:rPr>
                <w:i/>
                <w:iCs/>
                <w:lang w:val="x-none"/>
              </w:rPr>
              <w:t>dynamicSFN</w:t>
            </w:r>
            <w:proofErr w:type="spellEnd"/>
            <w:r>
              <w:rPr>
                <w:lang w:val="x-none"/>
              </w:rP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30A97F74" w14:textId="77777777" w:rsidR="008D1CCB" w:rsidRDefault="008D1CCB" w:rsidP="00707D75">
            <w:pPr>
              <w:ind w:left="567" w:hanging="283"/>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rPr>
                <w:lang w:val="x-none"/>
              </w:rP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718B5563" w14:textId="77777777" w:rsidR="008D1CCB" w:rsidRDefault="008D1CCB" w:rsidP="00707D75">
            <w:pPr>
              <w:rPr>
                <w:color w:val="000000"/>
                <w:kern w:val="2"/>
                <w:lang w:eastAsia="zh-CN"/>
              </w:rPr>
            </w:pPr>
            <w:r>
              <w:rPr>
                <w:color w:val="000000"/>
                <w:kern w:val="2"/>
                <w:lang w:eastAsia="zh-CN"/>
              </w:rPr>
              <w:t>the UE procedure for receiving the PDSCH upon detection of a PDCCH follows clause 5.1 and the QCL assumption for the PDSCH as defined in clause 5.1.5.</w:t>
            </w:r>
          </w:p>
          <w:p w14:paraId="0957A56A" w14:textId="77777777" w:rsidR="008D1CCB" w:rsidRDefault="008D1CCB" w:rsidP="00707D75">
            <w:pPr>
              <w:rPr>
                <w:color w:val="000000"/>
                <w:kern w:val="2"/>
                <w:lang w:eastAsia="zh-CN"/>
              </w:rPr>
            </w:pPr>
            <w:r>
              <w:rPr>
                <w:color w:val="000000"/>
                <w:kern w:val="2"/>
                <w:lang w:eastAsia="zh-CN"/>
              </w:rPr>
              <w:t xml:space="preserve">When a UE is configured with both </w:t>
            </w:r>
            <w:proofErr w:type="spellStart"/>
            <w:r w:rsidRPr="000923B8">
              <w:rPr>
                <w:i/>
                <w:iCs/>
                <w:color w:val="000000"/>
                <w:kern w:val="2"/>
                <w:lang w:eastAsia="zh-CN"/>
              </w:rPr>
              <w:t>sfnSchemePdsch</w:t>
            </w:r>
            <w:proofErr w:type="spellEnd"/>
            <w:r>
              <w:rPr>
                <w:color w:val="000000"/>
                <w:kern w:val="2"/>
                <w:lang w:eastAsia="zh-CN"/>
              </w:rPr>
              <w:t xml:space="preserve"> and </w:t>
            </w:r>
            <w:proofErr w:type="spellStart"/>
            <w:r w:rsidRPr="000923B8">
              <w:rPr>
                <w:i/>
                <w:iCs/>
                <w:color w:val="000000"/>
                <w:kern w:val="2"/>
                <w:lang w:eastAsia="zh-CN"/>
              </w:rPr>
              <w:t>sfnSchemePdcch</w:t>
            </w:r>
            <w:proofErr w:type="spellEnd"/>
            <w:r>
              <w:rPr>
                <w:color w:val="000000"/>
                <w:kern w:val="2"/>
                <w:lang w:eastAsia="zh-CN"/>
              </w:rPr>
              <w:t xml:space="preserve">, the UE shall expect that </w:t>
            </w:r>
            <w:proofErr w:type="spellStart"/>
            <w:r w:rsidRPr="000923B8">
              <w:rPr>
                <w:i/>
                <w:iCs/>
                <w:color w:val="000000"/>
                <w:kern w:val="2"/>
                <w:lang w:eastAsia="zh-CN"/>
              </w:rPr>
              <w:t>sfnSchemePdsch</w:t>
            </w:r>
            <w:proofErr w:type="spellEnd"/>
            <w:r>
              <w:rPr>
                <w:color w:val="000000"/>
                <w:kern w:val="2"/>
                <w:lang w:eastAsia="zh-CN"/>
              </w:rPr>
              <w:t xml:space="preserve"> and </w:t>
            </w:r>
            <w:proofErr w:type="spellStart"/>
            <w:r w:rsidRPr="000923B8">
              <w:rPr>
                <w:i/>
                <w:iCs/>
                <w:color w:val="000000"/>
                <w:kern w:val="2"/>
                <w:lang w:eastAsia="zh-CN"/>
              </w:rPr>
              <w:t>sfnSchemePdcch</w:t>
            </w:r>
            <w:proofErr w:type="spellEnd"/>
            <w:r>
              <w:rPr>
                <w:color w:val="000000"/>
                <w:kern w:val="2"/>
                <w:lang w:eastAsia="zh-CN"/>
              </w:rPr>
              <w:t xml:space="preserve"> are set to the same scheme, either </w:t>
            </w:r>
            <w:r>
              <w:rPr>
                <w:i/>
                <w:color w:val="000000"/>
              </w:rPr>
              <w:t>'</w:t>
            </w:r>
            <w:proofErr w:type="spellStart"/>
            <w:r>
              <w:rPr>
                <w:color w:val="000000"/>
                <w:kern w:val="2"/>
                <w:lang w:eastAsia="zh-CN"/>
              </w:rPr>
              <w:t>sfnSchemeA</w:t>
            </w:r>
            <w:proofErr w:type="spellEnd"/>
            <w:r>
              <w:rPr>
                <w:i/>
                <w:color w:val="000000"/>
              </w:rPr>
              <w:t>'</w:t>
            </w:r>
            <w:r>
              <w:rPr>
                <w:color w:val="000000"/>
                <w:kern w:val="2"/>
                <w:lang w:eastAsia="zh-CN"/>
              </w:rPr>
              <w:t xml:space="preserve"> or </w:t>
            </w:r>
            <w:r>
              <w:rPr>
                <w:i/>
                <w:color w:val="000000"/>
              </w:rPr>
              <w:t>'</w:t>
            </w:r>
            <w:proofErr w:type="spellStart"/>
            <w:r>
              <w:rPr>
                <w:color w:val="000000"/>
                <w:kern w:val="2"/>
                <w:lang w:eastAsia="zh-CN"/>
              </w:rPr>
              <w:t>sfnSchemeB</w:t>
            </w:r>
            <w:proofErr w:type="spellEnd"/>
            <w:r>
              <w:rPr>
                <w:i/>
                <w:color w:val="000000"/>
              </w:rPr>
              <w:t>'</w:t>
            </w:r>
            <w:r>
              <w:rPr>
                <w:color w:val="000000"/>
                <w:kern w:val="2"/>
                <w:lang w:eastAsia="zh-CN"/>
              </w:rPr>
              <w:t>.</w:t>
            </w:r>
          </w:p>
          <w:p w14:paraId="02717D19" w14:textId="77777777" w:rsidR="008D1CCB" w:rsidRDefault="008D1CCB" w:rsidP="00707D75">
            <w:pPr>
              <w:rPr>
                <w:strike/>
                <w:color w:val="FF0000"/>
                <w:lang w:val="x-none"/>
              </w:rPr>
            </w:pPr>
            <w:r w:rsidRPr="00F226F9">
              <w:rPr>
                <w:color w:val="FF0000"/>
              </w:rPr>
              <w:t xml:space="preserve">If a UE is configured with </w:t>
            </w:r>
            <w:proofErr w:type="spellStart"/>
            <w:r w:rsidRPr="00F226F9">
              <w:rPr>
                <w:rStyle w:val="aff0"/>
                <w:color w:val="FF0000"/>
              </w:rPr>
              <w:t>sfnSchemePdcch</w:t>
            </w:r>
            <w:proofErr w:type="spellEnd"/>
            <w:r w:rsidRPr="00F226F9">
              <w:rPr>
                <w:rStyle w:val="aff0"/>
                <w:color w:val="FF0000"/>
              </w:rPr>
              <w:t xml:space="preserve"> </w:t>
            </w:r>
            <w:r w:rsidRPr="00F226F9">
              <w:rPr>
                <w:color w:val="FF0000"/>
              </w:rPr>
              <w:t>set to '</w:t>
            </w:r>
            <w:proofErr w:type="spellStart"/>
            <w:r w:rsidRPr="00F226F9">
              <w:rPr>
                <w:color w:val="FF0000"/>
              </w:rPr>
              <w:t>sfnSchemeA</w:t>
            </w:r>
            <w:proofErr w:type="spellEnd"/>
            <w:r w:rsidRPr="00F226F9">
              <w:rPr>
                <w:color w:val="FF0000"/>
              </w:rPr>
              <w:t xml:space="preserve">' for a DL BWP </w:t>
            </w:r>
            <w:r w:rsidRPr="00F226F9">
              <w:rPr>
                <w:color w:val="FF0000"/>
                <w:lang w:val="x-none"/>
              </w:rPr>
              <w:t xml:space="preserve">and activated with two TCI states by MAC CE, and </w:t>
            </w:r>
            <w:r w:rsidRPr="00F226F9">
              <w:rPr>
                <w:color w:val="FF0000"/>
              </w:rPr>
              <w:t>the UE does not report its capability of [</w:t>
            </w:r>
            <w:proofErr w:type="spellStart"/>
            <w:r w:rsidRPr="00F226F9">
              <w:rPr>
                <w:rStyle w:val="aff0"/>
                <w:color w:val="FF0000"/>
              </w:rPr>
              <w:t>nonSfnPdsch-sfnPdcch</w:t>
            </w:r>
            <w:proofErr w:type="spellEnd"/>
            <w:r w:rsidRPr="00F226F9">
              <w:rPr>
                <w:color w:val="FF0000"/>
              </w:rPr>
              <w:t xml:space="preserve">], the UE </w:t>
            </w:r>
            <w:r w:rsidRPr="00F226F9">
              <w:rPr>
                <w:color w:val="FF0000"/>
                <w:lang w:val="x-none"/>
              </w:rPr>
              <w:t>does not expect to be indicated with one TCI state in a codepoint of the DCI field '</w:t>
            </w:r>
            <w:r w:rsidRPr="00F226F9">
              <w:rPr>
                <w:rStyle w:val="aff0"/>
                <w:color w:val="FF0000"/>
                <w:lang w:val="x-none"/>
              </w:rPr>
              <w:t>Transmission Configuration Indication</w:t>
            </w:r>
            <w:r w:rsidRPr="00F226F9">
              <w:rPr>
                <w:color w:val="FF0000"/>
                <w:lang w:val="x-none"/>
              </w:rPr>
              <w:t>' in DCI format 1_1/1_2.</w:t>
            </w:r>
            <w:r w:rsidRPr="00F226F9">
              <w:rPr>
                <w:strike/>
                <w:color w:val="FF0000"/>
                <w:lang w:val="x-none"/>
              </w:rPr>
              <w:t xml:space="preserve"> </w:t>
            </w:r>
          </w:p>
          <w:p w14:paraId="56D8D44A" w14:textId="77777777" w:rsidR="008D1CCB" w:rsidRPr="007158C6" w:rsidRDefault="008D1CCB" w:rsidP="00707D75">
            <w:pPr>
              <w:rPr>
                <w:rFonts w:eastAsiaTheme="minorEastAsia"/>
                <w:color w:val="FF0000"/>
                <w:lang w:eastAsia="zh-CN"/>
              </w:rPr>
            </w:pPr>
            <w:r w:rsidRPr="00F226F9">
              <w:rPr>
                <w:color w:val="FF0000"/>
              </w:rPr>
              <w:t xml:space="preserve">If a UE is configured with </w:t>
            </w:r>
            <w:proofErr w:type="spellStart"/>
            <w:r w:rsidRPr="00F226F9">
              <w:rPr>
                <w:rStyle w:val="aff0"/>
                <w:color w:val="FF0000"/>
              </w:rPr>
              <w:t>sfnSchemePdcch</w:t>
            </w:r>
            <w:proofErr w:type="spellEnd"/>
            <w:r w:rsidRPr="00F226F9">
              <w:rPr>
                <w:rStyle w:val="aff0"/>
                <w:color w:val="FF0000"/>
              </w:rPr>
              <w:t xml:space="preserve"> </w:t>
            </w:r>
            <w:r w:rsidRPr="00F226F9">
              <w:rPr>
                <w:color w:val="FF0000"/>
              </w:rPr>
              <w:t>set to '</w:t>
            </w:r>
            <w:proofErr w:type="spellStart"/>
            <w:r w:rsidRPr="00F226F9">
              <w:rPr>
                <w:color w:val="FF0000"/>
              </w:rPr>
              <w:t>sfnScheme</w:t>
            </w:r>
            <w:r>
              <w:rPr>
                <w:color w:val="FF0000"/>
              </w:rPr>
              <w:t>B</w:t>
            </w:r>
            <w:proofErr w:type="spellEnd"/>
            <w:r w:rsidRPr="00F226F9">
              <w:rPr>
                <w:color w:val="FF0000"/>
              </w:rPr>
              <w:t xml:space="preserve">' for a DL BWP </w:t>
            </w:r>
            <w:r w:rsidRPr="00F226F9">
              <w:rPr>
                <w:color w:val="FF0000"/>
                <w:lang w:val="x-none"/>
              </w:rPr>
              <w:t xml:space="preserve">and activated with two TCI states by MAC CE, </w:t>
            </w:r>
            <w:r w:rsidRPr="00F226F9">
              <w:rPr>
                <w:color w:val="FF0000"/>
              </w:rPr>
              <w:t xml:space="preserve">the UE </w:t>
            </w:r>
            <w:r w:rsidRPr="00F226F9">
              <w:rPr>
                <w:color w:val="FF0000"/>
                <w:lang w:val="x-none"/>
              </w:rPr>
              <w:t>does not expect to be indicated with one TCI state in a codepoint of the DCI field '</w:t>
            </w:r>
            <w:r w:rsidRPr="00F226F9">
              <w:rPr>
                <w:rStyle w:val="aff0"/>
                <w:color w:val="FF0000"/>
                <w:lang w:val="x-none"/>
              </w:rPr>
              <w:t>Transmission Configuration Indication</w:t>
            </w:r>
            <w:r w:rsidRPr="00F226F9">
              <w:rPr>
                <w:color w:val="FF0000"/>
                <w:lang w:val="x-none"/>
              </w:rPr>
              <w:t>' in DCI format 1_1/1_2.</w:t>
            </w:r>
          </w:p>
          <w:p w14:paraId="5754FB2B" w14:textId="77777777" w:rsidR="008D1CCB" w:rsidRPr="005F0925" w:rsidRDefault="008D1CCB" w:rsidP="00707D75">
            <w:pPr>
              <w:widowControl w:val="0"/>
              <w:autoSpaceDE w:val="0"/>
              <w:autoSpaceDN w:val="0"/>
              <w:adjustRightInd w:val="0"/>
              <w:snapToGrid w:val="0"/>
              <w:spacing w:afterLines="50"/>
              <w:jc w:val="center"/>
              <w:rPr>
                <w:rFonts w:eastAsia="宋体"/>
                <w:color w:val="FF0000"/>
                <w:sz w:val="24"/>
                <w:szCs w:val="28"/>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62565205" w14:textId="77777777" w:rsidR="008D1CCB" w:rsidRPr="00716112" w:rsidRDefault="008D1CCB" w:rsidP="008D1CCB">
      <w:pPr>
        <w:rPr>
          <w:rFonts w:eastAsiaTheme="minorEastAsia"/>
          <w:lang w:eastAsia="zh-CN"/>
        </w:rPr>
      </w:pPr>
    </w:p>
    <w:p w14:paraId="291A8FC3" w14:textId="77777777" w:rsidR="008D1CCB" w:rsidRPr="008D1CCB" w:rsidRDefault="008D1CCB" w:rsidP="008D1CCB">
      <w:pPr>
        <w:rPr>
          <w:rFonts w:eastAsiaTheme="minorEastAsia" w:hint="eastAsia"/>
          <w:lang w:val="en-GB" w:eastAsia="zh-CN"/>
        </w:rPr>
      </w:pPr>
    </w:p>
    <w:p w14:paraId="7D2347A4" w14:textId="77777777" w:rsidR="0058114E" w:rsidRDefault="0058114E" w:rsidP="0058114E">
      <w:pPr>
        <w:pStyle w:val="1"/>
        <w:keepLines/>
        <w:pBdr>
          <w:top w:val="single" w:sz="12" w:space="3" w:color="auto"/>
        </w:pBdr>
        <w:overflowPunct w:val="0"/>
        <w:autoSpaceDE w:val="0"/>
        <w:autoSpaceDN w:val="0"/>
        <w:adjustRightInd w:val="0"/>
        <w:spacing w:beforeLines="50" w:before="120" w:afterLines="50"/>
        <w:textAlignment w:val="baseline"/>
        <w:rPr>
          <w:rFonts w:cs="Times New Roman"/>
          <w:kern w:val="0"/>
          <w:sz w:val="36"/>
          <w:szCs w:val="20"/>
          <w:lang w:val="fr-FR"/>
        </w:rPr>
      </w:pPr>
      <w:r w:rsidRPr="00FC412F">
        <w:rPr>
          <w:rFonts w:cs="Times New Roman"/>
          <w:b w:val="0"/>
          <w:bCs w:val="0"/>
          <w:kern w:val="0"/>
          <w:sz w:val="36"/>
          <w:szCs w:val="20"/>
        </w:rPr>
        <w:t>References</w:t>
      </w:r>
    </w:p>
    <w:p w14:paraId="4D804DEC" w14:textId="45CE509D" w:rsidR="0058114E" w:rsidRDefault="0058114E" w:rsidP="0058114E">
      <w:pPr>
        <w:pStyle w:val="references0"/>
      </w:pPr>
      <w:bookmarkStart w:id="33" w:name="_Ref83918775"/>
      <w:r>
        <w:t>C</w:t>
      </w:r>
      <w:r w:rsidRPr="009D0307">
        <w:t>hair's Notes RAN1#10</w:t>
      </w:r>
      <w:r w:rsidR="002E3F95">
        <w:t>8</w:t>
      </w:r>
      <w:r w:rsidRPr="009D0307">
        <w:t>-e</w:t>
      </w:r>
      <w:r w:rsidR="00801645">
        <w:t>.</w:t>
      </w:r>
      <w:bookmarkEnd w:id="33"/>
    </w:p>
    <w:p w14:paraId="77860465" w14:textId="4D53F742" w:rsidR="007C24E4" w:rsidRPr="004C12DE" w:rsidRDefault="00976350" w:rsidP="00976350">
      <w:pPr>
        <w:pStyle w:val="references0"/>
        <w:ind w:left="357" w:hanging="357"/>
        <w:rPr>
          <w:b/>
          <w:lang w:val="en-GB"/>
        </w:rPr>
      </w:pPr>
      <w:bookmarkStart w:id="34" w:name="_Ref86330718"/>
      <w:r w:rsidRPr="00976350">
        <w:t>3GPP TS 38.212</w:t>
      </w:r>
      <w:r>
        <w:t>,</w:t>
      </w:r>
      <w:r w:rsidRPr="00976350">
        <w:t xml:space="preserve"> V17.</w:t>
      </w:r>
      <w:r w:rsidR="002E3F95">
        <w:t>1</w:t>
      </w:r>
      <w:r w:rsidRPr="00976350">
        <w:t>.0</w:t>
      </w:r>
      <w:r>
        <w:t xml:space="preserve">, </w:t>
      </w:r>
      <w:r w:rsidRPr="00976350">
        <w:rPr>
          <w:lang w:val="en-GB"/>
        </w:rPr>
        <w:t>(Release 17)</w:t>
      </w:r>
      <w:r w:rsidRPr="00976350">
        <w:rPr>
          <w:rFonts w:eastAsia="Times New Roman"/>
          <w:noProof w:val="0"/>
          <w:sz w:val="32"/>
          <w:szCs w:val="24"/>
        </w:rPr>
        <w:t xml:space="preserve"> </w:t>
      </w:r>
      <w:r w:rsidRPr="00976350">
        <w:t>202</w:t>
      </w:r>
      <w:r w:rsidR="002E3F95">
        <w:t>2</w:t>
      </w:r>
      <w:r w:rsidRPr="00976350">
        <w:t>-</w:t>
      </w:r>
      <w:bookmarkEnd w:id="2"/>
      <w:bookmarkEnd w:id="3"/>
      <w:bookmarkEnd w:id="32"/>
      <w:bookmarkEnd w:id="34"/>
      <w:r w:rsidR="002E3F95">
        <w:t>3</w:t>
      </w:r>
      <w:r w:rsidR="004C12DE">
        <w:t>.</w:t>
      </w:r>
    </w:p>
    <w:p w14:paraId="4459F654" w14:textId="116FB790" w:rsidR="004C12DE" w:rsidRPr="00976350" w:rsidRDefault="004C12DE" w:rsidP="004C12DE">
      <w:pPr>
        <w:pStyle w:val="references0"/>
        <w:ind w:left="357" w:hanging="357"/>
        <w:rPr>
          <w:b/>
          <w:lang w:val="en-GB"/>
        </w:rPr>
      </w:pPr>
      <w:r w:rsidRPr="00976350">
        <w:t>3GPP TS 38.21</w:t>
      </w:r>
      <w:r>
        <w:t>3,</w:t>
      </w:r>
      <w:r w:rsidRPr="00976350">
        <w:t xml:space="preserve"> V17.</w:t>
      </w:r>
      <w:r w:rsidR="002E3F95">
        <w:t>1</w:t>
      </w:r>
      <w:r w:rsidRPr="00976350">
        <w:t>.0</w:t>
      </w:r>
      <w:r>
        <w:t xml:space="preserve">, </w:t>
      </w:r>
      <w:r w:rsidRPr="00976350">
        <w:rPr>
          <w:lang w:val="en-GB"/>
        </w:rPr>
        <w:t>(Release 17)</w:t>
      </w:r>
      <w:r w:rsidRPr="00976350">
        <w:rPr>
          <w:rFonts w:eastAsia="Times New Roman"/>
          <w:noProof w:val="0"/>
          <w:sz w:val="32"/>
          <w:szCs w:val="24"/>
        </w:rPr>
        <w:t xml:space="preserve"> </w:t>
      </w:r>
      <w:r w:rsidRPr="00976350">
        <w:t>202</w:t>
      </w:r>
      <w:r w:rsidR="002E3F95">
        <w:t>2</w:t>
      </w:r>
      <w:r w:rsidRPr="00976350">
        <w:t>-</w:t>
      </w:r>
      <w:r w:rsidR="002E3F95">
        <w:t>3</w:t>
      </w:r>
      <w:r>
        <w:t xml:space="preserve">. </w:t>
      </w:r>
    </w:p>
    <w:p w14:paraId="26166629" w14:textId="7773A793" w:rsidR="004C12DE" w:rsidRPr="004C12DE" w:rsidRDefault="004C12DE" w:rsidP="004C12DE">
      <w:pPr>
        <w:pStyle w:val="references0"/>
        <w:ind w:left="357" w:hanging="357"/>
        <w:rPr>
          <w:b/>
          <w:lang w:val="en-GB"/>
        </w:rPr>
      </w:pPr>
      <w:r w:rsidRPr="00976350">
        <w:t>3GPP TS 38.21</w:t>
      </w:r>
      <w:r>
        <w:t>4,</w:t>
      </w:r>
      <w:r w:rsidRPr="00976350">
        <w:t xml:space="preserve"> V17.</w:t>
      </w:r>
      <w:r w:rsidR="002E3F95">
        <w:t>1</w:t>
      </w:r>
      <w:r w:rsidRPr="00976350">
        <w:t>.0</w:t>
      </w:r>
      <w:r>
        <w:t xml:space="preserve">, </w:t>
      </w:r>
      <w:r w:rsidRPr="00976350">
        <w:rPr>
          <w:lang w:val="en-GB"/>
        </w:rPr>
        <w:t>(Release 17)</w:t>
      </w:r>
      <w:r w:rsidRPr="00976350">
        <w:rPr>
          <w:rFonts w:eastAsia="Times New Roman"/>
          <w:noProof w:val="0"/>
          <w:sz w:val="32"/>
          <w:szCs w:val="24"/>
        </w:rPr>
        <w:t xml:space="preserve"> </w:t>
      </w:r>
      <w:r w:rsidRPr="00976350">
        <w:t>202</w:t>
      </w:r>
      <w:r w:rsidR="002E3F95">
        <w:t>2</w:t>
      </w:r>
      <w:r w:rsidRPr="00976350">
        <w:t>-</w:t>
      </w:r>
      <w:r w:rsidR="002E3F95">
        <w:t>3</w:t>
      </w:r>
      <w:r>
        <w:t>.</w:t>
      </w:r>
    </w:p>
    <w:sectPr w:rsidR="004C12DE" w:rsidRPr="004C12DE" w:rsidSect="00D863C5">
      <w:headerReference w:type="default" r:id="rId70"/>
      <w:pgSz w:w="11906" w:h="16838"/>
      <w:pgMar w:top="284" w:right="1416"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0FA2B" w14:textId="77777777" w:rsidR="008C59BA" w:rsidRDefault="008C59BA">
      <w:r>
        <w:separator/>
      </w:r>
    </w:p>
  </w:endnote>
  <w:endnote w:type="continuationSeparator" w:id="0">
    <w:p w14:paraId="0AEB2691" w14:textId="77777777" w:rsidR="008C59BA" w:rsidRDefault="008C59BA">
      <w:r>
        <w:continuationSeparator/>
      </w:r>
    </w:p>
  </w:endnote>
  <w:endnote w:type="continuationNotice" w:id="1">
    <w:p w14:paraId="1D913392" w14:textId="77777777" w:rsidR="008C59BA" w:rsidRDefault="008C59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楷体_GB2312">
    <w:panose1 w:val="02010609030101010101"/>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7EF87" w14:textId="77777777" w:rsidR="008C59BA" w:rsidRDefault="008C59BA">
      <w:r>
        <w:separator/>
      </w:r>
    </w:p>
  </w:footnote>
  <w:footnote w:type="continuationSeparator" w:id="0">
    <w:p w14:paraId="60D2E12E" w14:textId="77777777" w:rsidR="008C59BA" w:rsidRDefault="008C59BA">
      <w:r>
        <w:continuationSeparator/>
      </w:r>
    </w:p>
  </w:footnote>
  <w:footnote w:type="continuationNotice" w:id="1">
    <w:p w14:paraId="795346CA" w14:textId="77777777" w:rsidR="008C59BA" w:rsidRDefault="008C59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8C59BA" w:rsidRDefault="008C59BA"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46033"/>
    <w:multiLevelType w:val="hybridMultilevel"/>
    <w:tmpl w:val="E28A74DC"/>
    <w:lvl w:ilvl="0" w:tplc="7FF0B558">
      <w:start w:val="1"/>
      <w:numFmt w:val="decimal"/>
      <w:pStyle w:val="table"/>
      <w:lvlText w:val="Table %1"/>
      <w:lvlJc w:val="left"/>
      <w:pPr>
        <w:ind w:left="1129"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740DB"/>
    <w:multiLevelType w:val="multilevel"/>
    <w:tmpl w:val="9EFA77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1637F9"/>
    <w:multiLevelType w:val="hybridMultilevel"/>
    <w:tmpl w:val="9C444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A0064F"/>
    <w:multiLevelType w:val="hybridMultilevel"/>
    <w:tmpl w:val="66C628CA"/>
    <w:lvl w:ilvl="0" w:tplc="FFFFFFFF">
      <w:numFmt w:val="bullet"/>
      <w:lvlText w:val="-"/>
      <w:lvlJc w:val="left"/>
      <w:pPr>
        <w:ind w:left="760" w:hanging="360"/>
      </w:pPr>
      <w:rPr>
        <w:rFonts w:ascii="Times" w:eastAsia="Batang" w:hAnsi="Times" w:cs="Times" w:hint="default"/>
      </w:rPr>
    </w:lvl>
    <w:lvl w:ilvl="1" w:tplc="FFFFFFFF">
      <w:start w:val="1"/>
      <w:numFmt w:val="bullet"/>
      <w:lvlText w:val="o"/>
      <w:lvlJc w:val="left"/>
      <w:pPr>
        <w:ind w:left="1200" w:hanging="400"/>
      </w:pPr>
      <w:rPr>
        <w:rFonts w:ascii="Courier New" w:hAnsi="Courier New" w:cs="Courier New" w:hint="default"/>
      </w:rPr>
    </w:lvl>
    <w:lvl w:ilvl="2" w:tplc="FFFFFFFF">
      <w:start w:val="1"/>
      <w:numFmt w:val="bullet"/>
      <w:lvlText w:val="o"/>
      <w:lvlJc w:val="left"/>
      <w:pPr>
        <w:ind w:left="840" w:hanging="420"/>
      </w:pPr>
      <w:rPr>
        <w:rFonts w:ascii="Courier New" w:hAnsi="Courier New" w:cs="Courier New" w:hint="default"/>
      </w:rPr>
    </w:lvl>
    <w:lvl w:ilvl="3" w:tplc="04090003">
      <w:start w:val="1"/>
      <w:numFmt w:val="bullet"/>
      <w:lvlText w:val="o"/>
      <w:lvlJc w:val="left"/>
      <w:pPr>
        <w:ind w:left="1696" w:hanging="420"/>
      </w:pPr>
      <w:rPr>
        <w:rFonts w:ascii="Courier New" w:hAnsi="Courier New" w:cs="Courier New"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0" w15:restartNumberingAfterBreak="0">
    <w:nsid w:val="1AC65BB4"/>
    <w:multiLevelType w:val="hybridMultilevel"/>
    <w:tmpl w:val="AAB0C9CE"/>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D7484D"/>
    <w:multiLevelType w:val="hybridMultilevel"/>
    <w:tmpl w:val="D4B858D8"/>
    <w:lvl w:ilvl="0" w:tplc="FFFFFFFF">
      <w:numFmt w:val="bullet"/>
      <w:lvlText w:val="-"/>
      <w:lvlJc w:val="left"/>
      <w:pPr>
        <w:ind w:left="760" w:hanging="360"/>
      </w:pPr>
      <w:rPr>
        <w:rFonts w:ascii="Times" w:eastAsia="Batang" w:hAnsi="Times" w:cs="Times" w:hint="default"/>
      </w:rPr>
    </w:lvl>
    <w:lvl w:ilvl="1" w:tplc="04090001">
      <w:start w:val="1"/>
      <w:numFmt w:val="bullet"/>
      <w:lvlText w:val=""/>
      <w:lvlJc w:val="left"/>
      <w:pPr>
        <w:ind w:left="1220" w:hanging="420"/>
      </w:pPr>
      <w:rPr>
        <w:rFonts w:ascii="Symbol" w:hAnsi="Symbol"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2" w15:restartNumberingAfterBreak="0">
    <w:nsid w:val="1CD71883"/>
    <w:multiLevelType w:val="hybridMultilevel"/>
    <w:tmpl w:val="AFEA21D8"/>
    <w:lvl w:ilvl="0" w:tplc="B4BC24F8">
      <w:start w:val="1"/>
      <w:numFmt w:val="decimal"/>
      <w:pStyle w:val="proposal"/>
      <w:lvlText w:val="Proposal %1:"/>
      <w:lvlJc w:val="left"/>
      <w:pPr>
        <w:ind w:left="8359"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3" w15:restartNumberingAfterBreak="0">
    <w:nsid w:val="1FB81771"/>
    <w:multiLevelType w:val="multilevel"/>
    <w:tmpl w:val="F3CA4C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F86914"/>
    <w:multiLevelType w:val="multilevel"/>
    <w:tmpl w:val="21CCE832"/>
    <w:lvl w:ilvl="0">
      <w:start w:val="1"/>
      <w:numFmt w:val="decimal"/>
      <w:pStyle w:val="title1"/>
      <w:lvlText w:val="%1."/>
      <w:lvlJc w:val="left"/>
      <w:pPr>
        <w:ind w:left="425" w:hanging="425"/>
      </w:pPr>
    </w:lvl>
    <w:lvl w:ilvl="1">
      <w:start w:val="1"/>
      <w:numFmt w:val="decimal"/>
      <w:pStyle w:val="title2"/>
      <w:lvlText w:val="%1.%2."/>
      <w:lvlJc w:val="left"/>
      <w:pPr>
        <w:ind w:left="6237" w:hanging="567"/>
      </w:pPr>
    </w:lvl>
    <w:lvl w:ilvl="2">
      <w:start w:val="1"/>
      <w:numFmt w:val="decimal"/>
      <w:pStyle w:val="title3"/>
      <w:lvlText w:val="%1.%2.%3."/>
      <w:lvlJc w:val="left"/>
      <w:pPr>
        <w:ind w:left="-2836" w:hanging="709"/>
      </w:pPr>
    </w:lvl>
    <w:lvl w:ilvl="3">
      <w:start w:val="1"/>
      <w:numFmt w:val="decimal"/>
      <w:lvlText w:val="%1.%2.%3.%4."/>
      <w:lvlJc w:val="left"/>
      <w:pPr>
        <w:ind w:left="-2694" w:hanging="851"/>
      </w:pPr>
    </w:lvl>
    <w:lvl w:ilvl="4">
      <w:start w:val="1"/>
      <w:numFmt w:val="decimal"/>
      <w:lvlText w:val="%1.%2.%3.%4.%5."/>
      <w:lvlJc w:val="left"/>
      <w:pPr>
        <w:ind w:left="-2553" w:hanging="992"/>
      </w:pPr>
    </w:lvl>
    <w:lvl w:ilvl="5">
      <w:start w:val="1"/>
      <w:numFmt w:val="decimal"/>
      <w:lvlText w:val="%1.%2.%3.%4.%5.%6."/>
      <w:lvlJc w:val="left"/>
      <w:pPr>
        <w:ind w:left="-2411" w:hanging="1134"/>
      </w:pPr>
    </w:lvl>
    <w:lvl w:ilvl="6">
      <w:start w:val="1"/>
      <w:numFmt w:val="decimal"/>
      <w:lvlText w:val="%1.%2.%3.%4.%5.%6.%7."/>
      <w:lvlJc w:val="left"/>
      <w:pPr>
        <w:ind w:left="-2269" w:hanging="1276"/>
      </w:pPr>
    </w:lvl>
    <w:lvl w:ilvl="7">
      <w:start w:val="1"/>
      <w:numFmt w:val="decimal"/>
      <w:lvlText w:val="%1.%2.%3.%4.%5.%6.%7.%8."/>
      <w:lvlJc w:val="left"/>
      <w:pPr>
        <w:ind w:left="-2127" w:hanging="1418"/>
      </w:pPr>
    </w:lvl>
    <w:lvl w:ilvl="8">
      <w:start w:val="1"/>
      <w:numFmt w:val="decimal"/>
      <w:lvlText w:val="%1.%2.%3.%4.%5.%6.%7.%8.%9."/>
      <w:lvlJc w:val="left"/>
      <w:pPr>
        <w:ind w:left="-1986" w:hanging="1559"/>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CC7596"/>
    <w:multiLevelType w:val="hybridMultilevel"/>
    <w:tmpl w:val="87927C12"/>
    <w:lvl w:ilvl="0" w:tplc="1AD012BA">
      <w:start w:val="1"/>
      <w:numFmt w:val="bullet"/>
      <w:pStyle w:val="bullet1"/>
      <w:lvlText w:val=""/>
      <w:lvlJc w:val="left"/>
      <w:pPr>
        <w:ind w:left="420" w:hanging="420"/>
      </w:pPr>
      <w:rPr>
        <w:rFonts w:ascii="Symbol" w:hAnsi="Symbol" w:hint="default"/>
        <w:lang w:val="en-US"/>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4E5CA9E4">
      <w:numFmt w:val="bullet"/>
      <w:lvlText w:val="-"/>
      <w:lvlJc w:val="left"/>
      <w:pPr>
        <w:ind w:left="1680" w:hanging="420"/>
      </w:pPr>
      <w:rPr>
        <w:rFonts w:ascii="Times New Roman" w:eastAsia="MS Mincho"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7" w15:restartNumberingAfterBreak="0">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2190B95"/>
    <w:multiLevelType w:val="hybridMultilevel"/>
    <w:tmpl w:val="1E76044C"/>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705E61"/>
    <w:multiLevelType w:val="hybridMultilevel"/>
    <w:tmpl w:val="D6EEE294"/>
    <w:lvl w:ilvl="0" w:tplc="04090003">
      <w:start w:val="1"/>
      <w:numFmt w:val="bullet"/>
      <w:lvlText w:val="o"/>
      <w:lvlJc w:val="left"/>
      <w:pPr>
        <w:ind w:left="720" w:hanging="360"/>
      </w:pPr>
      <w:rPr>
        <w:rFonts w:ascii="Courier New" w:hAnsi="Courier New" w:cs="Courier New" w:hint="default"/>
      </w:rPr>
    </w:lvl>
    <w:lvl w:ilvl="1" w:tplc="B7A48B7C">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656483"/>
    <w:multiLevelType w:val="hybridMultilevel"/>
    <w:tmpl w:val="885EFE72"/>
    <w:lvl w:ilvl="0" w:tplc="DE8EB1C8">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1691" w:hanging="420"/>
      </w:pPr>
    </w:lvl>
    <w:lvl w:ilvl="2" w:tplc="0409001B">
      <w:start w:val="1"/>
      <w:numFmt w:val="lowerRoman"/>
      <w:lvlText w:val="%3."/>
      <w:lvlJc w:val="right"/>
      <w:pPr>
        <w:ind w:left="2111" w:hanging="420"/>
      </w:pPr>
    </w:lvl>
    <w:lvl w:ilvl="3" w:tplc="0409000F">
      <w:start w:val="1"/>
      <w:numFmt w:val="decimal"/>
      <w:lvlText w:val="%4."/>
      <w:lvlJc w:val="left"/>
      <w:pPr>
        <w:ind w:left="2531" w:hanging="420"/>
      </w:pPr>
    </w:lvl>
    <w:lvl w:ilvl="4" w:tplc="04090019">
      <w:start w:val="1"/>
      <w:numFmt w:val="lowerLetter"/>
      <w:lvlText w:val="%5)"/>
      <w:lvlJc w:val="left"/>
      <w:pPr>
        <w:ind w:left="2951" w:hanging="420"/>
      </w:pPr>
    </w:lvl>
    <w:lvl w:ilvl="5" w:tplc="0409001B">
      <w:start w:val="1"/>
      <w:numFmt w:val="lowerRoman"/>
      <w:lvlText w:val="%6."/>
      <w:lvlJc w:val="right"/>
      <w:pPr>
        <w:ind w:left="3371" w:hanging="420"/>
      </w:pPr>
    </w:lvl>
    <w:lvl w:ilvl="6" w:tplc="0409000F">
      <w:start w:val="1"/>
      <w:numFmt w:val="decimal"/>
      <w:lvlText w:val="%7."/>
      <w:lvlJc w:val="left"/>
      <w:pPr>
        <w:ind w:left="3791" w:hanging="420"/>
      </w:pPr>
    </w:lvl>
    <w:lvl w:ilvl="7" w:tplc="04090019">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E7070EF"/>
    <w:multiLevelType w:val="hybridMultilevel"/>
    <w:tmpl w:val="6346D2E4"/>
    <w:lvl w:ilvl="0" w:tplc="4D3678F6">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5"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42E3DE0"/>
    <w:multiLevelType w:val="hybridMultilevel"/>
    <w:tmpl w:val="8BC8F55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9" w15:restartNumberingAfterBreak="0">
    <w:nsid w:val="593B72C0"/>
    <w:multiLevelType w:val="multilevel"/>
    <w:tmpl w:val="FC9A69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480C7B"/>
    <w:multiLevelType w:val="hybridMultilevel"/>
    <w:tmpl w:val="89228918"/>
    <w:lvl w:ilvl="0" w:tplc="FEC0D590">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B7A48B7C">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0BD0111"/>
    <w:multiLevelType w:val="hybridMultilevel"/>
    <w:tmpl w:val="14B0F136"/>
    <w:lvl w:ilvl="0" w:tplc="E09084C2">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4E5CA9E4">
      <w:numFmt w:val="bullet"/>
      <w:lvlText w:val="-"/>
      <w:lvlJc w:val="left"/>
      <w:pPr>
        <w:ind w:left="1680" w:hanging="420"/>
      </w:pPr>
      <w:rPr>
        <w:rFonts w:ascii="Times New Roman" w:eastAsia="MS Mincho"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192665B"/>
    <w:multiLevelType w:val="hybridMultilevel"/>
    <w:tmpl w:val="F5C4F462"/>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5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7" w15:restartNumberingAfterBreak="0">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AB501A9"/>
    <w:multiLevelType w:val="hybridMultilevel"/>
    <w:tmpl w:val="10FE36D8"/>
    <w:lvl w:ilvl="0" w:tplc="4202C932">
      <w:start w:val="1"/>
      <w:numFmt w:val="bullet"/>
      <w:lvlText w:val=""/>
      <w:lvlJc w:val="left"/>
      <w:pPr>
        <w:ind w:left="420" w:hanging="420"/>
      </w:pPr>
      <w:rPr>
        <w:rFonts w:ascii="Symbol" w:eastAsia="MS Mincho"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0717904"/>
    <w:multiLevelType w:val="hybridMultilevel"/>
    <w:tmpl w:val="4CE43A94"/>
    <w:lvl w:ilvl="0" w:tplc="44F25C0A">
      <w:start w:val="5"/>
      <w:numFmt w:val="bullet"/>
      <w:pStyle w:val="3"/>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15:restartNumberingAfterBreak="0">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357257A"/>
    <w:multiLevelType w:val="hybridMultilevel"/>
    <w:tmpl w:val="D700BBB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64"/>
  </w:num>
  <w:num w:numId="3">
    <w:abstractNumId w:val="30"/>
  </w:num>
  <w:num w:numId="4">
    <w:abstractNumId w:val="44"/>
  </w:num>
  <w:num w:numId="5">
    <w:abstractNumId w:val="26"/>
  </w:num>
  <w:num w:numId="6">
    <w:abstractNumId w:val="25"/>
  </w:num>
  <w:num w:numId="7">
    <w:abstractNumId w:val="39"/>
  </w:num>
  <w:num w:numId="8">
    <w:abstractNumId w:val="22"/>
  </w:num>
  <w:num w:numId="9">
    <w:abstractNumId w:val="12"/>
  </w:num>
  <w:num w:numId="10">
    <w:abstractNumId w:val="53"/>
  </w:num>
  <w:num w:numId="11">
    <w:abstractNumId w:val="15"/>
  </w:num>
  <w:num w:numId="12">
    <w:abstractNumId w:val="34"/>
  </w:num>
  <w:num w:numId="13">
    <w:abstractNumId w:val="2"/>
  </w:num>
  <w:num w:numId="14">
    <w:abstractNumId w:val="52"/>
  </w:num>
  <w:num w:numId="15">
    <w:abstractNumId w:val="20"/>
  </w:num>
  <w:num w:numId="16">
    <w:abstractNumId w:val="60"/>
  </w:num>
  <w:num w:numId="17">
    <w:abstractNumId w:val="19"/>
  </w:num>
  <w:num w:numId="18">
    <w:abstractNumId w:val="35"/>
  </w:num>
  <w:num w:numId="19">
    <w:abstractNumId w:val="23"/>
  </w:num>
  <w:num w:numId="20">
    <w:abstractNumId w:val="24"/>
  </w:num>
  <w:num w:numId="21">
    <w:abstractNumId w:val="1"/>
  </w:num>
  <w:num w:numId="22">
    <w:abstractNumId w:val="5"/>
  </w:num>
  <w:num w:numId="23">
    <w:abstractNumId w:val="66"/>
  </w:num>
  <w:num w:numId="24">
    <w:abstractNumId w:val="17"/>
  </w:num>
  <w:num w:numId="25">
    <w:abstractNumId w:val="0"/>
  </w:num>
  <w:num w:numId="26">
    <w:abstractNumId w:val="43"/>
  </w:num>
  <w:num w:numId="27">
    <w:abstractNumId w:val="69"/>
  </w:num>
  <w:num w:numId="28">
    <w:abstractNumId w:val="40"/>
  </w:num>
  <w:num w:numId="29">
    <w:abstractNumId w:val="36"/>
  </w:num>
  <w:num w:numId="30">
    <w:abstractNumId w:val="67"/>
  </w:num>
  <w:num w:numId="31">
    <w:abstractNumId w:val="21"/>
  </w:num>
  <w:num w:numId="32">
    <w:abstractNumId w:val="16"/>
  </w:num>
  <w:num w:numId="33">
    <w:abstractNumId w:val="42"/>
  </w:num>
  <w:num w:numId="34">
    <w:abstractNumId w:val="68"/>
  </w:num>
  <w:num w:numId="35">
    <w:abstractNumId w:val="61"/>
  </w:num>
  <w:num w:numId="36">
    <w:abstractNumId w:val="8"/>
  </w:num>
  <w:num w:numId="37">
    <w:abstractNumId w:val="70"/>
  </w:num>
  <w:num w:numId="38">
    <w:abstractNumId w:val="18"/>
  </w:num>
  <w:num w:numId="39">
    <w:abstractNumId w:val="65"/>
  </w:num>
  <w:num w:numId="40">
    <w:abstractNumId w:val="14"/>
  </w:num>
  <w:num w:numId="41">
    <w:abstractNumId w:val="55"/>
  </w:num>
  <w:num w:numId="42">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38"/>
  </w:num>
  <w:num w:numId="45">
    <w:abstractNumId w:val="59"/>
  </w:num>
  <w:num w:numId="46">
    <w:abstractNumId w:val="28"/>
  </w:num>
  <w:num w:numId="47">
    <w:abstractNumId w:val="45"/>
  </w:num>
  <w:num w:numId="48">
    <w:abstractNumId w:val="3"/>
  </w:num>
  <w:num w:numId="49">
    <w:abstractNumId w:val="4"/>
  </w:num>
  <w:num w:numId="50">
    <w:abstractNumId w:val="56"/>
  </w:num>
  <w:num w:numId="51">
    <w:abstractNumId w:val="6"/>
  </w:num>
  <w:num w:numId="52">
    <w:abstractNumId w:val="58"/>
  </w:num>
  <w:num w:numId="53">
    <w:abstractNumId w:val="37"/>
  </w:num>
  <w:num w:numId="54">
    <w:abstractNumId w:val="11"/>
  </w:num>
  <w:num w:numId="55">
    <w:abstractNumId w:val="9"/>
  </w:num>
  <w:num w:numId="56">
    <w:abstractNumId w:val="7"/>
  </w:num>
  <w:num w:numId="57">
    <w:abstractNumId w:val="47"/>
  </w:num>
  <w:num w:numId="58">
    <w:abstractNumId w:val="57"/>
  </w:num>
  <w:num w:numId="59">
    <w:abstractNumId w:val="62"/>
  </w:num>
  <w:num w:numId="60">
    <w:abstractNumId w:val="29"/>
  </w:num>
  <w:num w:numId="61">
    <w:abstractNumId w:val="27"/>
  </w:num>
  <w:num w:numId="62">
    <w:abstractNumId w:val="63"/>
  </w:num>
  <w:num w:numId="63">
    <w:abstractNumId w:val="32"/>
  </w:num>
  <w:num w:numId="64">
    <w:abstractNumId w:val="41"/>
  </w:num>
  <w:num w:numId="65">
    <w:abstractNumId w:val="33"/>
  </w:num>
  <w:num w:numId="66">
    <w:abstractNumId w:val="50"/>
  </w:num>
  <w:num w:numId="67">
    <w:abstractNumId w:val="54"/>
  </w:num>
  <w:num w:numId="68">
    <w:abstractNumId w:val="49"/>
  </w:num>
  <w:num w:numId="69">
    <w:abstractNumId w:val="46"/>
  </w:num>
  <w:num w:numId="70">
    <w:abstractNumId w:val="10"/>
  </w:num>
  <w:num w:numId="71">
    <w:abstractNumId w:val="51"/>
  </w:num>
  <w:num w:numId="72">
    <w:abstractNumId w:val="22"/>
  </w:num>
  <w:num w:numId="73">
    <w:abstractNumId w:val="22"/>
  </w:num>
  <w:num w:numId="74">
    <w:abstractNumId w:val="12"/>
    <w:lvlOverride w:ilvl="0">
      <w:startOverride w:val="1"/>
    </w:lvlOverride>
  </w:num>
  <w:num w:numId="75">
    <w:abstractNumId w:val="34"/>
    <w:lvlOverride w:ilvl="0">
      <w:startOverride w:val="1"/>
    </w:lvlOverride>
  </w:num>
  <w:num w:numId="76">
    <w:abstractNumId w:val="3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4300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tTCwMDOyNLMwNzdU0lEKTi0uzszPAykwMaoFAJjXpQ0tAAAA"/>
  </w:docVars>
  <w:rsids>
    <w:rsidRoot w:val="00B87FBC"/>
    <w:rsid w:val="0000069E"/>
    <w:rsid w:val="00000826"/>
    <w:rsid w:val="00000EA7"/>
    <w:rsid w:val="000012F9"/>
    <w:rsid w:val="0000179F"/>
    <w:rsid w:val="0000184B"/>
    <w:rsid w:val="00002134"/>
    <w:rsid w:val="00002408"/>
    <w:rsid w:val="0000242B"/>
    <w:rsid w:val="000025D5"/>
    <w:rsid w:val="00002B3D"/>
    <w:rsid w:val="0000314A"/>
    <w:rsid w:val="000035B2"/>
    <w:rsid w:val="00003886"/>
    <w:rsid w:val="0000410D"/>
    <w:rsid w:val="000043C7"/>
    <w:rsid w:val="0000460A"/>
    <w:rsid w:val="00004F59"/>
    <w:rsid w:val="00005012"/>
    <w:rsid w:val="0000539E"/>
    <w:rsid w:val="000054C0"/>
    <w:rsid w:val="00005C84"/>
    <w:rsid w:val="000060C1"/>
    <w:rsid w:val="0000626D"/>
    <w:rsid w:val="000063A7"/>
    <w:rsid w:val="000063B8"/>
    <w:rsid w:val="000065F8"/>
    <w:rsid w:val="0000694F"/>
    <w:rsid w:val="00007096"/>
    <w:rsid w:val="00007909"/>
    <w:rsid w:val="00010151"/>
    <w:rsid w:val="00010440"/>
    <w:rsid w:val="0001068D"/>
    <w:rsid w:val="000106E0"/>
    <w:rsid w:val="00010791"/>
    <w:rsid w:val="00010CE3"/>
    <w:rsid w:val="00010DF7"/>
    <w:rsid w:val="00011387"/>
    <w:rsid w:val="000114C4"/>
    <w:rsid w:val="000115AD"/>
    <w:rsid w:val="000116A5"/>
    <w:rsid w:val="0001180C"/>
    <w:rsid w:val="00011C8C"/>
    <w:rsid w:val="00011F30"/>
    <w:rsid w:val="00011FFB"/>
    <w:rsid w:val="00012414"/>
    <w:rsid w:val="000124C4"/>
    <w:rsid w:val="000126F3"/>
    <w:rsid w:val="00012C34"/>
    <w:rsid w:val="000137AA"/>
    <w:rsid w:val="0001380D"/>
    <w:rsid w:val="0001397F"/>
    <w:rsid w:val="00014067"/>
    <w:rsid w:val="000149B2"/>
    <w:rsid w:val="00014D04"/>
    <w:rsid w:val="00015291"/>
    <w:rsid w:val="00015654"/>
    <w:rsid w:val="00015A87"/>
    <w:rsid w:val="00015CF4"/>
    <w:rsid w:val="00015DAC"/>
    <w:rsid w:val="00016208"/>
    <w:rsid w:val="00016AC6"/>
    <w:rsid w:val="00016C34"/>
    <w:rsid w:val="00016F05"/>
    <w:rsid w:val="0001706A"/>
    <w:rsid w:val="000174AD"/>
    <w:rsid w:val="00017B19"/>
    <w:rsid w:val="00017BA4"/>
    <w:rsid w:val="00017F49"/>
    <w:rsid w:val="000208A6"/>
    <w:rsid w:val="00020A0A"/>
    <w:rsid w:val="00020A1C"/>
    <w:rsid w:val="0002195F"/>
    <w:rsid w:val="000219DD"/>
    <w:rsid w:val="00021B1B"/>
    <w:rsid w:val="00021B2A"/>
    <w:rsid w:val="00021C03"/>
    <w:rsid w:val="00022152"/>
    <w:rsid w:val="00022321"/>
    <w:rsid w:val="00022A7D"/>
    <w:rsid w:val="000241CB"/>
    <w:rsid w:val="00024293"/>
    <w:rsid w:val="00024588"/>
    <w:rsid w:val="000247E0"/>
    <w:rsid w:val="0002492A"/>
    <w:rsid w:val="00024BC2"/>
    <w:rsid w:val="00024E88"/>
    <w:rsid w:val="00024FF5"/>
    <w:rsid w:val="000250AB"/>
    <w:rsid w:val="0002535D"/>
    <w:rsid w:val="0002552A"/>
    <w:rsid w:val="00025A64"/>
    <w:rsid w:val="000260C1"/>
    <w:rsid w:val="00026239"/>
    <w:rsid w:val="0002623A"/>
    <w:rsid w:val="00026311"/>
    <w:rsid w:val="0002634F"/>
    <w:rsid w:val="0002671B"/>
    <w:rsid w:val="00026F14"/>
    <w:rsid w:val="0002754F"/>
    <w:rsid w:val="00027993"/>
    <w:rsid w:val="00030815"/>
    <w:rsid w:val="00030A4F"/>
    <w:rsid w:val="00030BD6"/>
    <w:rsid w:val="00030DFC"/>
    <w:rsid w:val="00031098"/>
    <w:rsid w:val="000312D3"/>
    <w:rsid w:val="00031855"/>
    <w:rsid w:val="0003197C"/>
    <w:rsid w:val="00032104"/>
    <w:rsid w:val="000324B9"/>
    <w:rsid w:val="000325F0"/>
    <w:rsid w:val="000325F7"/>
    <w:rsid w:val="0003292C"/>
    <w:rsid w:val="00032EFF"/>
    <w:rsid w:val="00032F3C"/>
    <w:rsid w:val="00033185"/>
    <w:rsid w:val="00033319"/>
    <w:rsid w:val="000335E7"/>
    <w:rsid w:val="000338A4"/>
    <w:rsid w:val="00033BB7"/>
    <w:rsid w:val="00033C25"/>
    <w:rsid w:val="00033D65"/>
    <w:rsid w:val="00033F30"/>
    <w:rsid w:val="00033FAA"/>
    <w:rsid w:val="00034864"/>
    <w:rsid w:val="00034984"/>
    <w:rsid w:val="00034997"/>
    <w:rsid w:val="00034B6E"/>
    <w:rsid w:val="000352C6"/>
    <w:rsid w:val="00035887"/>
    <w:rsid w:val="00035C55"/>
    <w:rsid w:val="00035D53"/>
    <w:rsid w:val="00035E82"/>
    <w:rsid w:val="000362AB"/>
    <w:rsid w:val="000363AE"/>
    <w:rsid w:val="000363FD"/>
    <w:rsid w:val="00036CBB"/>
    <w:rsid w:val="0003772C"/>
    <w:rsid w:val="000377D4"/>
    <w:rsid w:val="00037893"/>
    <w:rsid w:val="000379F3"/>
    <w:rsid w:val="00037A41"/>
    <w:rsid w:val="00037DBD"/>
    <w:rsid w:val="00037DF1"/>
    <w:rsid w:val="00037E65"/>
    <w:rsid w:val="0004000C"/>
    <w:rsid w:val="000409A4"/>
    <w:rsid w:val="00040A18"/>
    <w:rsid w:val="00040A9F"/>
    <w:rsid w:val="00041028"/>
    <w:rsid w:val="00041048"/>
    <w:rsid w:val="000412E1"/>
    <w:rsid w:val="000412FF"/>
    <w:rsid w:val="000415EB"/>
    <w:rsid w:val="00041875"/>
    <w:rsid w:val="00041B4E"/>
    <w:rsid w:val="00041C1F"/>
    <w:rsid w:val="00041E6C"/>
    <w:rsid w:val="000421F2"/>
    <w:rsid w:val="000425FB"/>
    <w:rsid w:val="00042718"/>
    <w:rsid w:val="00042725"/>
    <w:rsid w:val="00042955"/>
    <w:rsid w:val="000429D9"/>
    <w:rsid w:val="00042AB0"/>
    <w:rsid w:val="00042AB8"/>
    <w:rsid w:val="00042E02"/>
    <w:rsid w:val="00043047"/>
    <w:rsid w:val="000436CC"/>
    <w:rsid w:val="00043767"/>
    <w:rsid w:val="000437C3"/>
    <w:rsid w:val="000439E7"/>
    <w:rsid w:val="00043BF7"/>
    <w:rsid w:val="00043E87"/>
    <w:rsid w:val="00043F67"/>
    <w:rsid w:val="00043F7C"/>
    <w:rsid w:val="00044275"/>
    <w:rsid w:val="00044623"/>
    <w:rsid w:val="00044DAA"/>
    <w:rsid w:val="00044ED4"/>
    <w:rsid w:val="00045067"/>
    <w:rsid w:val="00045071"/>
    <w:rsid w:val="0004521C"/>
    <w:rsid w:val="000458FF"/>
    <w:rsid w:val="00046195"/>
    <w:rsid w:val="00046517"/>
    <w:rsid w:val="00046A92"/>
    <w:rsid w:val="00046C1C"/>
    <w:rsid w:val="00046C8A"/>
    <w:rsid w:val="000471CE"/>
    <w:rsid w:val="00047398"/>
    <w:rsid w:val="000473DB"/>
    <w:rsid w:val="00047423"/>
    <w:rsid w:val="00047D75"/>
    <w:rsid w:val="000502A4"/>
    <w:rsid w:val="00050715"/>
    <w:rsid w:val="00050F1B"/>
    <w:rsid w:val="0005110C"/>
    <w:rsid w:val="00051453"/>
    <w:rsid w:val="000514DE"/>
    <w:rsid w:val="000517C0"/>
    <w:rsid w:val="00051C37"/>
    <w:rsid w:val="000520C7"/>
    <w:rsid w:val="0005214F"/>
    <w:rsid w:val="00052293"/>
    <w:rsid w:val="0005246B"/>
    <w:rsid w:val="000528E0"/>
    <w:rsid w:val="00052966"/>
    <w:rsid w:val="00052E1A"/>
    <w:rsid w:val="00052EBC"/>
    <w:rsid w:val="00053004"/>
    <w:rsid w:val="0005326E"/>
    <w:rsid w:val="00053727"/>
    <w:rsid w:val="000537F7"/>
    <w:rsid w:val="00053D7E"/>
    <w:rsid w:val="00053ED3"/>
    <w:rsid w:val="00054001"/>
    <w:rsid w:val="000540C0"/>
    <w:rsid w:val="000542E9"/>
    <w:rsid w:val="00054698"/>
    <w:rsid w:val="0005477E"/>
    <w:rsid w:val="00054A3F"/>
    <w:rsid w:val="000553FD"/>
    <w:rsid w:val="0005553D"/>
    <w:rsid w:val="00055707"/>
    <w:rsid w:val="000557DC"/>
    <w:rsid w:val="000559D2"/>
    <w:rsid w:val="00055E49"/>
    <w:rsid w:val="000566C7"/>
    <w:rsid w:val="00056B0F"/>
    <w:rsid w:val="00056FA8"/>
    <w:rsid w:val="0005702C"/>
    <w:rsid w:val="00057693"/>
    <w:rsid w:val="00057BFD"/>
    <w:rsid w:val="000602FE"/>
    <w:rsid w:val="00060564"/>
    <w:rsid w:val="00060CE4"/>
    <w:rsid w:val="00061393"/>
    <w:rsid w:val="000613E6"/>
    <w:rsid w:val="00061CFA"/>
    <w:rsid w:val="00061D9A"/>
    <w:rsid w:val="00061E8A"/>
    <w:rsid w:val="000629C6"/>
    <w:rsid w:val="00062BA8"/>
    <w:rsid w:val="00062C4B"/>
    <w:rsid w:val="00062D87"/>
    <w:rsid w:val="00062F39"/>
    <w:rsid w:val="00063039"/>
    <w:rsid w:val="0006322B"/>
    <w:rsid w:val="00063781"/>
    <w:rsid w:val="00063A49"/>
    <w:rsid w:val="0006400B"/>
    <w:rsid w:val="0006415F"/>
    <w:rsid w:val="000641A0"/>
    <w:rsid w:val="0006423A"/>
    <w:rsid w:val="00064299"/>
    <w:rsid w:val="000643C3"/>
    <w:rsid w:val="000643CC"/>
    <w:rsid w:val="000645E5"/>
    <w:rsid w:val="000647A3"/>
    <w:rsid w:val="000647E2"/>
    <w:rsid w:val="00064A9E"/>
    <w:rsid w:val="00065263"/>
    <w:rsid w:val="00065518"/>
    <w:rsid w:val="000658F2"/>
    <w:rsid w:val="0006633A"/>
    <w:rsid w:val="0006651A"/>
    <w:rsid w:val="00066691"/>
    <w:rsid w:val="00066A5E"/>
    <w:rsid w:val="00066AC2"/>
    <w:rsid w:val="00066CC7"/>
    <w:rsid w:val="00066EFF"/>
    <w:rsid w:val="00067249"/>
    <w:rsid w:val="000675DF"/>
    <w:rsid w:val="0006761F"/>
    <w:rsid w:val="00067981"/>
    <w:rsid w:val="00067C3D"/>
    <w:rsid w:val="00067C74"/>
    <w:rsid w:val="00067D9C"/>
    <w:rsid w:val="00067EFE"/>
    <w:rsid w:val="000701F8"/>
    <w:rsid w:val="00070897"/>
    <w:rsid w:val="00070914"/>
    <w:rsid w:val="00070934"/>
    <w:rsid w:val="00070F5F"/>
    <w:rsid w:val="00070F8D"/>
    <w:rsid w:val="000710A9"/>
    <w:rsid w:val="000716FD"/>
    <w:rsid w:val="00071A17"/>
    <w:rsid w:val="00071C38"/>
    <w:rsid w:val="00071E64"/>
    <w:rsid w:val="00071F9C"/>
    <w:rsid w:val="0007205F"/>
    <w:rsid w:val="000722A7"/>
    <w:rsid w:val="00072F9F"/>
    <w:rsid w:val="0007300E"/>
    <w:rsid w:val="0007317C"/>
    <w:rsid w:val="000731F9"/>
    <w:rsid w:val="000733FF"/>
    <w:rsid w:val="0007378E"/>
    <w:rsid w:val="000738A7"/>
    <w:rsid w:val="000739AD"/>
    <w:rsid w:val="00073B4E"/>
    <w:rsid w:val="00074227"/>
    <w:rsid w:val="00074335"/>
    <w:rsid w:val="000749EF"/>
    <w:rsid w:val="00074A34"/>
    <w:rsid w:val="00074DB1"/>
    <w:rsid w:val="00074E57"/>
    <w:rsid w:val="0007528C"/>
    <w:rsid w:val="0007545E"/>
    <w:rsid w:val="00075833"/>
    <w:rsid w:val="00075FDA"/>
    <w:rsid w:val="00076083"/>
    <w:rsid w:val="00076103"/>
    <w:rsid w:val="00076367"/>
    <w:rsid w:val="000763C6"/>
    <w:rsid w:val="0007680E"/>
    <w:rsid w:val="00076A2B"/>
    <w:rsid w:val="00076A3F"/>
    <w:rsid w:val="00076E3A"/>
    <w:rsid w:val="00077878"/>
    <w:rsid w:val="00077AB9"/>
    <w:rsid w:val="00077C76"/>
    <w:rsid w:val="00077DB2"/>
    <w:rsid w:val="000804E1"/>
    <w:rsid w:val="00080E43"/>
    <w:rsid w:val="000810A7"/>
    <w:rsid w:val="00081311"/>
    <w:rsid w:val="00081472"/>
    <w:rsid w:val="000816D8"/>
    <w:rsid w:val="000817D8"/>
    <w:rsid w:val="000818F4"/>
    <w:rsid w:val="00081A9C"/>
    <w:rsid w:val="00081BDD"/>
    <w:rsid w:val="0008210E"/>
    <w:rsid w:val="00082927"/>
    <w:rsid w:val="00082AB1"/>
    <w:rsid w:val="00082D47"/>
    <w:rsid w:val="00082F50"/>
    <w:rsid w:val="0008308B"/>
    <w:rsid w:val="000831D2"/>
    <w:rsid w:val="00083543"/>
    <w:rsid w:val="000838E0"/>
    <w:rsid w:val="00083C3C"/>
    <w:rsid w:val="00083F41"/>
    <w:rsid w:val="000841C4"/>
    <w:rsid w:val="000842DB"/>
    <w:rsid w:val="000849C5"/>
    <w:rsid w:val="00084A1A"/>
    <w:rsid w:val="00084FDF"/>
    <w:rsid w:val="00085374"/>
    <w:rsid w:val="000854C6"/>
    <w:rsid w:val="00085533"/>
    <w:rsid w:val="00085662"/>
    <w:rsid w:val="000856A1"/>
    <w:rsid w:val="00085960"/>
    <w:rsid w:val="00085970"/>
    <w:rsid w:val="00086187"/>
    <w:rsid w:val="0008625E"/>
    <w:rsid w:val="0008626B"/>
    <w:rsid w:val="000862E6"/>
    <w:rsid w:val="0008651A"/>
    <w:rsid w:val="00086A30"/>
    <w:rsid w:val="000871C0"/>
    <w:rsid w:val="000877D5"/>
    <w:rsid w:val="000879CD"/>
    <w:rsid w:val="00087CF0"/>
    <w:rsid w:val="000900C1"/>
    <w:rsid w:val="000902CA"/>
    <w:rsid w:val="00090550"/>
    <w:rsid w:val="00090698"/>
    <w:rsid w:val="00090B09"/>
    <w:rsid w:val="00090E2E"/>
    <w:rsid w:val="00090FD2"/>
    <w:rsid w:val="00091079"/>
    <w:rsid w:val="00091626"/>
    <w:rsid w:val="000919BB"/>
    <w:rsid w:val="00091C53"/>
    <w:rsid w:val="00091C89"/>
    <w:rsid w:val="00091C8C"/>
    <w:rsid w:val="00092166"/>
    <w:rsid w:val="000921EC"/>
    <w:rsid w:val="0009234A"/>
    <w:rsid w:val="00092D32"/>
    <w:rsid w:val="00092E4E"/>
    <w:rsid w:val="0009303D"/>
    <w:rsid w:val="0009310C"/>
    <w:rsid w:val="000931F0"/>
    <w:rsid w:val="0009327A"/>
    <w:rsid w:val="00093374"/>
    <w:rsid w:val="00093783"/>
    <w:rsid w:val="0009396C"/>
    <w:rsid w:val="00093B5F"/>
    <w:rsid w:val="00094600"/>
    <w:rsid w:val="00094B3C"/>
    <w:rsid w:val="00094B8F"/>
    <w:rsid w:val="00094DDD"/>
    <w:rsid w:val="000951E0"/>
    <w:rsid w:val="00095889"/>
    <w:rsid w:val="000958E2"/>
    <w:rsid w:val="00095F77"/>
    <w:rsid w:val="000965C9"/>
    <w:rsid w:val="00096648"/>
    <w:rsid w:val="00096D0A"/>
    <w:rsid w:val="00096D26"/>
    <w:rsid w:val="00096D5F"/>
    <w:rsid w:val="00096E01"/>
    <w:rsid w:val="00096F93"/>
    <w:rsid w:val="000976F2"/>
    <w:rsid w:val="0009777D"/>
    <w:rsid w:val="00097909"/>
    <w:rsid w:val="00097E27"/>
    <w:rsid w:val="000A01C3"/>
    <w:rsid w:val="000A05A4"/>
    <w:rsid w:val="000A05EB"/>
    <w:rsid w:val="000A07A7"/>
    <w:rsid w:val="000A09D3"/>
    <w:rsid w:val="000A0D37"/>
    <w:rsid w:val="000A0ECB"/>
    <w:rsid w:val="000A1A4E"/>
    <w:rsid w:val="000A1BC9"/>
    <w:rsid w:val="000A1D0B"/>
    <w:rsid w:val="000A2186"/>
    <w:rsid w:val="000A2339"/>
    <w:rsid w:val="000A2350"/>
    <w:rsid w:val="000A2A22"/>
    <w:rsid w:val="000A2B56"/>
    <w:rsid w:val="000A2D2E"/>
    <w:rsid w:val="000A2DF4"/>
    <w:rsid w:val="000A311E"/>
    <w:rsid w:val="000A3167"/>
    <w:rsid w:val="000A33A0"/>
    <w:rsid w:val="000A3A96"/>
    <w:rsid w:val="000A3AFC"/>
    <w:rsid w:val="000A3DB8"/>
    <w:rsid w:val="000A3FE9"/>
    <w:rsid w:val="000A400E"/>
    <w:rsid w:val="000A46EF"/>
    <w:rsid w:val="000A4A17"/>
    <w:rsid w:val="000A4A9D"/>
    <w:rsid w:val="000A4AE5"/>
    <w:rsid w:val="000A4D08"/>
    <w:rsid w:val="000A530E"/>
    <w:rsid w:val="000A535E"/>
    <w:rsid w:val="000A53D8"/>
    <w:rsid w:val="000A547E"/>
    <w:rsid w:val="000A56CB"/>
    <w:rsid w:val="000A5784"/>
    <w:rsid w:val="000A5991"/>
    <w:rsid w:val="000A5C78"/>
    <w:rsid w:val="000A5DCA"/>
    <w:rsid w:val="000A5E0C"/>
    <w:rsid w:val="000A619D"/>
    <w:rsid w:val="000A65BF"/>
    <w:rsid w:val="000A6726"/>
    <w:rsid w:val="000A6BF8"/>
    <w:rsid w:val="000A6C73"/>
    <w:rsid w:val="000A6C80"/>
    <w:rsid w:val="000A6CAD"/>
    <w:rsid w:val="000A6E40"/>
    <w:rsid w:val="000A7CB5"/>
    <w:rsid w:val="000B00D6"/>
    <w:rsid w:val="000B012E"/>
    <w:rsid w:val="000B06E4"/>
    <w:rsid w:val="000B0969"/>
    <w:rsid w:val="000B0A44"/>
    <w:rsid w:val="000B17B6"/>
    <w:rsid w:val="000B17FB"/>
    <w:rsid w:val="000B1C22"/>
    <w:rsid w:val="000B1C29"/>
    <w:rsid w:val="000B2032"/>
    <w:rsid w:val="000B26C9"/>
    <w:rsid w:val="000B2AD1"/>
    <w:rsid w:val="000B2AE1"/>
    <w:rsid w:val="000B2CA9"/>
    <w:rsid w:val="000B2D16"/>
    <w:rsid w:val="000B2F47"/>
    <w:rsid w:val="000B2FE8"/>
    <w:rsid w:val="000B3142"/>
    <w:rsid w:val="000B3216"/>
    <w:rsid w:val="000B324B"/>
    <w:rsid w:val="000B3390"/>
    <w:rsid w:val="000B33C6"/>
    <w:rsid w:val="000B36EE"/>
    <w:rsid w:val="000B3ABE"/>
    <w:rsid w:val="000B3BD9"/>
    <w:rsid w:val="000B3EC3"/>
    <w:rsid w:val="000B3F5F"/>
    <w:rsid w:val="000B40D1"/>
    <w:rsid w:val="000B47EB"/>
    <w:rsid w:val="000B531D"/>
    <w:rsid w:val="000B555C"/>
    <w:rsid w:val="000B560D"/>
    <w:rsid w:val="000B59FE"/>
    <w:rsid w:val="000B5A94"/>
    <w:rsid w:val="000B5F99"/>
    <w:rsid w:val="000B610B"/>
    <w:rsid w:val="000B65C9"/>
    <w:rsid w:val="000B6824"/>
    <w:rsid w:val="000B6BB0"/>
    <w:rsid w:val="000B6BBD"/>
    <w:rsid w:val="000B7908"/>
    <w:rsid w:val="000C0172"/>
    <w:rsid w:val="000C02C8"/>
    <w:rsid w:val="000C034A"/>
    <w:rsid w:val="000C04D6"/>
    <w:rsid w:val="000C0645"/>
    <w:rsid w:val="000C06A6"/>
    <w:rsid w:val="000C0875"/>
    <w:rsid w:val="000C0ABC"/>
    <w:rsid w:val="000C0DE3"/>
    <w:rsid w:val="000C1001"/>
    <w:rsid w:val="000C1154"/>
    <w:rsid w:val="000C14DA"/>
    <w:rsid w:val="000C1B5F"/>
    <w:rsid w:val="000C1E20"/>
    <w:rsid w:val="000C2208"/>
    <w:rsid w:val="000C283B"/>
    <w:rsid w:val="000C31B8"/>
    <w:rsid w:val="000C3E89"/>
    <w:rsid w:val="000C3FC8"/>
    <w:rsid w:val="000C4389"/>
    <w:rsid w:val="000C4449"/>
    <w:rsid w:val="000C48FF"/>
    <w:rsid w:val="000C4D73"/>
    <w:rsid w:val="000C4F37"/>
    <w:rsid w:val="000C4F9F"/>
    <w:rsid w:val="000C515A"/>
    <w:rsid w:val="000C5A1A"/>
    <w:rsid w:val="000C5B12"/>
    <w:rsid w:val="000C5EC7"/>
    <w:rsid w:val="000C6262"/>
    <w:rsid w:val="000C69BE"/>
    <w:rsid w:val="000C6F58"/>
    <w:rsid w:val="000C7264"/>
    <w:rsid w:val="000C7678"/>
    <w:rsid w:val="000C7746"/>
    <w:rsid w:val="000C7FF5"/>
    <w:rsid w:val="000D005E"/>
    <w:rsid w:val="000D08E1"/>
    <w:rsid w:val="000D0ABD"/>
    <w:rsid w:val="000D0B07"/>
    <w:rsid w:val="000D0DD6"/>
    <w:rsid w:val="000D13EC"/>
    <w:rsid w:val="000D1557"/>
    <w:rsid w:val="000D1D35"/>
    <w:rsid w:val="000D1E97"/>
    <w:rsid w:val="000D236A"/>
    <w:rsid w:val="000D2554"/>
    <w:rsid w:val="000D284E"/>
    <w:rsid w:val="000D30E4"/>
    <w:rsid w:val="000D3112"/>
    <w:rsid w:val="000D3349"/>
    <w:rsid w:val="000D34D9"/>
    <w:rsid w:val="000D360C"/>
    <w:rsid w:val="000D36A1"/>
    <w:rsid w:val="000D3732"/>
    <w:rsid w:val="000D3A53"/>
    <w:rsid w:val="000D3C4D"/>
    <w:rsid w:val="000D40A6"/>
    <w:rsid w:val="000D41B2"/>
    <w:rsid w:val="000D444A"/>
    <w:rsid w:val="000D47AC"/>
    <w:rsid w:val="000D5391"/>
    <w:rsid w:val="000D581C"/>
    <w:rsid w:val="000D5894"/>
    <w:rsid w:val="000D5FEF"/>
    <w:rsid w:val="000D665E"/>
    <w:rsid w:val="000D6AF2"/>
    <w:rsid w:val="000D6E29"/>
    <w:rsid w:val="000D71B3"/>
    <w:rsid w:val="000E0220"/>
    <w:rsid w:val="000E068D"/>
    <w:rsid w:val="000E078F"/>
    <w:rsid w:val="000E0C6D"/>
    <w:rsid w:val="000E0F87"/>
    <w:rsid w:val="000E1909"/>
    <w:rsid w:val="000E1D75"/>
    <w:rsid w:val="000E20E7"/>
    <w:rsid w:val="000E29CF"/>
    <w:rsid w:val="000E30B4"/>
    <w:rsid w:val="000E347E"/>
    <w:rsid w:val="000E3573"/>
    <w:rsid w:val="000E3C6B"/>
    <w:rsid w:val="000E4629"/>
    <w:rsid w:val="000E4862"/>
    <w:rsid w:val="000E4F2F"/>
    <w:rsid w:val="000E4F53"/>
    <w:rsid w:val="000E5021"/>
    <w:rsid w:val="000E565A"/>
    <w:rsid w:val="000E5864"/>
    <w:rsid w:val="000E5A12"/>
    <w:rsid w:val="000E5F18"/>
    <w:rsid w:val="000E5FB3"/>
    <w:rsid w:val="000E639F"/>
    <w:rsid w:val="000E66F1"/>
    <w:rsid w:val="000E6F0F"/>
    <w:rsid w:val="000E7159"/>
    <w:rsid w:val="000E71AA"/>
    <w:rsid w:val="000E72CC"/>
    <w:rsid w:val="000E79CD"/>
    <w:rsid w:val="000E7D93"/>
    <w:rsid w:val="000E7E98"/>
    <w:rsid w:val="000E7F62"/>
    <w:rsid w:val="000F00ED"/>
    <w:rsid w:val="000F0755"/>
    <w:rsid w:val="000F1063"/>
    <w:rsid w:val="000F11F0"/>
    <w:rsid w:val="000F16DB"/>
    <w:rsid w:val="000F1F75"/>
    <w:rsid w:val="000F22EC"/>
    <w:rsid w:val="000F26CF"/>
    <w:rsid w:val="000F306D"/>
    <w:rsid w:val="000F30E0"/>
    <w:rsid w:val="000F332B"/>
    <w:rsid w:val="000F340A"/>
    <w:rsid w:val="000F34E6"/>
    <w:rsid w:val="000F350E"/>
    <w:rsid w:val="000F38D0"/>
    <w:rsid w:val="000F3D89"/>
    <w:rsid w:val="000F3E07"/>
    <w:rsid w:val="000F3F5E"/>
    <w:rsid w:val="000F444E"/>
    <w:rsid w:val="000F468E"/>
    <w:rsid w:val="000F4882"/>
    <w:rsid w:val="000F4F90"/>
    <w:rsid w:val="000F57D5"/>
    <w:rsid w:val="000F5A1A"/>
    <w:rsid w:val="000F5F6F"/>
    <w:rsid w:val="000F60FF"/>
    <w:rsid w:val="000F62FB"/>
    <w:rsid w:val="000F64C8"/>
    <w:rsid w:val="000F6E9B"/>
    <w:rsid w:val="000F71D0"/>
    <w:rsid w:val="000F73E0"/>
    <w:rsid w:val="000F75EA"/>
    <w:rsid w:val="000F761D"/>
    <w:rsid w:val="000F77A5"/>
    <w:rsid w:val="000F77AA"/>
    <w:rsid w:val="000F7D04"/>
    <w:rsid w:val="001005AB"/>
    <w:rsid w:val="001008F4"/>
    <w:rsid w:val="001009E1"/>
    <w:rsid w:val="0010110D"/>
    <w:rsid w:val="001013FA"/>
    <w:rsid w:val="001017CA"/>
    <w:rsid w:val="00101B7B"/>
    <w:rsid w:val="001027E3"/>
    <w:rsid w:val="00102DF0"/>
    <w:rsid w:val="00102F20"/>
    <w:rsid w:val="001032FB"/>
    <w:rsid w:val="001034F5"/>
    <w:rsid w:val="00103937"/>
    <w:rsid w:val="00104094"/>
    <w:rsid w:val="00104465"/>
    <w:rsid w:val="00104713"/>
    <w:rsid w:val="0010493D"/>
    <w:rsid w:val="00104B01"/>
    <w:rsid w:val="00104D90"/>
    <w:rsid w:val="00104DA0"/>
    <w:rsid w:val="00105160"/>
    <w:rsid w:val="001053C1"/>
    <w:rsid w:val="00105570"/>
    <w:rsid w:val="001056CB"/>
    <w:rsid w:val="00105812"/>
    <w:rsid w:val="00105B96"/>
    <w:rsid w:val="001063C3"/>
    <w:rsid w:val="001067A4"/>
    <w:rsid w:val="00106BC9"/>
    <w:rsid w:val="00106CD9"/>
    <w:rsid w:val="00106DD2"/>
    <w:rsid w:val="00106E05"/>
    <w:rsid w:val="00107304"/>
    <w:rsid w:val="00107362"/>
    <w:rsid w:val="00107528"/>
    <w:rsid w:val="00107781"/>
    <w:rsid w:val="00110961"/>
    <w:rsid w:val="001109E6"/>
    <w:rsid w:val="00110A39"/>
    <w:rsid w:val="001113AF"/>
    <w:rsid w:val="001115DC"/>
    <w:rsid w:val="00111719"/>
    <w:rsid w:val="00111B30"/>
    <w:rsid w:val="00111C5C"/>
    <w:rsid w:val="001120FC"/>
    <w:rsid w:val="0011211D"/>
    <w:rsid w:val="001122E4"/>
    <w:rsid w:val="001128A8"/>
    <w:rsid w:val="00112F21"/>
    <w:rsid w:val="0011300A"/>
    <w:rsid w:val="0011322D"/>
    <w:rsid w:val="00113355"/>
    <w:rsid w:val="001135BA"/>
    <w:rsid w:val="001139FD"/>
    <w:rsid w:val="001142DD"/>
    <w:rsid w:val="00114369"/>
    <w:rsid w:val="0011483F"/>
    <w:rsid w:val="00114849"/>
    <w:rsid w:val="001148E7"/>
    <w:rsid w:val="00114BD9"/>
    <w:rsid w:val="00114C05"/>
    <w:rsid w:val="00114DFE"/>
    <w:rsid w:val="00114F04"/>
    <w:rsid w:val="00115129"/>
    <w:rsid w:val="001151F9"/>
    <w:rsid w:val="00115911"/>
    <w:rsid w:val="0011593C"/>
    <w:rsid w:val="001166B0"/>
    <w:rsid w:val="00116F5C"/>
    <w:rsid w:val="00117296"/>
    <w:rsid w:val="0011734D"/>
    <w:rsid w:val="00117423"/>
    <w:rsid w:val="00117454"/>
    <w:rsid w:val="001174AC"/>
    <w:rsid w:val="0011759E"/>
    <w:rsid w:val="00117E79"/>
    <w:rsid w:val="00117F45"/>
    <w:rsid w:val="00117FDC"/>
    <w:rsid w:val="00120087"/>
    <w:rsid w:val="00120A72"/>
    <w:rsid w:val="00121699"/>
    <w:rsid w:val="001216B6"/>
    <w:rsid w:val="00122469"/>
    <w:rsid w:val="001228D2"/>
    <w:rsid w:val="00123174"/>
    <w:rsid w:val="00123327"/>
    <w:rsid w:val="001233A1"/>
    <w:rsid w:val="001234B3"/>
    <w:rsid w:val="001237AD"/>
    <w:rsid w:val="00123870"/>
    <w:rsid w:val="00123B33"/>
    <w:rsid w:val="00123E23"/>
    <w:rsid w:val="00123E88"/>
    <w:rsid w:val="0012412F"/>
    <w:rsid w:val="00124BE6"/>
    <w:rsid w:val="00124D4E"/>
    <w:rsid w:val="00125C01"/>
    <w:rsid w:val="00125C3B"/>
    <w:rsid w:val="00125CA4"/>
    <w:rsid w:val="00125D22"/>
    <w:rsid w:val="00125ED7"/>
    <w:rsid w:val="00125F5D"/>
    <w:rsid w:val="001261B8"/>
    <w:rsid w:val="00126385"/>
    <w:rsid w:val="00126884"/>
    <w:rsid w:val="00126A1D"/>
    <w:rsid w:val="00126A73"/>
    <w:rsid w:val="00126D0B"/>
    <w:rsid w:val="00127206"/>
    <w:rsid w:val="0012792B"/>
    <w:rsid w:val="001279D0"/>
    <w:rsid w:val="00127EA2"/>
    <w:rsid w:val="001304D7"/>
    <w:rsid w:val="0013061A"/>
    <w:rsid w:val="00130753"/>
    <w:rsid w:val="00130948"/>
    <w:rsid w:val="00130B3A"/>
    <w:rsid w:val="00130B83"/>
    <w:rsid w:val="00130EAE"/>
    <w:rsid w:val="00130F50"/>
    <w:rsid w:val="00131E96"/>
    <w:rsid w:val="00131FE4"/>
    <w:rsid w:val="00132371"/>
    <w:rsid w:val="001326B7"/>
    <w:rsid w:val="00132726"/>
    <w:rsid w:val="00132BAC"/>
    <w:rsid w:val="00132C61"/>
    <w:rsid w:val="00132CFC"/>
    <w:rsid w:val="00132E4D"/>
    <w:rsid w:val="001334D7"/>
    <w:rsid w:val="0013361D"/>
    <w:rsid w:val="0013391A"/>
    <w:rsid w:val="00134727"/>
    <w:rsid w:val="00134974"/>
    <w:rsid w:val="00134A84"/>
    <w:rsid w:val="00134B9D"/>
    <w:rsid w:val="00134CD1"/>
    <w:rsid w:val="00134F2E"/>
    <w:rsid w:val="0013524B"/>
    <w:rsid w:val="0013594B"/>
    <w:rsid w:val="00135972"/>
    <w:rsid w:val="00135A19"/>
    <w:rsid w:val="00136179"/>
    <w:rsid w:val="0013618B"/>
    <w:rsid w:val="00136576"/>
    <w:rsid w:val="0013659E"/>
    <w:rsid w:val="00136877"/>
    <w:rsid w:val="0013688A"/>
    <w:rsid w:val="00136930"/>
    <w:rsid w:val="001369A2"/>
    <w:rsid w:val="00136B19"/>
    <w:rsid w:val="00136C03"/>
    <w:rsid w:val="00136EA1"/>
    <w:rsid w:val="001374D7"/>
    <w:rsid w:val="00137662"/>
    <w:rsid w:val="00137CB2"/>
    <w:rsid w:val="00137CD3"/>
    <w:rsid w:val="001402EA"/>
    <w:rsid w:val="001404C8"/>
    <w:rsid w:val="001405C9"/>
    <w:rsid w:val="00140691"/>
    <w:rsid w:val="00140A67"/>
    <w:rsid w:val="00140B4E"/>
    <w:rsid w:val="001410A9"/>
    <w:rsid w:val="00141527"/>
    <w:rsid w:val="00141757"/>
    <w:rsid w:val="001419E6"/>
    <w:rsid w:val="00141AC2"/>
    <w:rsid w:val="00141B8E"/>
    <w:rsid w:val="00141D81"/>
    <w:rsid w:val="001420CC"/>
    <w:rsid w:val="001421B1"/>
    <w:rsid w:val="001421D0"/>
    <w:rsid w:val="0014227B"/>
    <w:rsid w:val="001426D9"/>
    <w:rsid w:val="00143091"/>
    <w:rsid w:val="0014391B"/>
    <w:rsid w:val="001439D0"/>
    <w:rsid w:val="00143BD9"/>
    <w:rsid w:val="00143E95"/>
    <w:rsid w:val="0014405C"/>
    <w:rsid w:val="0014440C"/>
    <w:rsid w:val="00144523"/>
    <w:rsid w:val="00144D06"/>
    <w:rsid w:val="00144E8B"/>
    <w:rsid w:val="00145418"/>
    <w:rsid w:val="00145929"/>
    <w:rsid w:val="00145AFF"/>
    <w:rsid w:val="00145B29"/>
    <w:rsid w:val="00145B6F"/>
    <w:rsid w:val="00145D21"/>
    <w:rsid w:val="00145EC5"/>
    <w:rsid w:val="00146069"/>
    <w:rsid w:val="00146445"/>
    <w:rsid w:val="001465B0"/>
    <w:rsid w:val="00146650"/>
    <w:rsid w:val="00146D60"/>
    <w:rsid w:val="00147712"/>
    <w:rsid w:val="0014784D"/>
    <w:rsid w:val="00147A3C"/>
    <w:rsid w:val="00147F44"/>
    <w:rsid w:val="0015072D"/>
    <w:rsid w:val="00150962"/>
    <w:rsid w:val="0015097A"/>
    <w:rsid w:val="00150BC0"/>
    <w:rsid w:val="00150D84"/>
    <w:rsid w:val="001511AD"/>
    <w:rsid w:val="00151268"/>
    <w:rsid w:val="0015172E"/>
    <w:rsid w:val="00151BB2"/>
    <w:rsid w:val="00152867"/>
    <w:rsid w:val="00152CAC"/>
    <w:rsid w:val="00153000"/>
    <w:rsid w:val="0015312D"/>
    <w:rsid w:val="001532B4"/>
    <w:rsid w:val="00153307"/>
    <w:rsid w:val="00153326"/>
    <w:rsid w:val="0015351C"/>
    <w:rsid w:val="001537D0"/>
    <w:rsid w:val="00153A37"/>
    <w:rsid w:val="00153B22"/>
    <w:rsid w:val="00153BA9"/>
    <w:rsid w:val="00153DFF"/>
    <w:rsid w:val="00153E5B"/>
    <w:rsid w:val="0015441E"/>
    <w:rsid w:val="0015445F"/>
    <w:rsid w:val="00154789"/>
    <w:rsid w:val="00154F45"/>
    <w:rsid w:val="00154F84"/>
    <w:rsid w:val="001552A1"/>
    <w:rsid w:val="00155340"/>
    <w:rsid w:val="0015535D"/>
    <w:rsid w:val="001553C7"/>
    <w:rsid w:val="00155407"/>
    <w:rsid w:val="00155753"/>
    <w:rsid w:val="00155876"/>
    <w:rsid w:val="00155A48"/>
    <w:rsid w:val="00155B12"/>
    <w:rsid w:val="00155CD9"/>
    <w:rsid w:val="001569AD"/>
    <w:rsid w:val="00156CCB"/>
    <w:rsid w:val="00156EF4"/>
    <w:rsid w:val="00157187"/>
    <w:rsid w:val="00157398"/>
    <w:rsid w:val="0015780E"/>
    <w:rsid w:val="00157A3A"/>
    <w:rsid w:val="00157A72"/>
    <w:rsid w:val="00157BD9"/>
    <w:rsid w:val="00157E43"/>
    <w:rsid w:val="00157E46"/>
    <w:rsid w:val="001607B3"/>
    <w:rsid w:val="00160C79"/>
    <w:rsid w:val="00160D13"/>
    <w:rsid w:val="00160DC3"/>
    <w:rsid w:val="00160F1B"/>
    <w:rsid w:val="00161189"/>
    <w:rsid w:val="001615A6"/>
    <w:rsid w:val="0016177A"/>
    <w:rsid w:val="00161DC1"/>
    <w:rsid w:val="00161E41"/>
    <w:rsid w:val="001624B2"/>
    <w:rsid w:val="001631C7"/>
    <w:rsid w:val="0016331D"/>
    <w:rsid w:val="00163436"/>
    <w:rsid w:val="00163906"/>
    <w:rsid w:val="00163CE3"/>
    <w:rsid w:val="00163E3B"/>
    <w:rsid w:val="00164712"/>
    <w:rsid w:val="0016473C"/>
    <w:rsid w:val="001649C3"/>
    <w:rsid w:val="00164C72"/>
    <w:rsid w:val="00164D4A"/>
    <w:rsid w:val="00165140"/>
    <w:rsid w:val="0016584C"/>
    <w:rsid w:val="00165F6C"/>
    <w:rsid w:val="00166395"/>
    <w:rsid w:val="00166941"/>
    <w:rsid w:val="00166AE0"/>
    <w:rsid w:val="00166BE4"/>
    <w:rsid w:val="00167384"/>
    <w:rsid w:val="00167535"/>
    <w:rsid w:val="0016758C"/>
    <w:rsid w:val="001675B3"/>
    <w:rsid w:val="001678FF"/>
    <w:rsid w:val="00167B82"/>
    <w:rsid w:val="00167C0C"/>
    <w:rsid w:val="00167E3C"/>
    <w:rsid w:val="001702B2"/>
    <w:rsid w:val="001707AA"/>
    <w:rsid w:val="00170836"/>
    <w:rsid w:val="00170B62"/>
    <w:rsid w:val="00170B65"/>
    <w:rsid w:val="00170D81"/>
    <w:rsid w:val="00170ED8"/>
    <w:rsid w:val="00171558"/>
    <w:rsid w:val="0017280F"/>
    <w:rsid w:val="00172A6A"/>
    <w:rsid w:val="00172AE2"/>
    <w:rsid w:val="00172BC9"/>
    <w:rsid w:val="00172D8C"/>
    <w:rsid w:val="00172E1E"/>
    <w:rsid w:val="00172E98"/>
    <w:rsid w:val="00173354"/>
    <w:rsid w:val="001743B2"/>
    <w:rsid w:val="001744DF"/>
    <w:rsid w:val="00174827"/>
    <w:rsid w:val="00175121"/>
    <w:rsid w:val="00175564"/>
    <w:rsid w:val="001759F9"/>
    <w:rsid w:val="00175BAF"/>
    <w:rsid w:val="0017669A"/>
    <w:rsid w:val="001768C1"/>
    <w:rsid w:val="00176B86"/>
    <w:rsid w:val="00176D09"/>
    <w:rsid w:val="00176D18"/>
    <w:rsid w:val="00177528"/>
    <w:rsid w:val="0017761C"/>
    <w:rsid w:val="00177692"/>
    <w:rsid w:val="00177CD9"/>
    <w:rsid w:val="00180324"/>
    <w:rsid w:val="00180604"/>
    <w:rsid w:val="00180951"/>
    <w:rsid w:val="00180CB0"/>
    <w:rsid w:val="0018142A"/>
    <w:rsid w:val="0018142C"/>
    <w:rsid w:val="00181785"/>
    <w:rsid w:val="00181CC5"/>
    <w:rsid w:val="00182162"/>
    <w:rsid w:val="0018233C"/>
    <w:rsid w:val="001823AB"/>
    <w:rsid w:val="00182767"/>
    <w:rsid w:val="001828D9"/>
    <w:rsid w:val="001829FA"/>
    <w:rsid w:val="00182A5E"/>
    <w:rsid w:val="00182D42"/>
    <w:rsid w:val="001830A3"/>
    <w:rsid w:val="001830A4"/>
    <w:rsid w:val="00183510"/>
    <w:rsid w:val="00183634"/>
    <w:rsid w:val="0018370D"/>
    <w:rsid w:val="00183919"/>
    <w:rsid w:val="00183C8D"/>
    <w:rsid w:val="0018406C"/>
    <w:rsid w:val="00184249"/>
    <w:rsid w:val="00184286"/>
    <w:rsid w:val="00184532"/>
    <w:rsid w:val="00184C4D"/>
    <w:rsid w:val="00185422"/>
    <w:rsid w:val="0018573F"/>
    <w:rsid w:val="00185B5F"/>
    <w:rsid w:val="0018600D"/>
    <w:rsid w:val="0018628F"/>
    <w:rsid w:val="0018656C"/>
    <w:rsid w:val="00186DEA"/>
    <w:rsid w:val="00186EDC"/>
    <w:rsid w:val="00186F27"/>
    <w:rsid w:val="00187631"/>
    <w:rsid w:val="0018786A"/>
    <w:rsid w:val="00187948"/>
    <w:rsid w:val="00187F78"/>
    <w:rsid w:val="00187FAC"/>
    <w:rsid w:val="001901A6"/>
    <w:rsid w:val="001907C4"/>
    <w:rsid w:val="001910F4"/>
    <w:rsid w:val="00191676"/>
    <w:rsid w:val="00192076"/>
    <w:rsid w:val="0019214A"/>
    <w:rsid w:val="001927F4"/>
    <w:rsid w:val="001928FA"/>
    <w:rsid w:val="001929DB"/>
    <w:rsid w:val="00192B2B"/>
    <w:rsid w:val="00192FDD"/>
    <w:rsid w:val="001932DB"/>
    <w:rsid w:val="001932E5"/>
    <w:rsid w:val="0019334F"/>
    <w:rsid w:val="001934FF"/>
    <w:rsid w:val="001936CB"/>
    <w:rsid w:val="001937DC"/>
    <w:rsid w:val="001938A7"/>
    <w:rsid w:val="00193C21"/>
    <w:rsid w:val="00193FB1"/>
    <w:rsid w:val="0019417D"/>
    <w:rsid w:val="0019423B"/>
    <w:rsid w:val="00194C1C"/>
    <w:rsid w:val="00194CF1"/>
    <w:rsid w:val="00195B2A"/>
    <w:rsid w:val="00196780"/>
    <w:rsid w:val="00196863"/>
    <w:rsid w:val="00196DC5"/>
    <w:rsid w:val="00196EB9"/>
    <w:rsid w:val="00196F6F"/>
    <w:rsid w:val="001970DE"/>
    <w:rsid w:val="00197B2C"/>
    <w:rsid w:val="00197BED"/>
    <w:rsid w:val="001A0275"/>
    <w:rsid w:val="001A0308"/>
    <w:rsid w:val="001A09A7"/>
    <w:rsid w:val="001A0AC0"/>
    <w:rsid w:val="001A0F3B"/>
    <w:rsid w:val="001A0F7B"/>
    <w:rsid w:val="001A1084"/>
    <w:rsid w:val="001A1256"/>
    <w:rsid w:val="001A1638"/>
    <w:rsid w:val="001A175D"/>
    <w:rsid w:val="001A181F"/>
    <w:rsid w:val="001A1BC9"/>
    <w:rsid w:val="001A1CCE"/>
    <w:rsid w:val="001A1D84"/>
    <w:rsid w:val="001A2279"/>
    <w:rsid w:val="001A2301"/>
    <w:rsid w:val="001A236D"/>
    <w:rsid w:val="001A2528"/>
    <w:rsid w:val="001A26B5"/>
    <w:rsid w:val="001A29E7"/>
    <w:rsid w:val="001A2C5C"/>
    <w:rsid w:val="001A2D51"/>
    <w:rsid w:val="001A2D9C"/>
    <w:rsid w:val="001A2F21"/>
    <w:rsid w:val="001A2FF2"/>
    <w:rsid w:val="001A325F"/>
    <w:rsid w:val="001A32F6"/>
    <w:rsid w:val="001A3353"/>
    <w:rsid w:val="001A362D"/>
    <w:rsid w:val="001A3F69"/>
    <w:rsid w:val="001A4992"/>
    <w:rsid w:val="001A4AA1"/>
    <w:rsid w:val="001A4C36"/>
    <w:rsid w:val="001A51EB"/>
    <w:rsid w:val="001A551B"/>
    <w:rsid w:val="001A5CF3"/>
    <w:rsid w:val="001A5F47"/>
    <w:rsid w:val="001A610B"/>
    <w:rsid w:val="001A644B"/>
    <w:rsid w:val="001A6917"/>
    <w:rsid w:val="001A6D71"/>
    <w:rsid w:val="001A6E72"/>
    <w:rsid w:val="001A727B"/>
    <w:rsid w:val="001A75B4"/>
    <w:rsid w:val="001A76CA"/>
    <w:rsid w:val="001A7D4F"/>
    <w:rsid w:val="001B037F"/>
    <w:rsid w:val="001B03B7"/>
    <w:rsid w:val="001B041E"/>
    <w:rsid w:val="001B09AD"/>
    <w:rsid w:val="001B0AC2"/>
    <w:rsid w:val="001B0B19"/>
    <w:rsid w:val="001B1358"/>
    <w:rsid w:val="001B17AA"/>
    <w:rsid w:val="001B1A87"/>
    <w:rsid w:val="001B1D4A"/>
    <w:rsid w:val="001B1D92"/>
    <w:rsid w:val="001B28F8"/>
    <w:rsid w:val="001B2941"/>
    <w:rsid w:val="001B2958"/>
    <w:rsid w:val="001B2BFA"/>
    <w:rsid w:val="001B2C38"/>
    <w:rsid w:val="001B3934"/>
    <w:rsid w:val="001B3B5D"/>
    <w:rsid w:val="001B3C54"/>
    <w:rsid w:val="001B42B9"/>
    <w:rsid w:val="001B4778"/>
    <w:rsid w:val="001B47A0"/>
    <w:rsid w:val="001B4964"/>
    <w:rsid w:val="001B4BFD"/>
    <w:rsid w:val="001B4D92"/>
    <w:rsid w:val="001B54B2"/>
    <w:rsid w:val="001B5F0C"/>
    <w:rsid w:val="001B5F15"/>
    <w:rsid w:val="001B6227"/>
    <w:rsid w:val="001B65A3"/>
    <w:rsid w:val="001B6669"/>
    <w:rsid w:val="001B677D"/>
    <w:rsid w:val="001B67FB"/>
    <w:rsid w:val="001B6D0C"/>
    <w:rsid w:val="001B6D16"/>
    <w:rsid w:val="001B6E62"/>
    <w:rsid w:val="001B6F9F"/>
    <w:rsid w:val="001B7010"/>
    <w:rsid w:val="001B7280"/>
    <w:rsid w:val="001B72DD"/>
    <w:rsid w:val="001B7323"/>
    <w:rsid w:val="001B7370"/>
    <w:rsid w:val="001B7378"/>
    <w:rsid w:val="001B749D"/>
    <w:rsid w:val="001B7906"/>
    <w:rsid w:val="001B7E41"/>
    <w:rsid w:val="001B7F44"/>
    <w:rsid w:val="001C014C"/>
    <w:rsid w:val="001C01B7"/>
    <w:rsid w:val="001C0296"/>
    <w:rsid w:val="001C0698"/>
    <w:rsid w:val="001C0798"/>
    <w:rsid w:val="001C0B54"/>
    <w:rsid w:val="001C0BC4"/>
    <w:rsid w:val="001C1A97"/>
    <w:rsid w:val="001C1B76"/>
    <w:rsid w:val="001C1CB5"/>
    <w:rsid w:val="001C1EC0"/>
    <w:rsid w:val="001C21BC"/>
    <w:rsid w:val="001C22ED"/>
    <w:rsid w:val="001C235F"/>
    <w:rsid w:val="001C2408"/>
    <w:rsid w:val="001C2710"/>
    <w:rsid w:val="001C2AD7"/>
    <w:rsid w:val="001C3153"/>
    <w:rsid w:val="001C35BE"/>
    <w:rsid w:val="001C3A93"/>
    <w:rsid w:val="001C3D68"/>
    <w:rsid w:val="001C41EF"/>
    <w:rsid w:val="001C4443"/>
    <w:rsid w:val="001C4D1F"/>
    <w:rsid w:val="001C4D23"/>
    <w:rsid w:val="001C4F0D"/>
    <w:rsid w:val="001C56C5"/>
    <w:rsid w:val="001C5721"/>
    <w:rsid w:val="001C5AE9"/>
    <w:rsid w:val="001C5D2D"/>
    <w:rsid w:val="001C5EA6"/>
    <w:rsid w:val="001C626F"/>
    <w:rsid w:val="001C62F8"/>
    <w:rsid w:val="001C63E5"/>
    <w:rsid w:val="001C67B5"/>
    <w:rsid w:val="001C6C21"/>
    <w:rsid w:val="001C6C78"/>
    <w:rsid w:val="001C6D4B"/>
    <w:rsid w:val="001C7086"/>
    <w:rsid w:val="001C71B2"/>
    <w:rsid w:val="001C7268"/>
    <w:rsid w:val="001C7641"/>
    <w:rsid w:val="001C78FC"/>
    <w:rsid w:val="001C7A1E"/>
    <w:rsid w:val="001C7A8F"/>
    <w:rsid w:val="001D01C9"/>
    <w:rsid w:val="001D058C"/>
    <w:rsid w:val="001D096F"/>
    <w:rsid w:val="001D0DD1"/>
    <w:rsid w:val="001D14F5"/>
    <w:rsid w:val="001D155F"/>
    <w:rsid w:val="001D1660"/>
    <w:rsid w:val="001D1776"/>
    <w:rsid w:val="001D19EF"/>
    <w:rsid w:val="001D2001"/>
    <w:rsid w:val="001D201F"/>
    <w:rsid w:val="001D243B"/>
    <w:rsid w:val="001D2CE6"/>
    <w:rsid w:val="001D2DA4"/>
    <w:rsid w:val="001D326D"/>
    <w:rsid w:val="001D3507"/>
    <w:rsid w:val="001D363E"/>
    <w:rsid w:val="001D39E6"/>
    <w:rsid w:val="001D3CC4"/>
    <w:rsid w:val="001D499B"/>
    <w:rsid w:val="001D54F2"/>
    <w:rsid w:val="001D5C94"/>
    <w:rsid w:val="001D6C50"/>
    <w:rsid w:val="001D6C5E"/>
    <w:rsid w:val="001D6E2D"/>
    <w:rsid w:val="001D74FE"/>
    <w:rsid w:val="001D75C7"/>
    <w:rsid w:val="001D76CC"/>
    <w:rsid w:val="001D76E4"/>
    <w:rsid w:val="001D79D9"/>
    <w:rsid w:val="001E04C9"/>
    <w:rsid w:val="001E085D"/>
    <w:rsid w:val="001E0C4A"/>
    <w:rsid w:val="001E0FB8"/>
    <w:rsid w:val="001E1051"/>
    <w:rsid w:val="001E1986"/>
    <w:rsid w:val="001E1D35"/>
    <w:rsid w:val="001E1F07"/>
    <w:rsid w:val="001E20F1"/>
    <w:rsid w:val="001E27FE"/>
    <w:rsid w:val="001E2B65"/>
    <w:rsid w:val="001E2E3C"/>
    <w:rsid w:val="001E2F8C"/>
    <w:rsid w:val="001E33AD"/>
    <w:rsid w:val="001E34BB"/>
    <w:rsid w:val="001E3526"/>
    <w:rsid w:val="001E3ADE"/>
    <w:rsid w:val="001E3C84"/>
    <w:rsid w:val="001E4190"/>
    <w:rsid w:val="001E43E1"/>
    <w:rsid w:val="001E44AD"/>
    <w:rsid w:val="001E44F5"/>
    <w:rsid w:val="001E4547"/>
    <w:rsid w:val="001E4EB7"/>
    <w:rsid w:val="001E52E2"/>
    <w:rsid w:val="001E58A1"/>
    <w:rsid w:val="001E594C"/>
    <w:rsid w:val="001E59F8"/>
    <w:rsid w:val="001E5AD4"/>
    <w:rsid w:val="001E5C5B"/>
    <w:rsid w:val="001E5DE6"/>
    <w:rsid w:val="001E60BE"/>
    <w:rsid w:val="001E6203"/>
    <w:rsid w:val="001E7352"/>
    <w:rsid w:val="001E78C0"/>
    <w:rsid w:val="001E7E2B"/>
    <w:rsid w:val="001F009B"/>
    <w:rsid w:val="001F00A4"/>
    <w:rsid w:val="001F01BF"/>
    <w:rsid w:val="001F02FA"/>
    <w:rsid w:val="001F0512"/>
    <w:rsid w:val="001F06AE"/>
    <w:rsid w:val="001F08EC"/>
    <w:rsid w:val="001F0AAC"/>
    <w:rsid w:val="001F0C4E"/>
    <w:rsid w:val="001F0EAB"/>
    <w:rsid w:val="001F1144"/>
    <w:rsid w:val="001F12E4"/>
    <w:rsid w:val="001F132E"/>
    <w:rsid w:val="001F14A9"/>
    <w:rsid w:val="001F14C1"/>
    <w:rsid w:val="001F14C9"/>
    <w:rsid w:val="001F16CB"/>
    <w:rsid w:val="001F1704"/>
    <w:rsid w:val="001F1CA5"/>
    <w:rsid w:val="001F1CAC"/>
    <w:rsid w:val="001F1CC0"/>
    <w:rsid w:val="001F1DBD"/>
    <w:rsid w:val="001F1F19"/>
    <w:rsid w:val="001F1F7A"/>
    <w:rsid w:val="001F221F"/>
    <w:rsid w:val="001F2B6F"/>
    <w:rsid w:val="001F345D"/>
    <w:rsid w:val="001F3C10"/>
    <w:rsid w:val="001F3FCA"/>
    <w:rsid w:val="001F4344"/>
    <w:rsid w:val="001F46B3"/>
    <w:rsid w:val="001F47EF"/>
    <w:rsid w:val="001F4893"/>
    <w:rsid w:val="001F4D40"/>
    <w:rsid w:val="001F4DF9"/>
    <w:rsid w:val="001F5131"/>
    <w:rsid w:val="001F52ED"/>
    <w:rsid w:val="001F5A49"/>
    <w:rsid w:val="001F5AC8"/>
    <w:rsid w:val="001F6239"/>
    <w:rsid w:val="001F66DC"/>
    <w:rsid w:val="001F6DC8"/>
    <w:rsid w:val="001F7605"/>
    <w:rsid w:val="001F7B9F"/>
    <w:rsid w:val="001F7C6D"/>
    <w:rsid w:val="0020011D"/>
    <w:rsid w:val="002003CD"/>
    <w:rsid w:val="00200638"/>
    <w:rsid w:val="002007F1"/>
    <w:rsid w:val="00200887"/>
    <w:rsid w:val="00200CAD"/>
    <w:rsid w:val="00201693"/>
    <w:rsid w:val="00201D35"/>
    <w:rsid w:val="0020210B"/>
    <w:rsid w:val="0020259D"/>
    <w:rsid w:val="0020261D"/>
    <w:rsid w:val="00202D6B"/>
    <w:rsid w:val="00203036"/>
    <w:rsid w:val="0020379F"/>
    <w:rsid w:val="00203BDA"/>
    <w:rsid w:val="00203C89"/>
    <w:rsid w:val="002043AC"/>
    <w:rsid w:val="0020472D"/>
    <w:rsid w:val="00204881"/>
    <w:rsid w:val="0020540C"/>
    <w:rsid w:val="00205CC9"/>
    <w:rsid w:val="0020607E"/>
    <w:rsid w:val="0020655B"/>
    <w:rsid w:val="0020677C"/>
    <w:rsid w:val="00206CB7"/>
    <w:rsid w:val="00206E68"/>
    <w:rsid w:val="00207136"/>
    <w:rsid w:val="00207641"/>
    <w:rsid w:val="0020769D"/>
    <w:rsid w:val="002077D6"/>
    <w:rsid w:val="00207C49"/>
    <w:rsid w:val="002100BA"/>
    <w:rsid w:val="00210534"/>
    <w:rsid w:val="00210CD7"/>
    <w:rsid w:val="002112DA"/>
    <w:rsid w:val="0021152C"/>
    <w:rsid w:val="00211BE0"/>
    <w:rsid w:val="0021211A"/>
    <w:rsid w:val="00212614"/>
    <w:rsid w:val="00212651"/>
    <w:rsid w:val="0021268F"/>
    <w:rsid w:val="002128DC"/>
    <w:rsid w:val="002128E4"/>
    <w:rsid w:val="0021294F"/>
    <w:rsid w:val="0021297D"/>
    <w:rsid w:val="00212A92"/>
    <w:rsid w:val="00212B22"/>
    <w:rsid w:val="00212C47"/>
    <w:rsid w:val="002133DA"/>
    <w:rsid w:val="002138FA"/>
    <w:rsid w:val="00213B48"/>
    <w:rsid w:val="00213C81"/>
    <w:rsid w:val="00213E13"/>
    <w:rsid w:val="002140A6"/>
    <w:rsid w:val="002146A8"/>
    <w:rsid w:val="00214C34"/>
    <w:rsid w:val="002151C8"/>
    <w:rsid w:val="00215499"/>
    <w:rsid w:val="002154B3"/>
    <w:rsid w:val="002157BD"/>
    <w:rsid w:val="00215939"/>
    <w:rsid w:val="00216096"/>
    <w:rsid w:val="002160AF"/>
    <w:rsid w:val="0021641A"/>
    <w:rsid w:val="0021696C"/>
    <w:rsid w:val="00216FD8"/>
    <w:rsid w:val="002173EF"/>
    <w:rsid w:val="002179B9"/>
    <w:rsid w:val="002179E1"/>
    <w:rsid w:val="00217AE5"/>
    <w:rsid w:val="00217B05"/>
    <w:rsid w:val="002200D0"/>
    <w:rsid w:val="00220232"/>
    <w:rsid w:val="00220272"/>
    <w:rsid w:val="002205E8"/>
    <w:rsid w:val="00220642"/>
    <w:rsid w:val="002207CB"/>
    <w:rsid w:val="00220C5F"/>
    <w:rsid w:val="00220DAD"/>
    <w:rsid w:val="00220F16"/>
    <w:rsid w:val="002210AD"/>
    <w:rsid w:val="002214C5"/>
    <w:rsid w:val="00221A3E"/>
    <w:rsid w:val="00221C53"/>
    <w:rsid w:val="00221D1E"/>
    <w:rsid w:val="00221D64"/>
    <w:rsid w:val="00221F3B"/>
    <w:rsid w:val="00221F45"/>
    <w:rsid w:val="00222168"/>
    <w:rsid w:val="0022236C"/>
    <w:rsid w:val="002226B1"/>
    <w:rsid w:val="00222AEC"/>
    <w:rsid w:val="00222B25"/>
    <w:rsid w:val="00222B53"/>
    <w:rsid w:val="00222CEF"/>
    <w:rsid w:val="00222D85"/>
    <w:rsid w:val="00222F65"/>
    <w:rsid w:val="002230CF"/>
    <w:rsid w:val="002238CC"/>
    <w:rsid w:val="00223921"/>
    <w:rsid w:val="00223985"/>
    <w:rsid w:val="00223D9B"/>
    <w:rsid w:val="002240F0"/>
    <w:rsid w:val="0022424A"/>
    <w:rsid w:val="00224B0A"/>
    <w:rsid w:val="00225551"/>
    <w:rsid w:val="00225948"/>
    <w:rsid w:val="00225BE0"/>
    <w:rsid w:val="002263E3"/>
    <w:rsid w:val="00226865"/>
    <w:rsid w:val="00226997"/>
    <w:rsid w:val="00226BAE"/>
    <w:rsid w:val="00226BB0"/>
    <w:rsid w:val="002270CD"/>
    <w:rsid w:val="0022746C"/>
    <w:rsid w:val="00227688"/>
    <w:rsid w:val="00227846"/>
    <w:rsid w:val="00227CA2"/>
    <w:rsid w:val="00227D0C"/>
    <w:rsid w:val="0023006D"/>
    <w:rsid w:val="0023011F"/>
    <w:rsid w:val="002302CF"/>
    <w:rsid w:val="002302DB"/>
    <w:rsid w:val="00230563"/>
    <w:rsid w:val="00230585"/>
    <w:rsid w:val="00230751"/>
    <w:rsid w:val="00230BBF"/>
    <w:rsid w:val="00230EF1"/>
    <w:rsid w:val="0023180D"/>
    <w:rsid w:val="00231935"/>
    <w:rsid w:val="00231E3A"/>
    <w:rsid w:val="0023222B"/>
    <w:rsid w:val="002323EB"/>
    <w:rsid w:val="0023247D"/>
    <w:rsid w:val="00232958"/>
    <w:rsid w:val="00232D09"/>
    <w:rsid w:val="00232F0E"/>
    <w:rsid w:val="00233396"/>
    <w:rsid w:val="00233818"/>
    <w:rsid w:val="00233DDF"/>
    <w:rsid w:val="00233FB5"/>
    <w:rsid w:val="0023408C"/>
    <w:rsid w:val="002342DD"/>
    <w:rsid w:val="002344A0"/>
    <w:rsid w:val="00234937"/>
    <w:rsid w:val="00234B22"/>
    <w:rsid w:val="002352F4"/>
    <w:rsid w:val="00235544"/>
    <w:rsid w:val="00235763"/>
    <w:rsid w:val="00235A38"/>
    <w:rsid w:val="002361CA"/>
    <w:rsid w:val="00236421"/>
    <w:rsid w:val="0023667C"/>
    <w:rsid w:val="002367DC"/>
    <w:rsid w:val="00236AA7"/>
    <w:rsid w:val="00236AF3"/>
    <w:rsid w:val="00236B8F"/>
    <w:rsid w:val="00236CD9"/>
    <w:rsid w:val="00236D91"/>
    <w:rsid w:val="00236DD3"/>
    <w:rsid w:val="00237007"/>
    <w:rsid w:val="00237094"/>
    <w:rsid w:val="002375DD"/>
    <w:rsid w:val="002376E7"/>
    <w:rsid w:val="00237834"/>
    <w:rsid w:val="00237C3B"/>
    <w:rsid w:val="00237D55"/>
    <w:rsid w:val="002400E3"/>
    <w:rsid w:val="00240150"/>
    <w:rsid w:val="00240366"/>
    <w:rsid w:val="0024086C"/>
    <w:rsid w:val="00240E43"/>
    <w:rsid w:val="00240E56"/>
    <w:rsid w:val="00240FBA"/>
    <w:rsid w:val="002412BF"/>
    <w:rsid w:val="00241650"/>
    <w:rsid w:val="002418CB"/>
    <w:rsid w:val="00241C61"/>
    <w:rsid w:val="00241DF4"/>
    <w:rsid w:val="00241EA1"/>
    <w:rsid w:val="0024201D"/>
    <w:rsid w:val="002421B4"/>
    <w:rsid w:val="00242416"/>
    <w:rsid w:val="00242F98"/>
    <w:rsid w:val="00243F28"/>
    <w:rsid w:val="00244347"/>
    <w:rsid w:val="00244A81"/>
    <w:rsid w:val="00244C06"/>
    <w:rsid w:val="00244C63"/>
    <w:rsid w:val="00244DD6"/>
    <w:rsid w:val="00245113"/>
    <w:rsid w:val="0024530E"/>
    <w:rsid w:val="002457C9"/>
    <w:rsid w:val="00245B09"/>
    <w:rsid w:val="00245D9F"/>
    <w:rsid w:val="00245F1A"/>
    <w:rsid w:val="00246214"/>
    <w:rsid w:val="00246453"/>
    <w:rsid w:val="00246A67"/>
    <w:rsid w:val="00246BBD"/>
    <w:rsid w:val="00246CCB"/>
    <w:rsid w:val="002478D2"/>
    <w:rsid w:val="002479BB"/>
    <w:rsid w:val="00247C2C"/>
    <w:rsid w:val="00250230"/>
    <w:rsid w:val="002503F2"/>
    <w:rsid w:val="002505C1"/>
    <w:rsid w:val="002506CB"/>
    <w:rsid w:val="0025074D"/>
    <w:rsid w:val="00250A1E"/>
    <w:rsid w:val="0025126E"/>
    <w:rsid w:val="0025177C"/>
    <w:rsid w:val="00251790"/>
    <w:rsid w:val="00251CE9"/>
    <w:rsid w:val="00251EA9"/>
    <w:rsid w:val="002521C5"/>
    <w:rsid w:val="002522BE"/>
    <w:rsid w:val="0025230A"/>
    <w:rsid w:val="00252753"/>
    <w:rsid w:val="00252C0E"/>
    <w:rsid w:val="0025320E"/>
    <w:rsid w:val="0025337F"/>
    <w:rsid w:val="002534E6"/>
    <w:rsid w:val="0025351C"/>
    <w:rsid w:val="002537E9"/>
    <w:rsid w:val="002538D9"/>
    <w:rsid w:val="00253F53"/>
    <w:rsid w:val="002541A7"/>
    <w:rsid w:val="00254C8E"/>
    <w:rsid w:val="002552C6"/>
    <w:rsid w:val="00255D3F"/>
    <w:rsid w:val="00256478"/>
    <w:rsid w:val="002569D5"/>
    <w:rsid w:val="00256B58"/>
    <w:rsid w:val="002572EA"/>
    <w:rsid w:val="002573BB"/>
    <w:rsid w:val="002579C8"/>
    <w:rsid w:val="00257BA5"/>
    <w:rsid w:val="00257C26"/>
    <w:rsid w:val="002604C5"/>
    <w:rsid w:val="002609BD"/>
    <w:rsid w:val="00260DC3"/>
    <w:rsid w:val="0026100B"/>
    <w:rsid w:val="00261279"/>
    <w:rsid w:val="0026130C"/>
    <w:rsid w:val="002617E4"/>
    <w:rsid w:val="00262026"/>
    <w:rsid w:val="00262256"/>
    <w:rsid w:val="002625DD"/>
    <w:rsid w:val="00262D3B"/>
    <w:rsid w:val="00263019"/>
    <w:rsid w:val="002631A0"/>
    <w:rsid w:val="00263241"/>
    <w:rsid w:val="002633A6"/>
    <w:rsid w:val="002637AF"/>
    <w:rsid w:val="002639CE"/>
    <w:rsid w:val="002639E1"/>
    <w:rsid w:val="00263C24"/>
    <w:rsid w:val="00263CEB"/>
    <w:rsid w:val="00263DEA"/>
    <w:rsid w:val="002643B6"/>
    <w:rsid w:val="002646A3"/>
    <w:rsid w:val="002647DF"/>
    <w:rsid w:val="002648B0"/>
    <w:rsid w:val="00264F6D"/>
    <w:rsid w:val="00265115"/>
    <w:rsid w:val="002652B0"/>
    <w:rsid w:val="00265BDA"/>
    <w:rsid w:val="00265BF3"/>
    <w:rsid w:val="00265D85"/>
    <w:rsid w:val="00265D91"/>
    <w:rsid w:val="0026603B"/>
    <w:rsid w:val="0026623C"/>
    <w:rsid w:val="00266275"/>
    <w:rsid w:val="0026630E"/>
    <w:rsid w:val="0026645C"/>
    <w:rsid w:val="002664AA"/>
    <w:rsid w:val="0026661C"/>
    <w:rsid w:val="00266E6B"/>
    <w:rsid w:val="00266EDF"/>
    <w:rsid w:val="002671BE"/>
    <w:rsid w:val="00267592"/>
    <w:rsid w:val="00267DBA"/>
    <w:rsid w:val="002701A0"/>
    <w:rsid w:val="0027053D"/>
    <w:rsid w:val="00270FDF"/>
    <w:rsid w:val="002710E1"/>
    <w:rsid w:val="00271179"/>
    <w:rsid w:val="0027121D"/>
    <w:rsid w:val="002717A3"/>
    <w:rsid w:val="0027188E"/>
    <w:rsid w:val="002719ED"/>
    <w:rsid w:val="00271B1C"/>
    <w:rsid w:val="00272414"/>
    <w:rsid w:val="00272601"/>
    <w:rsid w:val="002729E6"/>
    <w:rsid w:val="00273AA1"/>
    <w:rsid w:val="00273C79"/>
    <w:rsid w:val="00273CCD"/>
    <w:rsid w:val="00273EB1"/>
    <w:rsid w:val="00274054"/>
    <w:rsid w:val="00274641"/>
    <w:rsid w:val="0027491E"/>
    <w:rsid w:val="00274B64"/>
    <w:rsid w:val="00274BDE"/>
    <w:rsid w:val="00274FDD"/>
    <w:rsid w:val="00275037"/>
    <w:rsid w:val="002750CF"/>
    <w:rsid w:val="00275303"/>
    <w:rsid w:val="002755DA"/>
    <w:rsid w:val="00275952"/>
    <w:rsid w:val="00275C03"/>
    <w:rsid w:val="00275F60"/>
    <w:rsid w:val="00276052"/>
    <w:rsid w:val="002761E3"/>
    <w:rsid w:val="00276244"/>
    <w:rsid w:val="0027628C"/>
    <w:rsid w:val="002763EA"/>
    <w:rsid w:val="00276458"/>
    <w:rsid w:val="002764A4"/>
    <w:rsid w:val="00276540"/>
    <w:rsid w:val="0027662B"/>
    <w:rsid w:val="002766C7"/>
    <w:rsid w:val="002771B8"/>
    <w:rsid w:val="002802E9"/>
    <w:rsid w:val="002802F5"/>
    <w:rsid w:val="00280380"/>
    <w:rsid w:val="00280862"/>
    <w:rsid w:val="0028097E"/>
    <w:rsid w:val="00280C3C"/>
    <w:rsid w:val="00280E85"/>
    <w:rsid w:val="00281228"/>
    <w:rsid w:val="00281394"/>
    <w:rsid w:val="00281500"/>
    <w:rsid w:val="002817E9"/>
    <w:rsid w:val="0028199A"/>
    <w:rsid w:val="00281F30"/>
    <w:rsid w:val="00281FAD"/>
    <w:rsid w:val="00282316"/>
    <w:rsid w:val="00282534"/>
    <w:rsid w:val="0028278F"/>
    <w:rsid w:val="0028279C"/>
    <w:rsid w:val="00282907"/>
    <w:rsid w:val="00282CFE"/>
    <w:rsid w:val="00282F79"/>
    <w:rsid w:val="00283471"/>
    <w:rsid w:val="00283587"/>
    <w:rsid w:val="00283831"/>
    <w:rsid w:val="00283D10"/>
    <w:rsid w:val="00283D2E"/>
    <w:rsid w:val="00283E58"/>
    <w:rsid w:val="00283F63"/>
    <w:rsid w:val="0028403A"/>
    <w:rsid w:val="00284367"/>
    <w:rsid w:val="002845A8"/>
    <w:rsid w:val="0028465F"/>
    <w:rsid w:val="00284C48"/>
    <w:rsid w:val="00284D1E"/>
    <w:rsid w:val="00285282"/>
    <w:rsid w:val="00285284"/>
    <w:rsid w:val="00285B7D"/>
    <w:rsid w:val="00285BFA"/>
    <w:rsid w:val="00285ED7"/>
    <w:rsid w:val="00286016"/>
    <w:rsid w:val="00286779"/>
    <w:rsid w:val="002867CB"/>
    <w:rsid w:val="00286A22"/>
    <w:rsid w:val="00286A82"/>
    <w:rsid w:val="00286CE1"/>
    <w:rsid w:val="00286D19"/>
    <w:rsid w:val="00286E45"/>
    <w:rsid w:val="002871E0"/>
    <w:rsid w:val="00287506"/>
    <w:rsid w:val="00287D2A"/>
    <w:rsid w:val="00287D9B"/>
    <w:rsid w:val="00290A40"/>
    <w:rsid w:val="00290AA9"/>
    <w:rsid w:val="00290C25"/>
    <w:rsid w:val="00290CD9"/>
    <w:rsid w:val="00290D5F"/>
    <w:rsid w:val="00290F65"/>
    <w:rsid w:val="00290FFD"/>
    <w:rsid w:val="00291054"/>
    <w:rsid w:val="00291117"/>
    <w:rsid w:val="002911A8"/>
    <w:rsid w:val="002912F0"/>
    <w:rsid w:val="00291313"/>
    <w:rsid w:val="002914F5"/>
    <w:rsid w:val="00291567"/>
    <w:rsid w:val="00291AC4"/>
    <w:rsid w:val="00291BBE"/>
    <w:rsid w:val="00291D15"/>
    <w:rsid w:val="00292347"/>
    <w:rsid w:val="0029239F"/>
    <w:rsid w:val="00292409"/>
    <w:rsid w:val="00292546"/>
    <w:rsid w:val="002929BE"/>
    <w:rsid w:val="002929C2"/>
    <w:rsid w:val="00292C9D"/>
    <w:rsid w:val="00292ED3"/>
    <w:rsid w:val="00292EED"/>
    <w:rsid w:val="00292F50"/>
    <w:rsid w:val="00293328"/>
    <w:rsid w:val="002938CD"/>
    <w:rsid w:val="00293C61"/>
    <w:rsid w:val="00293CE3"/>
    <w:rsid w:val="00293F4E"/>
    <w:rsid w:val="0029429A"/>
    <w:rsid w:val="002945DE"/>
    <w:rsid w:val="00294878"/>
    <w:rsid w:val="002949F7"/>
    <w:rsid w:val="00295274"/>
    <w:rsid w:val="002954A1"/>
    <w:rsid w:val="002954BD"/>
    <w:rsid w:val="00295560"/>
    <w:rsid w:val="002955EE"/>
    <w:rsid w:val="00295731"/>
    <w:rsid w:val="00295A03"/>
    <w:rsid w:val="00295ED8"/>
    <w:rsid w:val="00296077"/>
    <w:rsid w:val="00296178"/>
    <w:rsid w:val="0029676A"/>
    <w:rsid w:val="00296C0B"/>
    <w:rsid w:val="00297314"/>
    <w:rsid w:val="002974BF"/>
    <w:rsid w:val="00297743"/>
    <w:rsid w:val="00297979"/>
    <w:rsid w:val="00297D26"/>
    <w:rsid w:val="00297DC5"/>
    <w:rsid w:val="002A01E6"/>
    <w:rsid w:val="002A04D2"/>
    <w:rsid w:val="002A0E29"/>
    <w:rsid w:val="002A1578"/>
    <w:rsid w:val="002A17F6"/>
    <w:rsid w:val="002A1BAA"/>
    <w:rsid w:val="002A1CAD"/>
    <w:rsid w:val="002A22A1"/>
    <w:rsid w:val="002A23B1"/>
    <w:rsid w:val="002A2461"/>
    <w:rsid w:val="002A2C5D"/>
    <w:rsid w:val="002A2E20"/>
    <w:rsid w:val="002A2ECB"/>
    <w:rsid w:val="002A35CE"/>
    <w:rsid w:val="002A3ABA"/>
    <w:rsid w:val="002A3BA3"/>
    <w:rsid w:val="002A3BCC"/>
    <w:rsid w:val="002A3FAE"/>
    <w:rsid w:val="002A44E2"/>
    <w:rsid w:val="002A45D8"/>
    <w:rsid w:val="002A4683"/>
    <w:rsid w:val="002A4B57"/>
    <w:rsid w:val="002A4F2E"/>
    <w:rsid w:val="002A5019"/>
    <w:rsid w:val="002A5100"/>
    <w:rsid w:val="002A54A4"/>
    <w:rsid w:val="002A5812"/>
    <w:rsid w:val="002A5A9E"/>
    <w:rsid w:val="002A5AA8"/>
    <w:rsid w:val="002A5BD5"/>
    <w:rsid w:val="002A5E53"/>
    <w:rsid w:val="002A610B"/>
    <w:rsid w:val="002A6D2B"/>
    <w:rsid w:val="002A6FB3"/>
    <w:rsid w:val="002A742A"/>
    <w:rsid w:val="002A7676"/>
    <w:rsid w:val="002A76CA"/>
    <w:rsid w:val="002A79B0"/>
    <w:rsid w:val="002B01C7"/>
    <w:rsid w:val="002B0238"/>
    <w:rsid w:val="002B0787"/>
    <w:rsid w:val="002B07FC"/>
    <w:rsid w:val="002B09F8"/>
    <w:rsid w:val="002B0FB8"/>
    <w:rsid w:val="002B10F5"/>
    <w:rsid w:val="002B12AA"/>
    <w:rsid w:val="002B1B76"/>
    <w:rsid w:val="002B1B85"/>
    <w:rsid w:val="002B22D7"/>
    <w:rsid w:val="002B2507"/>
    <w:rsid w:val="002B2F28"/>
    <w:rsid w:val="002B3110"/>
    <w:rsid w:val="002B3276"/>
    <w:rsid w:val="002B370D"/>
    <w:rsid w:val="002B3BC2"/>
    <w:rsid w:val="002B3FAA"/>
    <w:rsid w:val="002B42B6"/>
    <w:rsid w:val="002B4587"/>
    <w:rsid w:val="002B4B60"/>
    <w:rsid w:val="002B4D65"/>
    <w:rsid w:val="002B5236"/>
    <w:rsid w:val="002B52B1"/>
    <w:rsid w:val="002B52E0"/>
    <w:rsid w:val="002B540F"/>
    <w:rsid w:val="002B55F0"/>
    <w:rsid w:val="002B573D"/>
    <w:rsid w:val="002B5BD6"/>
    <w:rsid w:val="002B60E6"/>
    <w:rsid w:val="002B6B19"/>
    <w:rsid w:val="002B7006"/>
    <w:rsid w:val="002B72A6"/>
    <w:rsid w:val="002B72C2"/>
    <w:rsid w:val="002B7421"/>
    <w:rsid w:val="002B74BE"/>
    <w:rsid w:val="002B763B"/>
    <w:rsid w:val="002B7D11"/>
    <w:rsid w:val="002B7EB4"/>
    <w:rsid w:val="002B7F7C"/>
    <w:rsid w:val="002B7FA3"/>
    <w:rsid w:val="002C018C"/>
    <w:rsid w:val="002C02ED"/>
    <w:rsid w:val="002C04E2"/>
    <w:rsid w:val="002C061B"/>
    <w:rsid w:val="002C078F"/>
    <w:rsid w:val="002C09D3"/>
    <w:rsid w:val="002C0AF7"/>
    <w:rsid w:val="002C0D07"/>
    <w:rsid w:val="002C122E"/>
    <w:rsid w:val="002C1254"/>
    <w:rsid w:val="002C1378"/>
    <w:rsid w:val="002C1ECB"/>
    <w:rsid w:val="002C1FCE"/>
    <w:rsid w:val="002C1FF8"/>
    <w:rsid w:val="002C22B6"/>
    <w:rsid w:val="002C247F"/>
    <w:rsid w:val="002C2645"/>
    <w:rsid w:val="002C2B91"/>
    <w:rsid w:val="002C2D40"/>
    <w:rsid w:val="002C3205"/>
    <w:rsid w:val="002C3590"/>
    <w:rsid w:val="002C362D"/>
    <w:rsid w:val="002C392F"/>
    <w:rsid w:val="002C3953"/>
    <w:rsid w:val="002C3DC8"/>
    <w:rsid w:val="002C3EB1"/>
    <w:rsid w:val="002C4414"/>
    <w:rsid w:val="002C4AC5"/>
    <w:rsid w:val="002C4DD6"/>
    <w:rsid w:val="002C509A"/>
    <w:rsid w:val="002C5225"/>
    <w:rsid w:val="002C5957"/>
    <w:rsid w:val="002C5BBA"/>
    <w:rsid w:val="002C5D62"/>
    <w:rsid w:val="002C5E32"/>
    <w:rsid w:val="002C6034"/>
    <w:rsid w:val="002C6318"/>
    <w:rsid w:val="002C6675"/>
    <w:rsid w:val="002C671F"/>
    <w:rsid w:val="002C69D9"/>
    <w:rsid w:val="002C7090"/>
    <w:rsid w:val="002C7322"/>
    <w:rsid w:val="002C7649"/>
    <w:rsid w:val="002C774A"/>
    <w:rsid w:val="002C77C7"/>
    <w:rsid w:val="002C7AAB"/>
    <w:rsid w:val="002C7CAB"/>
    <w:rsid w:val="002D06D6"/>
    <w:rsid w:val="002D078F"/>
    <w:rsid w:val="002D0847"/>
    <w:rsid w:val="002D09A5"/>
    <w:rsid w:val="002D0A77"/>
    <w:rsid w:val="002D0E7C"/>
    <w:rsid w:val="002D1070"/>
    <w:rsid w:val="002D1386"/>
    <w:rsid w:val="002D15A9"/>
    <w:rsid w:val="002D15EB"/>
    <w:rsid w:val="002D16FF"/>
    <w:rsid w:val="002D17AB"/>
    <w:rsid w:val="002D1B27"/>
    <w:rsid w:val="002D1D6E"/>
    <w:rsid w:val="002D20C9"/>
    <w:rsid w:val="002D2279"/>
    <w:rsid w:val="002D2381"/>
    <w:rsid w:val="002D2519"/>
    <w:rsid w:val="002D255C"/>
    <w:rsid w:val="002D2F94"/>
    <w:rsid w:val="002D3389"/>
    <w:rsid w:val="002D3399"/>
    <w:rsid w:val="002D3810"/>
    <w:rsid w:val="002D4520"/>
    <w:rsid w:val="002D4706"/>
    <w:rsid w:val="002D4A6E"/>
    <w:rsid w:val="002D4BEE"/>
    <w:rsid w:val="002D4C07"/>
    <w:rsid w:val="002D4D31"/>
    <w:rsid w:val="002D5195"/>
    <w:rsid w:val="002D5230"/>
    <w:rsid w:val="002D5DAF"/>
    <w:rsid w:val="002D5DE1"/>
    <w:rsid w:val="002D6372"/>
    <w:rsid w:val="002D647F"/>
    <w:rsid w:val="002D660C"/>
    <w:rsid w:val="002D6664"/>
    <w:rsid w:val="002D6779"/>
    <w:rsid w:val="002D67F3"/>
    <w:rsid w:val="002D68A7"/>
    <w:rsid w:val="002D6A39"/>
    <w:rsid w:val="002D6BB6"/>
    <w:rsid w:val="002D70CA"/>
    <w:rsid w:val="002D7187"/>
    <w:rsid w:val="002D7214"/>
    <w:rsid w:val="002D727A"/>
    <w:rsid w:val="002D72CC"/>
    <w:rsid w:val="002D73E4"/>
    <w:rsid w:val="002D74CF"/>
    <w:rsid w:val="002D7B38"/>
    <w:rsid w:val="002D7CD3"/>
    <w:rsid w:val="002E02E8"/>
    <w:rsid w:val="002E0347"/>
    <w:rsid w:val="002E044E"/>
    <w:rsid w:val="002E093C"/>
    <w:rsid w:val="002E107D"/>
    <w:rsid w:val="002E16C0"/>
    <w:rsid w:val="002E17FC"/>
    <w:rsid w:val="002E1B11"/>
    <w:rsid w:val="002E210F"/>
    <w:rsid w:val="002E2ADC"/>
    <w:rsid w:val="002E2C4F"/>
    <w:rsid w:val="002E30E1"/>
    <w:rsid w:val="002E37FA"/>
    <w:rsid w:val="002E3B5F"/>
    <w:rsid w:val="002E3D20"/>
    <w:rsid w:val="002E3F95"/>
    <w:rsid w:val="002E42FD"/>
    <w:rsid w:val="002E4D1F"/>
    <w:rsid w:val="002E508A"/>
    <w:rsid w:val="002E5537"/>
    <w:rsid w:val="002E56EC"/>
    <w:rsid w:val="002E5771"/>
    <w:rsid w:val="002E5874"/>
    <w:rsid w:val="002E5A80"/>
    <w:rsid w:val="002E5B8B"/>
    <w:rsid w:val="002E5DDA"/>
    <w:rsid w:val="002E5DE9"/>
    <w:rsid w:val="002E6965"/>
    <w:rsid w:val="002E69CF"/>
    <w:rsid w:val="002E6DB2"/>
    <w:rsid w:val="002E6F39"/>
    <w:rsid w:val="002E7578"/>
    <w:rsid w:val="002E76E2"/>
    <w:rsid w:val="002E78FC"/>
    <w:rsid w:val="002E79C0"/>
    <w:rsid w:val="002E7D5F"/>
    <w:rsid w:val="002F052A"/>
    <w:rsid w:val="002F0D21"/>
    <w:rsid w:val="002F0FEE"/>
    <w:rsid w:val="002F1255"/>
    <w:rsid w:val="002F170A"/>
    <w:rsid w:val="002F1CC2"/>
    <w:rsid w:val="002F1DC3"/>
    <w:rsid w:val="002F212E"/>
    <w:rsid w:val="002F214C"/>
    <w:rsid w:val="002F22CC"/>
    <w:rsid w:val="002F2464"/>
    <w:rsid w:val="002F2679"/>
    <w:rsid w:val="002F2875"/>
    <w:rsid w:val="002F2935"/>
    <w:rsid w:val="002F3228"/>
    <w:rsid w:val="002F3438"/>
    <w:rsid w:val="002F3677"/>
    <w:rsid w:val="002F3961"/>
    <w:rsid w:val="002F3A89"/>
    <w:rsid w:val="002F3F94"/>
    <w:rsid w:val="002F4476"/>
    <w:rsid w:val="002F4636"/>
    <w:rsid w:val="002F48D6"/>
    <w:rsid w:val="002F4968"/>
    <w:rsid w:val="002F4C5D"/>
    <w:rsid w:val="002F4CA3"/>
    <w:rsid w:val="002F4CC1"/>
    <w:rsid w:val="002F4CCB"/>
    <w:rsid w:val="002F4D7B"/>
    <w:rsid w:val="002F560B"/>
    <w:rsid w:val="002F5E47"/>
    <w:rsid w:val="002F5FED"/>
    <w:rsid w:val="002F6278"/>
    <w:rsid w:val="002F6F8E"/>
    <w:rsid w:val="002F73AF"/>
    <w:rsid w:val="002F776A"/>
    <w:rsid w:val="002F7BE9"/>
    <w:rsid w:val="00300156"/>
    <w:rsid w:val="003003F4"/>
    <w:rsid w:val="0030043B"/>
    <w:rsid w:val="00300765"/>
    <w:rsid w:val="00300C5D"/>
    <w:rsid w:val="0030106E"/>
    <w:rsid w:val="00301223"/>
    <w:rsid w:val="00301957"/>
    <w:rsid w:val="00301ECE"/>
    <w:rsid w:val="00302017"/>
    <w:rsid w:val="0030204A"/>
    <w:rsid w:val="00302509"/>
    <w:rsid w:val="00302675"/>
    <w:rsid w:val="00303392"/>
    <w:rsid w:val="003036EA"/>
    <w:rsid w:val="003037B2"/>
    <w:rsid w:val="003039E6"/>
    <w:rsid w:val="00303C80"/>
    <w:rsid w:val="003049E1"/>
    <w:rsid w:val="00304BFD"/>
    <w:rsid w:val="00304D2C"/>
    <w:rsid w:val="00304E2C"/>
    <w:rsid w:val="0030511E"/>
    <w:rsid w:val="0030526F"/>
    <w:rsid w:val="0030542F"/>
    <w:rsid w:val="00305899"/>
    <w:rsid w:val="0030592B"/>
    <w:rsid w:val="00305A1A"/>
    <w:rsid w:val="00305AEA"/>
    <w:rsid w:val="00306252"/>
    <w:rsid w:val="00306521"/>
    <w:rsid w:val="003065CF"/>
    <w:rsid w:val="0030680B"/>
    <w:rsid w:val="00306A66"/>
    <w:rsid w:val="00306BAC"/>
    <w:rsid w:val="003076DA"/>
    <w:rsid w:val="00307C54"/>
    <w:rsid w:val="00307C82"/>
    <w:rsid w:val="00307DA4"/>
    <w:rsid w:val="0031004C"/>
    <w:rsid w:val="00310151"/>
    <w:rsid w:val="00310353"/>
    <w:rsid w:val="0031039C"/>
    <w:rsid w:val="00310A85"/>
    <w:rsid w:val="00310B79"/>
    <w:rsid w:val="00310DCE"/>
    <w:rsid w:val="003113D3"/>
    <w:rsid w:val="0031142E"/>
    <w:rsid w:val="00311461"/>
    <w:rsid w:val="00311614"/>
    <w:rsid w:val="00311BD8"/>
    <w:rsid w:val="00311D0C"/>
    <w:rsid w:val="0031203F"/>
    <w:rsid w:val="003123AA"/>
    <w:rsid w:val="00312540"/>
    <w:rsid w:val="0031256E"/>
    <w:rsid w:val="00312633"/>
    <w:rsid w:val="00312671"/>
    <w:rsid w:val="003132D7"/>
    <w:rsid w:val="003133D4"/>
    <w:rsid w:val="00313406"/>
    <w:rsid w:val="00313649"/>
    <w:rsid w:val="00313931"/>
    <w:rsid w:val="00314056"/>
    <w:rsid w:val="003142D3"/>
    <w:rsid w:val="003145CD"/>
    <w:rsid w:val="00314632"/>
    <w:rsid w:val="00314749"/>
    <w:rsid w:val="00314D4D"/>
    <w:rsid w:val="00314F85"/>
    <w:rsid w:val="00315119"/>
    <w:rsid w:val="003154CD"/>
    <w:rsid w:val="00315645"/>
    <w:rsid w:val="0031571C"/>
    <w:rsid w:val="00315D43"/>
    <w:rsid w:val="003161E0"/>
    <w:rsid w:val="00316464"/>
    <w:rsid w:val="003167F3"/>
    <w:rsid w:val="00316C2C"/>
    <w:rsid w:val="00316C69"/>
    <w:rsid w:val="00316DBE"/>
    <w:rsid w:val="003175AE"/>
    <w:rsid w:val="003175CB"/>
    <w:rsid w:val="00317736"/>
    <w:rsid w:val="00317887"/>
    <w:rsid w:val="003178FD"/>
    <w:rsid w:val="00317998"/>
    <w:rsid w:val="00317AF2"/>
    <w:rsid w:val="00317BD5"/>
    <w:rsid w:val="00317BD7"/>
    <w:rsid w:val="00317CEC"/>
    <w:rsid w:val="00317DEF"/>
    <w:rsid w:val="00317F6E"/>
    <w:rsid w:val="00320293"/>
    <w:rsid w:val="0032067E"/>
    <w:rsid w:val="003206AA"/>
    <w:rsid w:val="0032084E"/>
    <w:rsid w:val="00320CAE"/>
    <w:rsid w:val="00320D89"/>
    <w:rsid w:val="00320E2B"/>
    <w:rsid w:val="00321D1B"/>
    <w:rsid w:val="003220D6"/>
    <w:rsid w:val="003222C6"/>
    <w:rsid w:val="003222E4"/>
    <w:rsid w:val="0032237D"/>
    <w:rsid w:val="0032278A"/>
    <w:rsid w:val="00322A67"/>
    <w:rsid w:val="00322BF3"/>
    <w:rsid w:val="00323075"/>
    <w:rsid w:val="00323092"/>
    <w:rsid w:val="00323152"/>
    <w:rsid w:val="003233AC"/>
    <w:rsid w:val="00323599"/>
    <w:rsid w:val="003237E0"/>
    <w:rsid w:val="00323922"/>
    <w:rsid w:val="003239A5"/>
    <w:rsid w:val="00323D47"/>
    <w:rsid w:val="00323FB7"/>
    <w:rsid w:val="00324097"/>
    <w:rsid w:val="0032441E"/>
    <w:rsid w:val="003257CB"/>
    <w:rsid w:val="00325E81"/>
    <w:rsid w:val="0032602D"/>
    <w:rsid w:val="003261E7"/>
    <w:rsid w:val="00326312"/>
    <w:rsid w:val="003266C9"/>
    <w:rsid w:val="00326D1B"/>
    <w:rsid w:val="00327290"/>
    <w:rsid w:val="0032778E"/>
    <w:rsid w:val="0032781A"/>
    <w:rsid w:val="003278F0"/>
    <w:rsid w:val="003279D8"/>
    <w:rsid w:val="00327CA4"/>
    <w:rsid w:val="003302F1"/>
    <w:rsid w:val="0033077D"/>
    <w:rsid w:val="00330F36"/>
    <w:rsid w:val="00330F3D"/>
    <w:rsid w:val="003315AE"/>
    <w:rsid w:val="003316B7"/>
    <w:rsid w:val="00331C61"/>
    <w:rsid w:val="00331DFB"/>
    <w:rsid w:val="003324D7"/>
    <w:rsid w:val="00332C58"/>
    <w:rsid w:val="00332DB3"/>
    <w:rsid w:val="0033325C"/>
    <w:rsid w:val="00333502"/>
    <w:rsid w:val="0033364B"/>
    <w:rsid w:val="003339EC"/>
    <w:rsid w:val="00333B43"/>
    <w:rsid w:val="00333FCF"/>
    <w:rsid w:val="00334844"/>
    <w:rsid w:val="00335044"/>
    <w:rsid w:val="003350D4"/>
    <w:rsid w:val="003359D0"/>
    <w:rsid w:val="00335D9C"/>
    <w:rsid w:val="00335DFC"/>
    <w:rsid w:val="00335FD9"/>
    <w:rsid w:val="003364B0"/>
    <w:rsid w:val="00336A20"/>
    <w:rsid w:val="00337044"/>
    <w:rsid w:val="0033752C"/>
    <w:rsid w:val="0033790D"/>
    <w:rsid w:val="00337E41"/>
    <w:rsid w:val="00337F9C"/>
    <w:rsid w:val="0034028C"/>
    <w:rsid w:val="00340762"/>
    <w:rsid w:val="00341361"/>
    <w:rsid w:val="00341731"/>
    <w:rsid w:val="003417BB"/>
    <w:rsid w:val="00341887"/>
    <w:rsid w:val="003418BF"/>
    <w:rsid w:val="003428A1"/>
    <w:rsid w:val="003428D4"/>
    <w:rsid w:val="0034291E"/>
    <w:rsid w:val="00342C19"/>
    <w:rsid w:val="003431D7"/>
    <w:rsid w:val="00343224"/>
    <w:rsid w:val="00343762"/>
    <w:rsid w:val="00343F46"/>
    <w:rsid w:val="00344855"/>
    <w:rsid w:val="00344E46"/>
    <w:rsid w:val="00344ECB"/>
    <w:rsid w:val="0034521D"/>
    <w:rsid w:val="00345288"/>
    <w:rsid w:val="003453CD"/>
    <w:rsid w:val="00345659"/>
    <w:rsid w:val="00345B00"/>
    <w:rsid w:val="00345CB8"/>
    <w:rsid w:val="00345EBD"/>
    <w:rsid w:val="0034602B"/>
    <w:rsid w:val="00346175"/>
    <w:rsid w:val="003461B2"/>
    <w:rsid w:val="003463B0"/>
    <w:rsid w:val="00346625"/>
    <w:rsid w:val="00346C9B"/>
    <w:rsid w:val="00346CFA"/>
    <w:rsid w:val="0034702A"/>
    <w:rsid w:val="00347253"/>
    <w:rsid w:val="00347B40"/>
    <w:rsid w:val="00347B6D"/>
    <w:rsid w:val="003505D1"/>
    <w:rsid w:val="00350BB9"/>
    <w:rsid w:val="0035104A"/>
    <w:rsid w:val="00351265"/>
    <w:rsid w:val="0035183E"/>
    <w:rsid w:val="003518C7"/>
    <w:rsid w:val="00351B3E"/>
    <w:rsid w:val="00351B9C"/>
    <w:rsid w:val="00351BC6"/>
    <w:rsid w:val="00351DB8"/>
    <w:rsid w:val="003520BA"/>
    <w:rsid w:val="00352B87"/>
    <w:rsid w:val="00352C3E"/>
    <w:rsid w:val="00353048"/>
    <w:rsid w:val="00353119"/>
    <w:rsid w:val="00353173"/>
    <w:rsid w:val="0035350C"/>
    <w:rsid w:val="0035372B"/>
    <w:rsid w:val="003538E6"/>
    <w:rsid w:val="00353EEC"/>
    <w:rsid w:val="003543CC"/>
    <w:rsid w:val="00354550"/>
    <w:rsid w:val="00354C81"/>
    <w:rsid w:val="00354CED"/>
    <w:rsid w:val="0035505D"/>
    <w:rsid w:val="00355694"/>
    <w:rsid w:val="00355836"/>
    <w:rsid w:val="00355AB3"/>
    <w:rsid w:val="00355BC7"/>
    <w:rsid w:val="00355D20"/>
    <w:rsid w:val="00355EDA"/>
    <w:rsid w:val="00355FB3"/>
    <w:rsid w:val="0035619C"/>
    <w:rsid w:val="003564FF"/>
    <w:rsid w:val="0035690A"/>
    <w:rsid w:val="00356B18"/>
    <w:rsid w:val="00356C87"/>
    <w:rsid w:val="00356CCC"/>
    <w:rsid w:val="00356D9C"/>
    <w:rsid w:val="00356DFF"/>
    <w:rsid w:val="0035705B"/>
    <w:rsid w:val="00357190"/>
    <w:rsid w:val="00357240"/>
    <w:rsid w:val="00357352"/>
    <w:rsid w:val="00357479"/>
    <w:rsid w:val="00357857"/>
    <w:rsid w:val="00357ADF"/>
    <w:rsid w:val="00357CD0"/>
    <w:rsid w:val="003600E6"/>
    <w:rsid w:val="003604BD"/>
    <w:rsid w:val="003605AC"/>
    <w:rsid w:val="00360649"/>
    <w:rsid w:val="00360979"/>
    <w:rsid w:val="00360E25"/>
    <w:rsid w:val="00360F55"/>
    <w:rsid w:val="00360F62"/>
    <w:rsid w:val="00360FBC"/>
    <w:rsid w:val="003611D5"/>
    <w:rsid w:val="00361503"/>
    <w:rsid w:val="0036154D"/>
    <w:rsid w:val="00361918"/>
    <w:rsid w:val="00361A29"/>
    <w:rsid w:val="00361C59"/>
    <w:rsid w:val="00361E49"/>
    <w:rsid w:val="00361E8B"/>
    <w:rsid w:val="00361F7A"/>
    <w:rsid w:val="003626FA"/>
    <w:rsid w:val="0036283C"/>
    <w:rsid w:val="00362F81"/>
    <w:rsid w:val="00363552"/>
    <w:rsid w:val="00363A13"/>
    <w:rsid w:val="00363CB0"/>
    <w:rsid w:val="00363D6C"/>
    <w:rsid w:val="00363E36"/>
    <w:rsid w:val="003641C6"/>
    <w:rsid w:val="00364782"/>
    <w:rsid w:val="003647DD"/>
    <w:rsid w:val="00364CB2"/>
    <w:rsid w:val="00364E61"/>
    <w:rsid w:val="00364FD3"/>
    <w:rsid w:val="0036569E"/>
    <w:rsid w:val="00366435"/>
    <w:rsid w:val="00366B9F"/>
    <w:rsid w:val="00366CEC"/>
    <w:rsid w:val="00366FAD"/>
    <w:rsid w:val="00367E11"/>
    <w:rsid w:val="00367FAD"/>
    <w:rsid w:val="00370128"/>
    <w:rsid w:val="003704EF"/>
    <w:rsid w:val="00370D82"/>
    <w:rsid w:val="00370F99"/>
    <w:rsid w:val="003711AF"/>
    <w:rsid w:val="0037138A"/>
    <w:rsid w:val="00371656"/>
    <w:rsid w:val="003719D6"/>
    <w:rsid w:val="003727D1"/>
    <w:rsid w:val="003727F5"/>
    <w:rsid w:val="00372BF3"/>
    <w:rsid w:val="00372C2D"/>
    <w:rsid w:val="003731B7"/>
    <w:rsid w:val="003731FE"/>
    <w:rsid w:val="003732A2"/>
    <w:rsid w:val="0037355A"/>
    <w:rsid w:val="003735F6"/>
    <w:rsid w:val="0037397C"/>
    <w:rsid w:val="00373EFB"/>
    <w:rsid w:val="00374478"/>
    <w:rsid w:val="00374A78"/>
    <w:rsid w:val="0037540A"/>
    <w:rsid w:val="003766FD"/>
    <w:rsid w:val="0037711F"/>
    <w:rsid w:val="003771A5"/>
    <w:rsid w:val="00377325"/>
    <w:rsid w:val="00377417"/>
    <w:rsid w:val="00377CDF"/>
    <w:rsid w:val="003803AA"/>
    <w:rsid w:val="003804ED"/>
    <w:rsid w:val="00380D0D"/>
    <w:rsid w:val="003817C3"/>
    <w:rsid w:val="00381BEF"/>
    <w:rsid w:val="00381CCA"/>
    <w:rsid w:val="0038217C"/>
    <w:rsid w:val="00382437"/>
    <w:rsid w:val="003825A4"/>
    <w:rsid w:val="00382699"/>
    <w:rsid w:val="0038271E"/>
    <w:rsid w:val="0038292E"/>
    <w:rsid w:val="00382C54"/>
    <w:rsid w:val="00382F03"/>
    <w:rsid w:val="0038317B"/>
    <w:rsid w:val="0038335C"/>
    <w:rsid w:val="0038349B"/>
    <w:rsid w:val="003835FA"/>
    <w:rsid w:val="00383D32"/>
    <w:rsid w:val="00384268"/>
    <w:rsid w:val="00384366"/>
    <w:rsid w:val="003844AE"/>
    <w:rsid w:val="00384AF2"/>
    <w:rsid w:val="00384BF0"/>
    <w:rsid w:val="00384CFE"/>
    <w:rsid w:val="00385319"/>
    <w:rsid w:val="00385391"/>
    <w:rsid w:val="0038548F"/>
    <w:rsid w:val="00386277"/>
    <w:rsid w:val="0038672E"/>
    <w:rsid w:val="00386944"/>
    <w:rsid w:val="003869AE"/>
    <w:rsid w:val="00386C50"/>
    <w:rsid w:val="00386D1C"/>
    <w:rsid w:val="00386D2F"/>
    <w:rsid w:val="00386DF8"/>
    <w:rsid w:val="00386F3F"/>
    <w:rsid w:val="003870EF"/>
    <w:rsid w:val="0038772F"/>
    <w:rsid w:val="00387757"/>
    <w:rsid w:val="003877CD"/>
    <w:rsid w:val="00387EC7"/>
    <w:rsid w:val="00387F90"/>
    <w:rsid w:val="00390167"/>
    <w:rsid w:val="00390C9F"/>
    <w:rsid w:val="00390CB5"/>
    <w:rsid w:val="00390D20"/>
    <w:rsid w:val="00390E6D"/>
    <w:rsid w:val="003919B8"/>
    <w:rsid w:val="00391D58"/>
    <w:rsid w:val="00392313"/>
    <w:rsid w:val="00392977"/>
    <w:rsid w:val="00392FA7"/>
    <w:rsid w:val="0039316C"/>
    <w:rsid w:val="00393348"/>
    <w:rsid w:val="00393815"/>
    <w:rsid w:val="003938F6"/>
    <w:rsid w:val="003940C5"/>
    <w:rsid w:val="0039418A"/>
    <w:rsid w:val="00394E6C"/>
    <w:rsid w:val="0039511F"/>
    <w:rsid w:val="0039529D"/>
    <w:rsid w:val="00395308"/>
    <w:rsid w:val="00395898"/>
    <w:rsid w:val="003959CC"/>
    <w:rsid w:val="00395C7F"/>
    <w:rsid w:val="00395D00"/>
    <w:rsid w:val="00395EE4"/>
    <w:rsid w:val="00396C26"/>
    <w:rsid w:val="0039790C"/>
    <w:rsid w:val="00397A79"/>
    <w:rsid w:val="00397C67"/>
    <w:rsid w:val="00397ECA"/>
    <w:rsid w:val="00397EF3"/>
    <w:rsid w:val="003A089B"/>
    <w:rsid w:val="003A0B7F"/>
    <w:rsid w:val="003A1B3F"/>
    <w:rsid w:val="003A1BD2"/>
    <w:rsid w:val="003A1C68"/>
    <w:rsid w:val="003A1C6E"/>
    <w:rsid w:val="003A1DA5"/>
    <w:rsid w:val="003A2800"/>
    <w:rsid w:val="003A2A0A"/>
    <w:rsid w:val="003A2B0F"/>
    <w:rsid w:val="003A2B9E"/>
    <w:rsid w:val="003A2CC1"/>
    <w:rsid w:val="003A375E"/>
    <w:rsid w:val="003A3D25"/>
    <w:rsid w:val="003A402D"/>
    <w:rsid w:val="003A419A"/>
    <w:rsid w:val="003A436B"/>
    <w:rsid w:val="003A489C"/>
    <w:rsid w:val="003A4F65"/>
    <w:rsid w:val="003A5013"/>
    <w:rsid w:val="003A5060"/>
    <w:rsid w:val="003A5188"/>
    <w:rsid w:val="003A52C7"/>
    <w:rsid w:val="003A5312"/>
    <w:rsid w:val="003A571D"/>
    <w:rsid w:val="003A5AF4"/>
    <w:rsid w:val="003A5CC1"/>
    <w:rsid w:val="003A603C"/>
    <w:rsid w:val="003A64D1"/>
    <w:rsid w:val="003A6C5B"/>
    <w:rsid w:val="003A6E97"/>
    <w:rsid w:val="003A6FE8"/>
    <w:rsid w:val="003A7426"/>
    <w:rsid w:val="003A75D8"/>
    <w:rsid w:val="003A787B"/>
    <w:rsid w:val="003A7AD4"/>
    <w:rsid w:val="003A7D8A"/>
    <w:rsid w:val="003A7EBD"/>
    <w:rsid w:val="003B04F1"/>
    <w:rsid w:val="003B0501"/>
    <w:rsid w:val="003B062A"/>
    <w:rsid w:val="003B0679"/>
    <w:rsid w:val="003B0AF0"/>
    <w:rsid w:val="003B0CEC"/>
    <w:rsid w:val="003B0F69"/>
    <w:rsid w:val="003B1806"/>
    <w:rsid w:val="003B1813"/>
    <w:rsid w:val="003B1961"/>
    <w:rsid w:val="003B1B84"/>
    <w:rsid w:val="003B1D53"/>
    <w:rsid w:val="003B25C2"/>
    <w:rsid w:val="003B2A54"/>
    <w:rsid w:val="003B2BE6"/>
    <w:rsid w:val="003B2F65"/>
    <w:rsid w:val="003B30BB"/>
    <w:rsid w:val="003B345B"/>
    <w:rsid w:val="003B3548"/>
    <w:rsid w:val="003B361E"/>
    <w:rsid w:val="003B36FF"/>
    <w:rsid w:val="003B3977"/>
    <w:rsid w:val="003B3EF2"/>
    <w:rsid w:val="003B4058"/>
    <w:rsid w:val="003B4348"/>
    <w:rsid w:val="003B440A"/>
    <w:rsid w:val="003B4706"/>
    <w:rsid w:val="003B47D5"/>
    <w:rsid w:val="003B4CB5"/>
    <w:rsid w:val="003B50F7"/>
    <w:rsid w:val="003B5320"/>
    <w:rsid w:val="003B55A7"/>
    <w:rsid w:val="003B5A4E"/>
    <w:rsid w:val="003B5B5E"/>
    <w:rsid w:val="003B6223"/>
    <w:rsid w:val="003B62CD"/>
    <w:rsid w:val="003B6572"/>
    <w:rsid w:val="003B6BB0"/>
    <w:rsid w:val="003B6CEE"/>
    <w:rsid w:val="003B6D43"/>
    <w:rsid w:val="003B6D8C"/>
    <w:rsid w:val="003B6E69"/>
    <w:rsid w:val="003B6F24"/>
    <w:rsid w:val="003B706F"/>
    <w:rsid w:val="003B74B1"/>
    <w:rsid w:val="003B76AB"/>
    <w:rsid w:val="003B7970"/>
    <w:rsid w:val="003B7E81"/>
    <w:rsid w:val="003B7F08"/>
    <w:rsid w:val="003C07F4"/>
    <w:rsid w:val="003C09C9"/>
    <w:rsid w:val="003C0C68"/>
    <w:rsid w:val="003C0EFA"/>
    <w:rsid w:val="003C0FE1"/>
    <w:rsid w:val="003C14B1"/>
    <w:rsid w:val="003C14C6"/>
    <w:rsid w:val="003C1FE1"/>
    <w:rsid w:val="003C2540"/>
    <w:rsid w:val="003C3267"/>
    <w:rsid w:val="003C36ED"/>
    <w:rsid w:val="003C39CD"/>
    <w:rsid w:val="003C3D71"/>
    <w:rsid w:val="003C3ECB"/>
    <w:rsid w:val="003C3F11"/>
    <w:rsid w:val="003C3FFA"/>
    <w:rsid w:val="003C478D"/>
    <w:rsid w:val="003C4DCA"/>
    <w:rsid w:val="003C4EAC"/>
    <w:rsid w:val="003C5004"/>
    <w:rsid w:val="003C5322"/>
    <w:rsid w:val="003C5336"/>
    <w:rsid w:val="003C53E1"/>
    <w:rsid w:val="003C570C"/>
    <w:rsid w:val="003C618F"/>
    <w:rsid w:val="003C6257"/>
    <w:rsid w:val="003C6907"/>
    <w:rsid w:val="003C71FE"/>
    <w:rsid w:val="003C74F9"/>
    <w:rsid w:val="003C7764"/>
    <w:rsid w:val="003C7DC2"/>
    <w:rsid w:val="003C7ED7"/>
    <w:rsid w:val="003D018D"/>
    <w:rsid w:val="003D0A0C"/>
    <w:rsid w:val="003D0AA8"/>
    <w:rsid w:val="003D0F3C"/>
    <w:rsid w:val="003D12C8"/>
    <w:rsid w:val="003D14AF"/>
    <w:rsid w:val="003D14DD"/>
    <w:rsid w:val="003D176A"/>
    <w:rsid w:val="003D19EF"/>
    <w:rsid w:val="003D1C37"/>
    <w:rsid w:val="003D2155"/>
    <w:rsid w:val="003D2438"/>
    <w:rsid w:val="003D25F9"/>
    <w:rsid w:val="003D262F"/>
    <w:rsid w:val="003D2926"/>
    <w:rsid w:val="003D2B0F"/>
    <w:rsid w:val="003D3665"/>
    <w:rsid w:val="003D3672"/>
    <w:rsid w:val="003D36D1"/>
    <w:rsid w:val="003D36FE"/>
    <w:rsid w:val="003D397A"/>
    <w:rsid w:val="003D398C"/>
    <w:rsid w:val="003D3AD7"/>
    <w:rsid w:val="003D3B4F"/>
    <w:rsid w:val="003D3BBE"/>
    <w:rsid w:val="003D40AE"/>
    <w:rsid w:val="003D41F7"/>
    <w:rsid w:val="003D4221"/>
    <w:rsid w:val="003D4429"/>
    <w:rsid w:val="003D45F8"/>
    <w:rsid w:val="003D485D"/>
    <w:rsid w:val="003D4C51"/>
    <w:rsid w:val="003D4D0F"/>
    <w:rsid w:val="003D4E63"/>
    <w:rsid w:val="003D4FE9"/>
    <w:rsid w:val="003D5423"/>
    <w:rsid w:val="003D5735"/>
    <w:rsid w:val="003D5B2D"/>
    <w:rsid w:val="003D6022"/>
    <w:rsid w:val="003D6067"/>
    <w:rsid w:val="003D68BB"/>
    <w:rsid w:val="003D6E9F"/>
    <w:rsid w:val="003D7269"/>
    <w:rsid w:val="003D7328"/>
    <w:rsid w:val="003D7850"/>
    <w:rsid w:val="003D7D48"/>
    <w:rsid w:val="003D7EAF"/>
    <w:rsid w:val="003E0E97"/>
    <w:rsid w:val="003E134C"/>
    <w:rsid w:val="003E138E"/>
    <w:rsid w:val="003E1398"/>
    <w:rsid w:val="003E16A6"/>
    <w:rsid w:val="003E16E0"/>
    <w:rsid w:val="003E1C1F"/>
    <w:rsid w:val="003E1C53"/>
    <w:rsid w:val="003E1E34"/>
    <w:rsid w:val="003E20C7"/>
    <w:rsid w:val="003E20E4"/>
    <w:rsid w:val="003E2109"/>
    <w:rsid w:val="003E2551"/>
    <w:rsid w:val="003E2552"/>
    <w:rsid w:val="003E27EA"/>
    <w:rsid w:val="003E29B2"/>
    <w:rsid w:val="003E2A51"/>
    <w:rsid w:val="003E334A"/>
    <w:rsid w:val="003E3B31"/>
    <w:rsid w:val="003E3B92"/>
    <w:rsid w:val="003E41E1"/>
    <w:rsid w:val="003E424A"/>
    <w:rsid w:val="003E432E"/>
    <w:rsid w:val="003E466A"/>
    <w:rsid w:val="003E4688"/>
    <w:rsid w:val="003E534C"/>
    <w:rsid w:val="003E5360"/>
    <w:rsid w:val="003E5385"/>
    <w:rsid w:val="003E541E"/>
    <w:rsid w:val="003E5948"/>
    <w:rsid w:val="003E5A23"/>
    <w:rsid w:val="003E5B0F"/>
    <w:rsid w:val="003E5D89"/>
    <w:rsid w:val="003E5F4B"/>
    <w:rsid w:val="003E5FF7"/>
    <w:rsid w:val="003E6130"/>
    <w:rsid w:val="003E63FD"/>
    <w:rsid w:val="003E6457"/>
    <w:rsid w:val="003E654E"/>
    <w:rsid w:val="003E6676"/>
    <w:rsid w:val="003E68C3"/>
    <w:rsid w:val="003E6D7D"/>
    <w:rsid w:val="003E7473"/>
    <w:rsid w:val="003E79F0"/>
    <w:rsid w:val="003E7FAE"/>
    <w:rsid w:val="003E7FF4"/>
    <w:rsid w:val="003F01D8"/>
    <w:rsid w:val="003F047C"/>
    <w:rsid w:val="003F0A00"/>
    <w:rsid w:val="003F0C85"/>
    <w:rsid w:val="003F1327"/>
    <w:rsid w:val="003F178B"/>
    <w:rsid w:val="003F1B04"/>
    <w:rsid w:val="003F1DB6"/>
    <w:rsid w:val="003F23E8"/>
    <w:rsid w:val="003F29E3"/>
    <w:rsid w:val="003F2BAF"/>
    <w:rsid w:val="003F2E13"/>
    <w:rsid w:val="003F3219"/>
    <w:rsid w:val="003F33E9"/>
    <w:rsid w:val="003F34A7"/>
    <w:rsid w:val="003F37F9"/>
    <w:rsid w:val="003F3801"/>
    <w:rsid w:val="003F3CD7"/>
    <w:rsid w:val="003F3F98"/>
    <w:rsid w:val="003F4111"/>
    <w:rsid w:val="003F43E2"/>
    <w:rsid w:val="003F4B63"/>
    <w:rsid w:val="003F4BF9"/>
    <w:rsid w:val="003F5318"/>
    <w:rsid w:val="003F5371"/>
    <w:rsid w:val="003F56D4"/>
    <w:rsid w:val="003F582C"/>
    <w:rsid w:val="003F5939"/>
    <w:rsid w:val="003F5A2F"/>
    <w:rsid w:val="003F5B55"/>
    <w:rsid w:val="003F5DF3"/>
    <w:rsid w:val="003F6648"/>
    <w:rsid w:val="003F6750"/>
    <w:rsid w:val="003F6809"/>
    <w:rsid w:val="003F6C92"/>
    <w:rsid w:val="003F6ED2"/>
    <w:rsid w:val="003F73C4"/>
    <w:rsid w:val="003F76BC"/>
    <w:rsid w:val="003F7C3A"/>
    <w:rsid w:val="003F7E2A"/>
    <w:rsid w:val="00400744"/>
    <w:rsid w:val="00400C31"/>
    <w:rsid w:val="00401756"/>
    <w:rsid w:val="00402699"/>
    <w:rsid w:val="00402CB3"/>
    <w:rsid w:val="004030FC"/>
    <w:rsid w:val="00403540"/>
    <w:rsid w:val="00403774"/>
    <w:rsid w:val="00403BD0"/>
    <w:rsid w:val="00403D63"/>
    <w:rsid w:val="00403E6E"/>
    <w:rsid w:val="00404464"/>
    <w:rsid w:val="00404D63"/>
    <w:rsid w:val="00405E3B"/>
    <w:rsid w:val="00405E94"/>
    <w:rsid w:val="00405FC6"/>
    <w:rsid w:val="0040640F"/>
    <w:rsid w:val="00406A66"/>
    <w:rsid w:val="00406C82"/>
    <w:rsid w:val="0040734D"/>
    <w:rsid w:val="004074AB"/>
    <w:rsid w:val="00407B38"/>
    <w:rsid w:val="00410674"/>
    <w:rsid w:val="00410EB7"/>
    <w:rsid w:val="00410EF4"/>
    <w:rsid w:val="0041126A"/>
    <w:rsid w:val="00411BC5"/>
    <w:rsid w:val="00411E87"/>
    <w:rsid w:val="0041247A"/>
    <w:rsid w:val="0041266B"/>
    <w:rsid w:val="00412A5D"/>
    <w:rsid w:val="00412CFE"/>
    <w:rsid w:val="00412D82"/>
    <w:rsid w:val="00412FDE"/>
    <w:rsid w:val="00413096"/>
    <w:rsid w:val="0041344F"/>
    <w:rsid w:val="00413DAD"/>
    <w:rsid w:val="00413E9E"/>
    <w:rsid w:val="00413F95"/>
    <w:rsid w:val="004143FC"/>
    <w:rsid w:val="00414788"/>
    <w:rsid w:val="00414A8B"/>
    <w:rsid w:val="00414BA2"/>
    <w:rsid w:val="00414CFC"/>
    <w:rsid w:val="00414D76"/>
    <w:rsid w:val="00414DD5"/>
    <w:rsid w:val="00414E85"/>
    <w:rsid w:val="0041500D"/>
    <w:rsid w:val="0041511D"/>
    <w:rsid w:val="0041517D"/>
    <w:rsid w:val="004152FC"/>
    <w:rsid w:val="004154C1"/>
    <w:rsid w:val="00415DAE"/>
    <w:rsid w:val="004161C9"/>
    <w:rsid w:val="004165CD"/>
    <w:rsid w:val="00416625"/>
    <w:rsid w:val="004167F2"/>
    <w:rsid w:val="00416BCC"/>
    <w:rsid w:val="00416EA4"/>
    <w:rsid w:val="00416F6F"/>
    <w:rsid w:val="00417AD0"/>
    <w:rsid w:val="00417FBC"/>
    <w:rsid w:val="00420179"/>
    <w:rsid w:val="0042026A"/>
    <w:rsid w:val="0042035D"/>
    <w:rsid w:val="00420410"/>
    <w:rsid w:val="004209B9"/>
    <w:rsid w:val="00421071"/>
    <w:rsid w:val="004211BA"/>
    <w:rsid w:val="004213CE"/>
    <w:rsid w:val="004213DA"/>
    <w:rsid w:val="00421465"/>
    <w:rsid w:val="00421620"/>
    <w:rsid w:val="004218AC"/>
    <w:rsid w:val="00421E3B"/>
    <w:rsid w:val="00421F83"/>
    <w:rsid w:val="0042234A"/>
    <w:rsid w:val="004223DF"/>
    <w:rsid w:val="00422A68"/>
    <w:rsid w:val="00422BCE"/>
    <w:rsid w:val="00423437"/>
    <w:rsid w:val="00423B98"/>
    <w:rsid w:val="00423C37"/>
    <w:rsid w:val="00423D1D"/>
    <w:rsid w:val="00423EC3"/>
    <w:rsid w:val="004240E2"/>
    <w:rsid w:val="004242F7"/>
    <w:rsid w:val="0042475E"/>
    <w:rsid w:val="00424AB6"/>
    <w:rsid w:val="00424BCA"/>
    <w:rsid w:val="00424BFA"/>
    <w:rsid w:val="00424CB9"/>
    <w:rsid w:val="004256ED"/>
    <w:rsid w:val="00425BCC"/>
    <w:rsid w:val="00425BDB"/>
    <w:rsid w:val="00425DD1"/>
    <w:rsid w:val="00425E4D"/>
    <w:rsid w:val="00426781"/>
    <w:rsid w:val="00426BEB"/>
    <w:rsid w:val="00426D6C"/>
    <w:rsid w:val="00427052"/>
    <w:rsid w:val="004271F6"/>
    <w:rsid w:val="0042727D"/>
    <w:rsid w:val="0042745D"/>
    <w:rsid w:val="004275E3"/>
    <w:rsid w:val="00427AEF"/>
    <w:rsid w:val="00427CC1"/>
    <w:rsid w:val="00427F70"/>
    <w:rsid w:val="004300E5"/>
    <w:rsid w:val="0043091F"/>
    <w:rsid w:val="00430AA9"/>
    <w:rsid w:val="00430C29"/>
    <w:rsid w:val="00430C98"/>
    <w:rsid w:val="004313E7"/>
    <w:rsid w:val="00431698"/>
    <w:rsid w:val="00431CAB"/>
    <w:rsid w:val="00431D36"/>
    <w:rsid w:val="00431DBA"/>
    <w:rsid w:val="00432AE5"/>
    <w:rsid w:val="00432DC5"/>
    <w:rsid w:val="00432DD9"/>
    <w:rsid w:val="00432FD0"/>
    <w:rsid w:val="00433186"/>
    <w:rsid w:val="004338A8"/>
    <w:rsid w:val="004339DA"/>
    <w:rsid w:val="00433B29"/>
    <w:rsid w:val="00433E00"/>
    <w:rsid w:val="00433EA4"/>
    <w:rsid w:val="004347C7"/>
    <w:rsid w:val="004347CA"/>
    <w:rsid w:val="004348BC"/>
    <w:rsid w:val="004348BF"/>
    <w:rsid w:val="00434C3E"/>
    <w:rsid w:val="00435604"/>
    <w:rsid w:val="00435851"/>
    <w:rsid w:val="00435BF4"/>
    <w:rsid w:val="00435FBE"/>
    <w:rsid w:val="00436432"/>
    <w:rsid w:val="00437396"/>
    <w:rsid w:val="004376F5"/>
    <w:rsid w:val="00437CE5"/>
    <w:rsid w:val="00437F16"/>
    <w:rsid w:val="00440408"/>
    <w:rsid w:val="00440590"/>
    <w:rsid w:val="00441029"/>
    <w:rsid w:val="004410CA"/>
    <w:rsid w:val="004413F4"/>
    <w:rsid w:val="004418F2"/>
    <w:rsid w:val="00441D12"/>
    <w:rsid w:val="00442049"/>
    <w:rsid w:val="00442400"/>
    <w:rsid w:val="00442573"/>
    <w:rsid w:val="00442C2B"/>
    <w:rsid w:val="00443121"/>
    <w:rsid w:val="004431AC"/>
    <w:rsid w:val="00443432"/>
    <w:rsid w:val="00443597"/>
    <w:rsid w:val="0044395C"/>
    <w:rsid w:val="00444035"/>
    <w:rsid w:val="0044435E"/>
    <w:rsid w:val="00444467"/>
    <w:rsid w:val="0044451C"/>
    <w:rsid w:val="00444530"/>
    <w:rsid w:val="00444904"/>
    <w:rsid w:val="00444D20"/>
    <w:rsid w:val="00444D3E"/>
    <w:rsid w:val="00444F2C"/>
    <w:rsid w:val="0044501F"/>
    <w:rsid w:val="00445B35"/>
    <w:rsid w:val="0044602F"/>
    <w:rsid w:val="0044612C"/>
    <w:rsid w:val="004463B0"/>
    <w:rsid w:val="00446412"/>
    <w:rsid w:val="00446484"/>
    <w:rsid w:val="004467E3"/>
    <w:rsid w:val="0044686C"/>
    <w:rsid w:val="00446870"/>
    <w:rsid w:val="0044692D"/>
    <w:rsid w:val="00446DFA"/>
    <w:rsid w:val="00446EAC"/>
    <w:rsid w:val="0044755E"/>
    <w:rsid w:val="00447561"/>
    <w:rsid w:val="00447BF3"/>
    <w:rsid w:val="00450175"/>
    <w:rsid w:val="0045021E"/>
    <w:rsid w:val="00450510"/>
    <w:rsid w:val="004507BE"/>
    <w:rsid w:val="00451144"/>
    <w:rsid w:val="004512B0"/>
    <w:rsid w:val="004517C8"/>
    <w:rsid w:val="00451924"/>
    <w:rsid w:val="00451CED"/>
    <w:rsid w:val="00451E0B"/>
    <w:rsid w:val="00452261"/>
    <w:rsid w:val="004522B2"/>
    <w:rsid w:val="004522B5"/>
    <w:rsid w:val="0045235D"/>
    <w:rsid w:val="004523F8"/>
    <w:rsid w:val="00452567"/>
    <w:rsid w:val="00452A65"/>
    <w:rsid w:val="004532C1"/>
    <w:rsid w:val="0045331B"/>
    <w:rsid w:val="0045364D"/>
    <w:rsid w:val="00453853"/>
    <w:rsid w:val="0045390E"/>
    <w:rsid w:val="00453C54"/>
    <w:rsid w:val="0045414B"/>
    <w:rsid w:val="0045473C"/>
    <w:rsid w:val="0045474F"/>
    <w:rsid w:val="004547B0"/>
    <w:rsid w:val="0045488B"/>
    <w:rsid w:val="00454937"/>
    <w:rsid w:val="00454949"/>
    <w:rsid w:val="00454A6C"/>
    <w:rsid w:val="00454B85"/>
    <w:rsid w:val="00454D0A"/>
    <w:rsid w:val="00454FBA"/>
    <w:rsid w:val="0045530A"/>
    <w:rsid w:val="0045545C"/>
    <w:rsid w:val="00455531"/>
    <w:rsid w:val="004555F1"/>
    <w:rsid w:val="00455793"/>
    <w:rsid w:val="004558B4"/>
    <w:rsid w:val="00455AD9"/>
    <w:rsid w:val="00455E86"/>
    <w:rsid w:val="004567C3"/>
    <w:rsid w:val="00456949"/>
    <w:rsid w:val="00456D6A"/>
    <w:rsid w:val="00456E53"/>
    <w:rsid w:val="00456F61"/>
    <w:rsid w:val="00457080"/>
    <w:rsid w:val="0045708E"/>
    <w:rsid w:val="00457A4F"/>
    <w:rsid w:val="00457C8B"/>
    <w:rsid w:val="004601FA"/>
    <w:rsid w:val="004602B6"/>
    <w:rsid w:val="004607AE"/>
    <w:rsid w:val="0046087C"/>
    <w:rsid w:val="004608D3"/>
    <w:rsid w:val="004615B2"/>
    <w:rsid w:val="00461641"/>
    <w:rsid w:val="00461668"/>
    <w:rsid w:val="004620B6"/>
    <w:rsid w:val="004626DA"/>
    <w:rsid w:val="00462876"/>
    <w:rsid w:val="004628E0"/>
    <w:rsid w:val="004630AB"/>
    <w:rsid w:val="004633BB"/>
    <w:rsid w:val="00463946"/>
    <w:rsid w:val="00463A16"/>
    <w:rsid w:val="00463AF1"/>
    <w:rsid w:val="004646C3"/>
    <w:rsid w:val="00464C7A"/>
    <w:rsid w:val="0046524D"/>
    <w:rsid w:val="00465768"/>
    <w:rsid w:val="00465E8A"/>
    <w:rsid w:val="00465EC3"/>
    <w:rsid w:val="004662AE"/>
    <w:rsid w:val="00466693"/>
    <w:rsid w:val="00466C97"/>
    <w:rsid w:val="00466F86"/>
    <w:rsid w:val="00467102"/>
    <w:rsid w:val="00467438"/>
    <w:rsid w:val="0046762D"/>
    <w:rsid w:val="0046775B"/>
    <w:rsid w:val="004679F0"/>
    <w:rsid w:val="00467C86"/>
    <w:rsid w:val="00467F00"/>
    <w:rsid w:val="00467F02"/>
    <w:rsid w:val="004701C7"/>
    <w:rsid w:val="004701D3"/>
    <w:rsid w:val="004705B4"/>
    <w:rsid w:val="00470954"/>
    <w:rsid w:val="004709B8"/>
    <w:rsid w:val="00470C04"/>
    <w:rsid w:val="00470EAF"/>
    <w:rsid w:val="00471059"/>
    <w:rsid w:val="0047128A"/>
    <w:rsid w:val="00471A1B"/>
    <w:rsid w:val="00471A74"/>
    <w:rsid w:val="00471D06"/>
    <w:rsid w:val="0047237D"/>
    <w:rsid w:val="004724C4"/>
    <w:rsid w:val="00472629"/>
    <w:rsid w:val="0047272A"/>
    <w:rsid w:val="00472CBD"/>
    <w:rsid w:val="00472D2C"/>
    <w:rsid w:val="00473188"/>
    <w:rsid w:val="00473B1A"/>
    <w:rsid w:val="00473B70"/>
    <w:rsid w:val="00473FDF"/>
    <w:rsid w:val="004741D1"/>
    <w:rsid w:val="00474346"/>
    <w:rsid w:val="00474460"/>
    <w:rsid w:val="004745A8"/>
    <w:rsid w:val="00474956"/>
    <w:rsid w:val="00474CDD"/>
    <w:rsid w:val="00474D87"/>
    <w:rsid w:val="00474F71"/>
    <w:rsid w:val="00475349"/>
    <w:rsid w:val="00475B73"/>
    <w:rsid w:val="00475E79"/>
    <w:rsid w:val="00475EE8"/>
    <w:rsid w:val="00475F1D"/>
    <w:rsid w:val="004760D8"/>
    <w:rsid w:val="004765DF"/>
    <w:rsid w:val="004766C4"/>
    <w:rsid w:val="0047683F"/>
    <w:rsid w:val="00476901"/>
    <w:rsid w:val="00476E18"/>
    <w:rsid w:val="004771D3"/>
    <w:rsid w:val="00477683"/>
    <w:rsid w:val="004776D9"/>
    <w:rsid w:val="004779CD"/>
    <w:rsid w:val="00477C2D"/>
    <w:rsid w:val="0048029A"/>
    <w:rsid w:val="0048053B"/>
    <w:rsid w:val="00480BFA"/>
    <w:rsid w:val="00480C41"/>
    <w:rsid w:val="00480D19"/>
    <w:rsid w:val="00480DD5"/>
    <w:rsid w:val="0048152B"/>
    <w:rsid w:val="00481873"/>
    <w:rsid w:val="00481B5B"/>
    <w:rsid w:val="00481FB9"/>
    <w:rsid w:val="00482773"/>
    <w:rsid w:val="0048285A"/>
    <w:rsid w:val="00482AA0"/>
    <w:rsid w:val="00482D0D"/>
    <w:rsid w:val="00483752"/>
    <w:rsid w:val="004837A8"/>
    <w:rsid w:val="004837C0"/>
    <w:rsid w:val="004838D3"/>
    <w:rsid w:val="00483CBD"/>
    <w:rsid w:val="00484197"/>
    <w:rsid w:val="00484C16"/>
    <w:rsid w:val="00484F97"/>
    <w:rsid w:val="00485715"/>
    <w:rsid w:val="00485CB0"/>
    <w:rsid w:val="00485CF7"/>
    <w:rsid w:val="00485F31"/>
    <w:rsid w:val="004866B4"/>
    <w:rsid w:val="00486877"/>
    <w:rsid w:val="00486923"/>
    <w:rsid w:val="00486D6C"/>
    <w:rsid w:val="00487C92"/>
    <w:rsid w:val="004900BE"/>
    <w:rsid w:val="0049093C"/>
    <w:rsid w:val="00490991"/>
    <w:rsid w:val="00490C33"/>
    <w:rsid w:val="00490E27"/>
    <w:rsid w:val="00490EAF"/>
    <w:rsid w:val="00491267"/>
    <w:rsid w:val="004913E5"/>
    <w:rsid w:val="004915D5"/>
    <w:rsid w:val="004915ED"/>
    <w:rsid w:val="004916D8"/>
    <w:rsid w:val="00491ADE"/>
    <w:rsid w:val="00491AF0"/>
    <w:rsid w:val="00491D73"/>
    <w:rsid w:val="00492493"/>
    <w:rsid w:val="00492649"/>
    <w:rsid w:val="004927F0"/>
    <w:rsid w:val="00492A8E"/>
    <w:rsid w:val="0049307B"/>
    <w:rsid w:val="00493133"/>
    <w:rsid w:val="00493462"/>
    <w:rsid w:val="0049350A"/>
    <w:rsid w:val="00493624"/>
    <w:rsid w:val="00493892"/>
    <w:rsid w:val="00493A4D"/>
    <w:rsid w:val="00493B52"/>
    <w:rsid w:val="00493ED4"/>
    <w:rsid w:val="00493F86"/>
    <w:rsid w:val="004942FF"/>
    <w:rsid w:val="00494422"/>
    <w:rsid w:val="004945E1"/>
    <w:rsid w:val="0049485B"/>
    <w:rsid w:val="004949BB"/>
    <w:rsid w:val="00494A92"/>
    <w:rsid w:val="00494B36"/>
    <w:rsid w:val="00494BFE"/>
    <w:rsid w:val="00494F8B"/>
    <w:rsid w:val="004952B2"/>
    <w:rsid w:val="004953C2"/>
    <w:rsid w:val="00495976"/>
    <w:rsid w:val="00495B41"/>
    <w:rsid w:val="00495B6F"/>
    <w:rsid w:val="00495BB3"/>
    <w:rsid w:val="00495BC2"/>
    <w:rsid w:val="00495D17"/>
    <w:rsid w:val="004961E6"/>
    <w:rsid w:val="00496313"/>
    <w:rsid w:val="0049674D"/>
    <w:rsid w:val="004969CE"/>
    <w:rsid w:val="00496D75"/>
    <w:rsid w:val="00496E53"/>
    <w:rsid w:val="00497361"/>
    <w:rsid w:val="0049759D"/>
    <w:rsid w:val="0049776D"/>
    <w:rsid w:val="004A0233"/>
    <w:rsid w:val="004A0537"/>
    <w:rsid w:val="004A05C9"/>
    <w:rsid w:val="004A0678"/>
    <w:rsid w:val="004A10FE"/>
    <w:rsid w:val="004A11AF"/>
    <w:rsid w:val="004A13BB"/>
    <w:rsid w:val="004A150D"/>
    <w:rsid w:val="004A1528"/>
    <w:rsid w:val="004A1629"/>
    <w:rsid w:val="004A163C"/>
    <w:rsid w:val="004A16DA"/>
    <w:rsid w:val="004A1AE6"/>
    <w:rsid w:val="004A1B88"/>
    <w:rsid w:val="004A259A"/>
    <w:rsid w:val="004A25DB"/>
    <w:rsid w:val="004A2673"/>
    <w:rsid w:val="004A273E"/>
    <w:rsid w:val="004A2CA4"/>
    <w:rsid w:val="004A2E38"/>
    <w:rsid w:val="004A2FB5"/>
    <w:rsid w:val="004A3181"/>
    <w:rsid w:val="004A326C"/>
    <w:rsid w:val="004A337B"/>
    <w:rsid w:val="004A3809"/>
    <w:rsid w:val="004A3E5D"/>
    <w:rsid w:val="004A3F5F"/>
    <w:rsid w:val="004A3FF5"/>
    <w:rsid w:val="004A415C"/>
    <w:rsid w:val="004A453C"/>
    <w:rsid w:val="004A47A8"/>
    <w:rsid w:val="004A49D0"/>
    <w:rsid w:val="004A4E75"/>
    <w:rsid w:val="004A5340"/>
    <w:rsid w:val="004A5363"/>
    <w:rsid w:val="004A5C5D"/>
    <w:rsid w:val="004A5CAC"/>
    <w:rsid w:val="004A62B8"/>
    <w:rsid w:val="004A736A"/>
    <w:rsid w:val="004A75E5"/>
    <w:rsid w:val="004B059C"/>
    <w:rsid w:val="004B0735"/>
    <w:rsid w:val="004B13FE"/>
    <w:rsid w:val="004B1B97"/>
    <w:rsid w:val="004B1FE6"/>
    <w:rsid w:val="004B23E0"/>
    <w:rsid w:val="004B2409"/>
    <w:rsid w:val="004B251B"/>
    <w:rsid w:val="004B296B"/>
    <w:rsid w:val="004B300A"/>
    <w:rsid w:val="004B3124"/>
    <w:rsid w:val="004B31D0"/>
    <w:rsid w:val="004B36DC"/>
    <w:rsid w:val="004B4069"/>
    <w:rsid w:val="004B4230"/>
    <w:rsid w:val="004B4B26"/>
    <w:rsid w:val="004B4D09"/>
    <w:rsid w:val="004B4EBE"/>
    <w:rsid w:val="004B52F4"/>
    <w:rsid w:val="004B57CF"/>
    <w:rsid w:val="004B5D95"/>
    <w:rsid w:val="004B60BE"/>
    <w:rsid w:val="004B65DA"/>
    <w:rsid w:val="004B688E"/>
    <w:rsid w:val="004B6B82"/>
    <w:rsid w:val="004B72E5"/>
    <w:rsid w:val="004B7399"/>
    <w:rsid w:val="004B756F"/>
    <w:rsid w:val="004B7698"/>
    <w:rsid w:val="004B7AC0"/>
    <w:rsid w:val="004B7CBD"/>
    <w:rsid w:val="004B7F1B"/>
    <w:rsid w:val="004B7F4C"/>
    <w:rsid w:val="004C002F"/>
    <w:rsid w:val="004C015A"/>
    <w:rsid w:val="004C036D"/>
    <w:rsid w:val="004C03C6"/>
    <w:rsid w:val="004C05D8"/>
    <w:rsid w:val="004C066C"/>
    <w:rsid w:val="004C0A9B"/>
    <w:rsid w:val="004C0B31"/>
    <w:rsid w:val="004C0EE1"/>
    <w:rsid w:val="004C12DE"/>
    <w:rsid w:val="004C14C2"/>
    <w:rsid w:val="004C1A60"/>
    <w:rsid w:val="004C1A9F"/>
    <w:rsid w:val="004C2D30"/>
    <w:rsid w:val="004C3004"/>
    <w:rsid w:val="004C31F3"/>
    <w:rsid w:val="004C32EB"/>
    <w:rsid w:val="004C3C89"/>
    <w:rsid w:val="004C3E5F"/>
    <w:rsid w:val="004C3EFA"/>
    <w:rsid w:val="004C40CC"/>
    <w:rsid w:val="004C438D"/>
    <w:rsid w:val="004C47B2"/>
    <w:rsid w:val="004C4907"/>
    <w:rsid w:val="004C4996"/>
    <w:rsid w:val="004C4D73"/>
    <w:rsid w:val="004C4EA2"/>
    <w:rsid w:val="004C50C7"/>
    <w:rsid w:val="004C5163"/>
    <w:rsid w:val="004C54C0"/>
    <w:rsid w:val="004C54D3"/>
    <w:rsid w:val="004C55A1"/>
    <w:rsid w:val="004C58F9"/>
    <w:rsid w:val="004C6243"/>
    <w:rsid w:val="004C654C"/>
    <w:rsid w:val="004C698A"/>
    <w:rsid w:val="004C69F7"/>
    <w:rsid w:val="004C6D16"/>
    <w:rsid w:val="004C75DA"/>
    <w:rsid w:val="004C7D69"/>
    <w:rsid w:val="004C7E48"/>
    <w:rsid w:val="004D013C"/>
    <w:rsid w:val="004D0245"/>
    <w:rsid w:val="004D068A"/>
    <w:rsid w:val="004D0A76"/>
    <w:rsid w:val="004D0C46"/>
    <w:rsid w:val="004D0D0B"/>
    <w:rsid w:val="004D0DF2"/>
    <w:rsid w:val="004D10F7"/>
    <w:rsid w:val="004D1815"/>
    <w:rsid w:val="004D18C8"/>
    <w:rsid w:val="004D1A15"/>
    <w:rsid w:val="004D1D7A"/>
    <w:rsid w:val="004D1DB0"/>
    <w:rsid w:val="004D1E02"/>
    <w:rsid w:val="004D23F8"/>
    <w:rsid w:val="004D282B"/>
    <w:rsid w:val="004D2ECC"/>
    <w:rsid w:val="004D3351"/>
    <w:rsid w:val="004D34E3"/>
    <w:rsid w:val="004D379D"/>
    <w:rsid w:val="004D37DF"/>
    <w:rsid w:val="004D4077"/>
    <w:rsid w:val="004D4207"/>
    <w:rsid w:val="004D42A7"/>
    <w:rsid w:val="004D4362"/>
    <w:rsid w:val="004D45D3"/>
    <w:rsid w:val="004D4B1A"/>
    <w:rsid w:val="004D4DD6"/>
    <w:rsid w:val="004D4F67"/>
    <w:rsid w:val="004D4FDC"/>
    <w:rsid w:val="004D51FE"/>
    <w:rsid w:val="004D5558"/>
    <w:rsid w:val="004D581D"/>
    <w:rsid w:val="004D6300"/>
    <w:rsid w:val="004D6378"/>
    <w:rsid w:val="004D658F"/>
    <w:rsid w:val="004D6787"/>
    <w:rsid w:val="004D6C81"/>
    <w:rsid w:val="004D6F56"/>
    <w:rsid w:val="004D726D"/>
    <w:rsid w:val="004D728E"/>
    <w:rsid w:val="004D73D2"/>
    <w:rsid w:val="004D75C7"/>
    <w:rsid w:val="004D7646"/>
    <w:rsid w:val="004D76B4"/>
    <w:rsid w:val="004E0261"/>
    <w:rsid w:val="004E0712"/>
    <w:rsid w:val="004E0B51"/>
    <w:rsid w:val="004E0D84"/>
    <w:rsid w:val="004E0DA2"/>
    <w:rsid w:val="004E0FA2"/>
    <w:rsid w:val="004E0FBE"/>
    <w:rsid w:val="004E0FF1"/>
    <w:rsid w:val="004E13A2"/>
    <w:rsid w:val="004E2010"/>
    <w:rsid w:val="004E2306"/>
    <w:rsid w:val="004E26B9"/>
    <w:rsid w:val="004E2BDF"/>
    <w:rsid w:val="004E36FC"/>
    <w:rsid w:val="004E3753"/>
    <w:rsid w:val="004E397E"/>
    <w:rsid w:val="004E39A5"/>
    <w:rsid w:val="004E3DDD"/>
    <w:rsid w:val="004E40AF"/>
    <w:rsid w:val="004E4320"/>
    <w:rsid w:val="004E451E"/>
    <w:rsid w:val="004E4845"/>
    <w:rsid w:val="004E4849"/>
    <w:rsid w:val="004E4A18"/>
    <w:rsid w:val="004E5066"/>
    <w:rsid w:val="004E544A"/>
    <w:rsid w:val="004E5851"/>
    <w:rsid w:val="004E5A8A"/>
    <w:rsid w:val="004E6070"/>
    <w:rsid w:val="004E6072"/>
    <w:rsid w:val="004E62E4"/>
    <w:rsid w:val="004E65AC"/>
    <w:rsid w:val="004E6648"/>
    <w:rsid w:val="004E6836"/>
    <w:rsid w:val="004E6C49"/>
    <w:rsid w:val="004E6E77"/>
    <w:rsid w:val="004E7364"/>
    <w:rsid w:val="004E7752"/>
    <w:rsid w:val="004E7A40"/>
    <w:rsid w:val="004E7A5B"/>
    <w:rsid w:val="004E7B7C"/>
    <w:rsid w:val="004E7CB4"/>
    <w:rsid w:val="004E7CFE"/>
    <w:rsid w:val="004F03CB"/>
    <w:rsid w:val="004F07E2"/>
    <w:rsid w:val="004F0889"/>
    <w:rsid w:val="004F0B10"/>
    <w:rsid w:val="004F1063"/>
    <w:rsid w:val="004F153A"/>
    <w:rsid w:val="004F1797"/>
    <w:rsid w:val="004F183C"/>
    <w:rsid w:val="004F188B"/>
    <w:rsid w:val="004F1BD0"/>
    <w:rsid w:val="004F1E48"/>
    <w:rsid w:val="004F2380"/>
    <w:rsid w:val="004F2596"/>
    <w:rsid w:val="004F25F4"/>
    <w:rsid w:val="004F2EF2"/>
    <w:rsid w:val="004F3085"/>
    <w:rsid w:val="004F3248"/>
    <w:rsid w:val="004F3626"/>
    <w:rsid w:val="004F3A62"/>
    <w:rsid w:val="004F45ED"/>
    <w:rsid w:val="004F48E8"/>
    <w:rsid w:val="004F4E62"/>
    <w:rsid w:val="004F592B"/>
    <w:rsid w:val="004F5EC2"/>
    <w:rsid w:val="004F5F62"/>
    <w:rsid w:val="004F6610"/>
    <w:rsid w:val="004F6759"/>
    <w:rsid w:val="004F6845"/>
    <w:rsid w:val="004F7427"/>
    <w:rsid w:val="004F753A"/>
    <w:rsid w:val="004F75AA"/>
    <w:rsid w:val="004F7635"/>
    <w:rsid w:val="004F7919"/>
    <w:rsid w:val="004F7E8E"/>
    <w:rsid w:val="00500EB0"/>
    <w:rsid w:val="005011E6"/>
    <w:rsid w:val="005015E1"/>
    <w:rsid w:val="0050169A"/>
    <w:rsid w:val="00501831"/>
    <w:rsid w:val="00501A8D"/>
    <w:rsid w:val="00501E9B"/>
    <w:rsid w:val="005023BB"/>
    <w:rsid w:val="005027F4"/>
    <w:rsid w:val="00502907"/>
    <w:rsid w:val="005029E9"/>
    <w:rsid w:val="00502B94"/>
    <w:rsid w:val="005030D4"/>
    <w:rsid w:val="005036A2"/>
    <w:rsid w:val="00503AE2"/>
    <w:rsid w:val="00503D93"/>
    <w:rsid w:val="00504049"/>
    <w:rsid w:val="00504117"/>
    <w:rsid w:val="005041B3"/>
    <w:rsid w:val="00504302"/>
    <w:rsid w:val="005047EA"/>
    <w:rsid w:val="00504E49"/>
    <w:rsid w:val="00505155"/>
    <w:rsid w:val="005059C2"/>
    <w:rsid w:val="00505BB2"/>
    <w:rsid w:val="00505D32"/>
    <w:rsid w:val="005067E9"/>
    <w:rsid w:val="00506997"/>
    <w:rsid w:val="00506F90"/>
    <w:rsid w:val="0050720C"/>
    <w:rsid w:val="00507252"/>
    <w:rsid w:val="005074C0"/>
    <w:rsid w:val="00507560"/>
    <w:rsid w:val="005076E8"/>
    <w:rsid w:val="005079D8"/>
    <w:rsid w:val="00507B4D"/>
    <w:rsid w:val="00507C17"/>
    <w:rsid w:val="00507EE0"/>
    <w:rsid w:val="0051003E"/>
    <w:rsid w:val="005101F5"/>
    <w:rsid w:val="005104B4"/>
    <w:rsid w:val="005106B2"/>
    <w:rsid w:val="00510D6C"/>
    <w:rsid w:val="00511013"/>
    <w:rsid w:val="0051128D"/>
    <w:rsid w:val="00511417"/>
    <w:rsid w:val="0051141C"/>
    <w:rsid w:val="00511462"/>
    <w:rsid w:val="00511483"/>
    <w:rsid w:val="005117D0"/>
    <w:rsid w:val="00512409"/>
    <w:rsid w:val="00512580"/>
    <w:rsid w:val="005126E3"/>
    <w:rsid w:val="00512730"/>
    <w:rsid w:val="00512995"/>
    <w:rsid w:val="00512A4A"/>
    <w:rsid w:val="00512A59"/>
    <w:rsid w:val="00512E1C"/>
    <w:rsid w:val="005130BA"/>
    <w:rsid w:val="00513162"/>
    <w:rsid w:val="005135F6"/>
    <w:rsid w:val="0051398C"/>
    <w:rsid w:val="00513C97"/>
    <w:rsid w:val="005142C4"/>
    <w:rsid w:val="00514757"/>
    <w:rsid w:val="00514860"/>
    <w:rsid w:val="00514AA4"/>
    <w:rsid w:val="00514E03"/>
    <w:rsid w:val="00514F13"/>
    <w:rsid w:val="00515010"/>
    <w:rsid w:val="005151A4"/>
    <w:rsid w:val="00515AE4"/>
    <w:rsid w:val="005160CF"/>
    <w:rsid w:val="0051625B"/>
    <w:rsid w:val="0051645C"/>
    <w:rsid w:val="005164D7"/>
    <w:rsid w:val="00517087"/>
    <w:rsid w:val="00517418"/>
    <w:rsid w:val="0051746A"/>
    <w:rsid w:val="0051777E"/>
    <w:rsid w:val="005178EB"/>
    <w:rsid w:val="00517D6C"/>
    <w:rsid w:val="00517FD2"/>
    <w:rsid w:val="00520063"/>
    <w:rsid w:val="005206C7"/>
    <w:rsid w:val="00520A75"/>
    <w:rsid w:val="00520B5F"/>
    <w:rsid w:val="00520B93"/>
    <w:rsid w:val="00521341"/>
    <w:rsid w:val="005213A5"/>
    <w:rsid w:val="005213FB"/>
    <w:rsid w:val="00521650"/>
    <w:rsid w:val="0052175E"/>
    <w:rsid w:val="005218CE"/>
    <w:rsid w:val="00521D93"/>
    <w:rsid w:val="005220D2"/>
    <w:rsid w:val="005222A0"/>
    <w:rsid w:val="00522396"/>
    <w:rsid w:val="00522400"/>
    <w:rsid w:val="0052244B"/>
    <w:rsid w:val="00522605"/>
    <w:rsid w:val="005226B6"/>
    <w:rsid w:val="005229EE"/>
    <w:rsid w:val="00522E4C"/>
    <w:rsid w:val="00522E54"/>
    <w:rsid w:val="0052304D"/>
    <w:rsid w:val="00523251"/>
    <w:rsid w:val="0052328B"/>
    <w:rsid w:val="005232DA"/>
    <w:rsid w:val="0052369B"/>
    <w:rsid w:val="00523757"/>
    <w:rsid w:val="005239C2"/>
    <w:rsid w:val="00523F7A"/>
    <w:rsid w:val="00524216"/>
    <w:rsid w:val="00524359"/>
    <w:rsid w:val="005245BE"/>
    <w:rsid w:val="00524792"/>
    <w:rsid w:val="00524C69"/>
    <w:rsid w:val="00524CBD"/>
    <w:rsid w:val="00524D6F"/>
    <w:rsid w:val="00524EC4"/>
    <w:rsid w:val="005252F7"/>
    <w:rsid w:val="005256EF"/>
    <w:rsid w:val="0052590F"/>
    <w:rsid w:val="00525CCE"/>
    <w:rsid w:val="00525DB8"/>
    <w:rsid w:val="00525FA7"/>
    <w:rsid w:val="0052608E"/>
    <w:rsid w:val="00526220"/>
    <w:rsid w:val="005264D2"/>
    <w:rsid w:val="005264DA"/>
    <w:rsid w:val="00526A86"/>
    <w:rsid w:val="00526B0A"/>
    <w:rsid w:val="00526DD2"/>
    <w:rsid w:val="00526F38"/>
    <w:rsid w:val="005270AA"/>
    <w:rsid w:val="0052721C"/>
    <w:rsid w:val="00527329"/>
    <w:rsid w:val="0052758B"/>
    <w:rsid w:val="00527D33"/>
    <w:rsid w:val="00527E02"/>
    <w:rsid w:val="00527F4E"/>
    <w:rsid w:val="005301AB"/>
    <w:rsid w:val="005308F8"/>
    <w:rsid w:val="00530B12"/>
    <w:rsid w:val="005315BE"/>
    <w:rsid w:val="005317D0"/>
    <w:rsid w:val="00531A76"/>
    <w:rsid w:val="00532272"/>
    <w:rsid w:val="0053237C"/>
    <w:rsid w:val="0053263B"/>
    <w:rsid w:val="00532921"/>
    <w:rsid w:val="00532A61"/>
    <w:rsid w:val="00532EB8"/>
    <w:rsid w:val="0053313D"/>
    <w:rsid w:val="005331AA"/>
    <w:rsid w:val="00533354"/>
    <w:rsid w:val="005337A7"/>
    <w:rsid w:val="00533C6B"/>
    <w:rsid w:val="00533FBD"/>
    <w:rsid w:val="005342F5"/>
    <w:rsid w:val="0053446A"/>
    <w:rsid w:val="00534B32"/>
    <w:rsid w:val="0053514E"/>
    <w:rsid w:val="0053546D"/>
    <w:rsid w:val="005354A9"/>
    <w:rsid w:val="005357AC"/>
    <w:rsid w:val="0053586F"/>
    <w:rsid w:val="00535AC2"/>
    <w:rsid w:val="00536047"/>
    <w:rsid w:val="0053676C"/>
    <w:rsid w:val="0053680D"/>
    <w:rsid w:val="00536B20"/>
    <w:rsid w:val="00536B5C"/>
    <w:rsid w:val="00536C3D"/>
    <w:rsid w:val="00536D5A"/>
    <w:rsid w:val="00537131"/>
    <w:rsid w:val="005371F4"/>
    <w:rsid w:val="005376E9"/>
    <w:rsid w:val="005379F0"/>
    <w:rsid w:val="00537A86"/>
    <w:rsid w:val="00537D44"/>
    <w:rsid w:val="00537D8C"/>
    <w:rsid w:val="00537FA6"/>
    <w:rsid w:val="00537FD6"/>
    <w:rsid w:val="005402E2"/>
    <w:rsid w:val="0054083E"/>
    <w:rsid w:val="00540850"/>
    <w:rsid w:val="00540A76"/>
    <w:rsid w:val="00540B29"/>
    <w:rsid w:val="00540C91"/>
    <w:rsid w:val="00540EDD"/>
    <w:rsid w:val="00540EDF"/>
    <w:rsid w:val="00540F40"/>
    <w:rsid w:val="00540FA7"/>
    <w:rsid w:val="00540FF9"/>
    <w:rsid w:val="0054108D"/>
    <w:rsid w:val="00541126"/>
    <w:rsid w:val="00541419"/>
    <w:rsid w:val="0054163D"/>
    <w:rsid w:val="00541A77"/>
    <w:rsid w:val="00541B8A"/>
    <w:rsid w:val="00541C53"/>
    <w:rsid w:val="00542117"/>
    <w:rsid w:val="00542408"/>
    <w:rsid w:val="0054269B"/>
    <w:rsid w:val="00542876"/>
    <w:rsid w:val="0054288C"/>
    <w:rsid w:val="00542986"/>
    <w:rsid w:val="00543212"/>
    <w:rsid w:val="0054337C"/>
    <w:rsid w:val="00543679"/>
    <w:rsid w:val="0054367B"/>
    <w:rsid w:val="00543809"/>
    <w:rsid w:val="00543C53"/>
    <w:rsid w:val="00543D28"/>
    <w:rsid w:val="00544580"/>
    <w:rsid w:val="005445CD"/>
    <w:rsid w:val="00544651"/>
    <w:rsid w:val="00544AF9"/>
    <w:rsid w:val="00544F2D"/>
    <w:rsid w:val="005450AA"/>
    <w:rsid w:val="00545115"/>
    <w:rsid w:val="005452F5"/>
    <w:rsid w:val="00545EC5"/>
    <w:rsid w:val="0054670D"/>
    <w:rsid w:val="005471BF"/>
    <w:rsid w:val="00547824"/>
    <w:rsid w:val="00547A25"/>
    <w:rsid w:val="00547AB8"/>
    <w:rsid w:val="00547BC5"/>
    <w:rsid w:val="00550267"/>
    <w:rsid w:val="00550604"/>
    <w:rsid w:val="00550B51"/>
    <w:rsid w:val="00550DDE"/>
    <w:rsid w:val="00550E03"/>
    <w:rsid w:val="00551190"/>
    <w:rsid w:val="0055133C"/>
    <w:rsid w:val="00551B76"/>
    <w:rsid w:val="00551D67"/>
    <w:rsid w:val="0055217E"/>
    <w:rsid w:val="005525BD"/>
    <w:rsid w:val="005526F5"/>
    <w:rsid w:val="00552C06"/>
    <w:rsid w:val="00552D8C"/>
    <w:rsid w:val="00552ED1"/>
    <w:rsid w:val="00552F3C"/>
    <w:rsid w:val="00553B8A"/>
    <w:rsid w:val="00553F69"/>
    <w:rsid w:val="0055465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10C"/>
    <w:rsid w:val="00560352"/>
    <w:rsid w:val="00560624"/>
    <w:rsid w:val="005607B6"/>
    <w:rsid w:val="00560811"/>
    <w:rsid w:val="0056088B"/>
    <w:rsid w:val="00560B22"/>
    <w:rsid w:val="0056110C"/>
    <w:rsid w:val="00561142"/>
    <w:rsid w:val="005611BD"/>
    <w:rsid w:val="0056138E"/>
    <w:rsid w:val="0056141C"/>
    <w:rsid w:val="0056172B"/>
    <w:rsid w:val="0056183A"/>
    <w:rsid w:val="0056206A"/>
    <w:rsid w:val="00562157"/>
    <w:rsid w:val="00562160"/>
    <w:rsid w:val="0056251F"/>
    <w:rsid w:val="0056254F"/>
    <w:rsid w:val="0056260C"/>
    <w:rsid w:val="00562C30"/>
    <w:rsid w:val="0056388A"/>
    <w:rsid w:val="0056487E"/>
    <w:rsid w:val="00564A33"/>
    <w:rsid w:val="00565134"/>
    <w:rsid w:val="005653E4"/>
    <w:rsid w:val="0056580C"/>
    <w:rsid w:val="00565C59"/>
    <w:rsid w:val="00566422"/>
    <w:rsid w:val="00566D6D"/>
    <w:rsid w:val="00567572"/>
    <w:rsid w:val="00567B60"/>
    <w:rsid w:val="00567BA3"/>
    <w:rsid w:val="00567C5B"/>
    <w:rsid w:val="005704F4"/>
    <w:rsid w:val="005708CE"/>
    <w:rsid w:val="00570B78"/>
    <w:rsid w:val="00570F7E"/>
    <w:rsid w:val="005712F8"/>
    <w:rsid w:val="005715A0"/>
    <w:rsid w:val="005717B8"/>
    <w:rsid w:val="00571930"/>
    <w:rsid w:val="005719E1"/>
    <w:rsid w:val="00571A9C"/>
    <w:rsid w:val="00571E9C"/>
    <w:rsid w:val="0057209C"/>
    <w:rsid w:val="0057215B"/>
    <w:rsid w:val="00572168"/>
    <w:rsid w:val="005725EA"/>
    <w:rsid w:val="005726A3"/>
    <w:rsid w:val="005728AD"/>
    <w:rsid w:val="00572AA3"/>
    <w:rsid w:val="005736E0"/>
    <w:rsid w:val="0057371F"/>
    <w:rsid w:val="005739A2"/>
    <w:rsid w:val="00573D74"/>
    <w:rsid w:val="00574007"/>
    <w:rsid w:val="005741D8"/>
    <w:rsid w:val="00574288"/>
    <w:rsid w:val="0057465B"/>
    <w:rsid w:val="00575674"/>
    <w:rsid w:val="005758EB"/>
    <w:rsid w:val="00575C56"/>
    <w:rsid w:val="00576051"/>
    <w:rsid w:val="005762CF"/>
    <w:rsid w:val="005766EC"/>
    <w:rsid w:val="005767D9"/>
    <w:rsid w:val="005769A9"/>
    <w:rsid w:val="00576BC5"/>
    <w:rsid w:val="00577146"/>
    <w:rsid w:val="005773A0"/>
    <w:rsid w:val="0057755C"/>
    <w:rsid w:val="0057765B"/>
    <w:rsid w:val="00577A4F"/>
    <w:rsid w:val="005800F8"/>
    <w:rsid w:val="005801AA"/>
    <w:rsid w:val="0058026D"/>
    <w:rsid w:val="00580301"/>
    <w:rsid w:val="00580A07"/>
    <w:rsid w:val="00580CBF"/>
    <w:rsid w:val="0058107E"/>
    <w:rsid w:val="0058114E"/>
    <w:rsid w:val="0058156A"/>
    <w:rsid w:val="00581653"/>
    <w:rsid w:val="00581674"/>
    <w:rsid w:val="00581789"/>
    <w:rsid w:val="00581869"/>
    <w:rsid w:val="00581A26"/>
    <w:rsid w:val="00581A94"/>
    <w:rsid w:val="00581AB5"/>
    <w:rsid w:val="00581B96"/>
    <w:rsid w:val="00581BAC"/>
    <w:rsid w:val="00581BD2"/>
    <w:rsid w:val="00581E0B"/>
    <w:rsid w:val="00582002"/>
    <w:rsid w:val="00582159"/>
    <w:rsid w:val="00582286"/>
    <w:rsid w:val="005826FF"/>
    <w:rsid w:val="00582ADE"/>
    <w:rsid w:val="00583689"/>
    <w:rsid w:val="00583AC6"/>
    <w:rsid w:val="00583C58"/>
    <w:rsid w:val="00584050"/>
    <w:rsid w:val="005843D8"/>
    <w:rsid w:val="0058475B"/>
    <w:rsid w:val="00584CF3"/>
    <w:rsid w:val="00584DC9"/>
    <w:rsid w:val="0058501F"/>
    <w:rsid w:val="00585525"/>
    <w:rsid w:val="00585538"/>
    <w:rsid w:val="0058570E"/>
    <w:rsid w:val="00585FAF"/>
    <w:rsid w:val="005860CF"/>
    <w:rsid w:val="005861E2"/>
    <w:rsid w:val="00586C9F"/>
    <w:rsid w:val="00586D72"/>
    <w:rsid w:val="00587162"/>
    <w:rsid w:val="00587819"/>
    <w:rsid w:val="0059047E"/>
    <w:rsid w:val="00590CA8"/>
    <w:rsid w:val="00590E36"/>
    <w:rsid w:val="00590F2D"/>
    <w:rsid w:val="00590F71"/>
    <w:rsid w:val="005912B2"/>
    <w:rsid w:val="0059167E"/>
    <w:rsid w:val="0059185B"/>
    <w:rsid w:val="00592518"/>
    <w:rsid w:val="00592632"/>
    <w:rsid w:val="00592A3C"/>
    <w:rsid w:val="00592CAF"/>
    <w:rsid w:val="00592E6A"/>
    <w:rsid w:val="005933B5"/>
    <w:rsid w:val="00593540"/>
    <w:rsid w:val="00593664"/>
    <w:rsid w:val="005936C4"/>
    <w:rsid w:val="00593DCE"/>
    <w:rsid w:val="00594071"/>
    <w:rsid w:val="005940D7"/>
    <w:rsid w:val="00594149"/>
    <w:rsid w:val="005941C9"/>
    <w:rsid w:val="005945AC"/>
    <w:rsid w:val="0059483D"/>
    <w:rsid w:val="00594A39"/>
    <w:rsid w:val="00594C67"/>
    <w:rsid w:val="00595BCD"/>
    <w:rsid w:val="00595F55"/>
    <w:rsid w:val="0059604B"/>
    <w:rsid w:val="00596909"/>
    <w:rsid w:val="00596964"/>
    <w:rsid w:val="00596DF4"/>
    <w:rsid w:val="00597310"/>
    <w:rsid w:val="005974EF"/>
    <w:rsid w:val="00597BA7"/>
    <w:rsid w:val="00597C10"/>
    <w:rsid w:val="00597D91"/>
    <w:rsid w:val="00597ED0"/>
    <w:rsid w:val="00597FBC"/>
    <w:rsid w:val="005A0036"/>
    <w:rsid w:val="005A004D"/>
    <w:rsid w:val="005A019C"/>
    <w:rsid w:val="005A0825"/>
    <w:rsid w:val="005A0E44"/>
    <w:rsid w:val="005A11AC"/>
    <w:rsid w:val="005A12E0"/>
    <w:rsid w:val="005A1358"/>
    <w:rsid w:val="005A1492"/>
    <w:rsid w:val="005A17B8"/>
    <w:rsid w:val="005A1C35"/>
    <w:rsid w:val="005A223B"/>
    <w:rsid w:val="005A239F"/>
    <w:rsid w:val="005A261C"/>
    <w:rsid w:val="005A27F0"/>
    <w:rsid w:val="005A2A67"/>
    <w:rsid w:val="005A2C5F"/>
    <w:rsid w:val="005A2FF0"/>
    <w:rsid w:val="005A34F5"/>
    <w:rsid w:val="005A3C32"/>
    <w:rsid w:val="005A3C75"/>
    <w:rsid w:val="005A3D34"/>
    <w:rsid w:val="005A4223"/>
    <w:rsid w:val="005A446F"/>
    <w:rsid w:val="005A452B"/>
    <w:rsid w:val="005A499C"/>
    <w:rsid w:val="005A4C16"/>
    <w:rsid w:val="005A4DBF"/>
    <w:rsid w:val="005A5C95"/>
    <w:rsid w:val="005A606D"/>
    <w:rsid w:val="005A68BA"/>
    <w:rsid w:val="005A6F0C"/>
    <w:rsid w:val="005A719F"/>
    <w:rsid w:val="005A7322"/>
    <w:rsid w:val="005A77B0"/>
    <w:rsid w:val="005A7D1A"/>
    <w:rsid w:val="005A7F14"/>
    <w:rsid w:val="005B004F"/>
    <w:rsid w:val="005B0443"/>
    <w:rsid w:val="005B0534"/>
    <w:rsid w:val="005B0739"/>
    <w:rsid w:val="005B0828"/>
    <w:rsid w:val="005B18D8"/>
    <w:rsid w:val="005B1AA8"/>
    <w:rsid w:val="005B1D8D"/>
    <w:rsid w:val="005B1E1C"/>
    <w:rsid w:val="005B1E97"/>
    <w:rsid w:val="005B239B"/>
    <w:rsid w:val="005B2590"/>
    <w:rsid w:val="005B25C5"/>
    <w:rsid w:val="005B27C2"/>
    <w:rsid w:val="005B2853"/>
    <w:rsid w:val="005B28D5"/>
    <w:rsid w:val="005B2A0E"/>
    <w:rsid w:val="005B2B3A"/>
    <w:rsid w:val="005B3048"/>
    <w:rsid w:val="005B32B6"/>
    <w:rsid w:val="005B33B0"/>
    <w:rsid w:val="005B38B1"/>
    <w:rsid w:val="005B3C16"/>
    <w:rsid w:val="005B3E37"/>
    <w:rsid w:val="005B41AD"/>
    <w:rsid w:val="005B42B9"/>
    <w:rsid w:val="005B4380"/>
    <w:rsid w:val="005B43C1"/>
    <w:rsid w:val="005B44B8"/>
    <w:rsid w:val="005B46E6"/>
    <w:rsid w:val="005B474E"/>
    <w:rsid w:val="005B49D4"/>
    <w:rsid w:val="005B4D3F"/>
    <w:rsid w:val="005B4EE8"/>
    <w:rsid w:val="005B5182"/>
    <w:rsid w:val="005B5201"/>
    <w:rsid w:val="005B5740"/>
    <w:rsid w:val="005B58FA"/>
    <w:rsid w:val="005B5EB5"/>
    <w:rsid w:val="005B5FFD"/>
    <w:rsid w:val="005B6313"/>
    <w:rsid w:val="005B64CC"/>
    <w:rsid w:val="005B65BF"/>
    <w:rsid w:val="005B66AB"/>
    <w:rsid w:val="005B6BC6"/>
    <w:rsid w:val="005B6C5A"/>
    <w:rsid w:val="005B6F6F"/>
    <w:rsid w:val="005B7518"/>
    <w:rsid w:val="005B7658"/>
    <w:rsid w:val="005B77F0"/>
    <w:rsid w:val="005B787B"/>
    <w:rsid w:val="005B79D2"/>
    <w:rsid w:val="005B7BF9"/>
    <w:rsid w:val="005C03A9"/>
    <w:rsid w:val="005C10C3"/>
    <w:rsid w:val="005C1480"/>
    <w:rsid w:val="005C14E3"/>
    <w:rsid w:val="005C176B"/>
    <w:rsid w:val="005C1F21"/>
    <w:rsid w:val="005C205E"/>
    <w:rsid w:val="005C223D"/>
    <w:rsid w:val="005C27DA"/>
    <w:rsid w:val="005C2ED5"/>
    <w:rsid w:val="005C30A5"/>
    <w:rsid w:val="005C3B25"/>
    <w:rsid w:val="005C4155"/>
    <w:rsid w:val="005C41EA"/>
    <w:rsid w:val="005C44C7"/>
    <w:rsid w:val="005C4562"/>
    <w:rsid w:val="005C486C"/>
    <w:rsid w:val="005C5053"/>
    <w:rsid w:val="005C5227"/>
    <w:rsid w:val="005C5858"/>
    <w:rsid w:val="005C59B5"/>
    <w:rsid w:val="005C59E2"/>
    <w:rsid w:val="005C5ACE"/>
    <w:rsid w:val="005C5ADE"/>
    <w:rsid w:val="005C5F2C"/>
    <w:rsid w:val="005C68E9"/>
    <w:rsid w:val="005C6BF8"/>
    <w:rsid w:val="005C6C10"/>
    <w:rsid w:val="005C6F4B"/>
    <w:rsid w:val="005C7076"/>
    <w:rsid w:val="005C7950"/>
    <w:rsid w:val="005C7953"/>
    <w:rsid w:val="005C7BCD"/>
    <w:rsid w:val="005C7C93"/>
    <w:rsid w:val="005D002E"/>
    <w:rsid w:val="005D025D"/>
    <w:rsid w:val="005D02B5"/>
    <w:rsid w:val="005D084C"/>
    <w:rsid w:val="005D0D1A"/>
    <w:rsid w:val="005D0F2E"/>
    <w:rsid w:val="005D12BC"/>
    <w:rsid w:val="005D13A0"/>
    <w:rsid w:val="005D1465"/>
    <w:rsid w:val="005D1616"/>
    <w:rsid w:val="005D1D35"/>
    <w:rsid w:val="005D1EF4"/>
    <w:rsid w:val="005D2648"/>
    <w:rsid w:val="005D26B8"/>
    <w:rsid w:val="005D2E7F"/>
    <w:rsid w:val="005D3067"/>
    <w:rsid w:val="005D3C6D"/>
    <w:rsid w:val="005D4358"/>
    <w:rsid w:val="005D4773"/>
    <w:rsid w:val="005D4BE7"/>
    <w:rsid w:val="005D4CE3"/>
    <w:rsid w:val="005D50F4"/>
    <w:rsid w:val="005D528E"/>
    <w:rsid w:val="005D53FE"/>
    <w:rsid w:val="005D588C"/>
    <w:rsid w:val="005D5C3A"/>
    <w:rsid w:val="005D5C72"/>
    <w:rsid w:val="005D5ECE"/>
    <w:rsid w:val="005D61CF"/>
    <w:rsid w:val="005D64D0"/>
    <w:rsid w:val="005D65C0"/>
    <w:rsid w:val="005D6647"/>
    <w:rsid w:val="005D6C41"/>
    <w:rsid w:val="005D6D0D"/>
    <w:rsid w:val="005D6D1B"/>
    <w:rsid w:val="005D6DBE"/>
    <w:rsid w:val="005D6EBF"/>
    <w:rsid w:val="005D7352"/>
    <w:rsid w:val="005D772C"/>
    <w:rsid w:val="005D78ED"/>
    <w:rsid w:val="005D7B0E"/>
    <w:rsid w:val="005D7FBC"/>
    <w:rsid w:val="005E03B6"/>
    <w:rsid w:val="005E0719"/>
    <w:rsid w:val="005E0AED"/>
    <w:rsid w:val="005E1156"/>
    <w:rsid w:val="005E1333"/>
    <w:rsid w:val="005E146D"/>
    <w:rsid w:val="005E1D55"/>
    <w:rsid w:val="005E21DD"/>
    <w:rsid w:val="005E2E9E"/>
    <w:rsid w:val="005E2F66"/>
    <w:rsid w:val="005E2FB4"/>
    <w:rsid w:val="005E311D"/>
    <w:rsid w:val="005E3463"/>
    <w:rsid w:val="005E36BF"/>
    <w:rsid w:val="005E39C3"/>
    <w:rsid w:val="005E3B63"/>
    <w:rsid w:val="005E4300"/>
    <w:rsid w:val="005E452B"/>
    <w:rsid w:val="005E454B"/>
    <w:rsid w:val="005E4A70"/>
    <w:rsid w:val="005E4A97"/>
    <w:rsid w:val="005E4CAA"/>
    <w:rsid w:val="005E500C"/>
    <w:rsid w:val="005E51AF"/>
    <w:rsid w:val="005E555E"/>
    <w:rsid w:val="005E57A7"/>
    <w:rsid w:val="005E5956"/>
    <w:rsid w:val="005E6136"/>
    <w:rsid w:val="005E63C9"/>
    <w:rsid w:val="005E6E34"/>
    <w:rsid w:val="005E7267"/>
    <w:rsid w:val="005E72C3"/>
    <w:rsid w:val="005E7561"/>
    <w:rsid w:val="005E7759"/>
    <w:rsid w:val="005E78BC"/>
    <w:rsid w:val="005E7D00"/>
    <w:rsid w:val="005E7E1D"/>
    <w:rsid w:val="005F0181"/>
    <w:rsid w:val="005F044F"/>
    <w:rsid w:val="005F06A0"/>
    <w:rsid w:val="005F0905"/>
    <w:rsid w:val="005F0C54"/>
    <w:rsid w:val="005F0E7E"/>
    <w:rsid w:val="005F0F5F"/>
    <w:rsid w:val="005F11B0"/>
    <w:rsid w:val="005F1699"/>
    <w:rsid w:val="005F18E6"/>
    <w:rsid w:val="005F1D44"/>
    <w:rsid w:val="005F1E5F"/>
    <w:rsid w:val="005F20D0"/>
    <w:rsid w:val="005F2430"/>
    <w:rsid w:val="005F2925"/>
    <w:rsid w:val="005F29F4"/>
    <w:rsid w:val="005F2D82"/>
    <w:rsid w:val="005F2F46"/>
    <w:rsid w:val="005F2F80"/>
    <w:rsid w:val="005F30C3"/>
    <w:rsid w:val="005F3210"/>
    <w:rsid w:val="005F325E"/>
    <w:rsid w:val="005F388D"/>
    <w:rsid w:val="005F3C6E"/>
    <w:rsid w:val="005F3C7A"/>
    <w:rsid w:val="005F3D4B"/>
    <w:rsid w:val="005F4664"/>
    <w:rsid w:val="005F4CDA"/>
    <w:rsid w:val="005F4E2E"/>
    <w:rsid w:val="005F5147"/>
    <w:rsid w:val="005F53C3"/>
    <w:rsid w:val="005F55FC"/>
    <w:rsid w:val="005F5DC2"/>
    <w:rsid w:val="005F5EFB"/>
    <w:rsid w:val="005F5FD2"/>
    <w:rsid w:val="005F60E5"/>
    <w:rsid w:val="005F6495"/>
    <w:rsid w:val="005F6664"/>
    <w:rsid w:val="005F66E7"/>
    <w:rsid w:val="005F6EA9"/>
    <w:rsid w:val="005F744A"/>
    <w:rsid w:val="005F756D"/>
    <w:rsid w:val="005F77B2"/>
    <w:rsid w:val="005F7819"/>
    <w:rsid w:val="005F7A19"/>
    <w:rsid w:val="005F7A9A"/>
    <w:rsid w:val="005F7DCF"/>
    <w:rsid w:val="005F7E77"/>
    <w:rsid w:val="00600338"/>
    <w:rsid w:val="006004C8"/>
    <w:rsid w:val="0060068B"/>
    <w:rsid w:val="006006BC"/>
    <w:rsid w:val="0060085C"/>
    <w:rsid w:val="00600E6D"/>
    <w:rsid w:val="00600EF0"/>
    <w:rsid w:val="006011CF"/>
    <w:rsid w:val="0060123A"/>
    <w:rsid w:val="0060145B"/>
    <w:rsid w:val="006015D4"/>
    <w:rsid w:val="006016E3"/>
    <w:rsid w:val="006017D6"/>
    <w:rsid w:val="00601A4B"/>
    <w:rsid w:val="00601D84"/>
    <w:rsid w:val="00602253"/>
    <w:rsid w:val="00602576"/>
    <w:rsid w:val="0060261A"/>
    <w:rsid w:val="00602642"/>
    <w:rsid w:val="006031CB"/>
    <w:rsid w:val="006032E4"/>
    <w:rsid w:val="00603932"/>
    <w:rsid w:val="00603B54"/>
    <w:rsid w:val="00603B99"/>
    <w:rsid w:val="00603BC9"/>
    <w:rsid w:val="00603BEE"/>
    <w:rsid w:val="00603C70"/>
    <w:rsid w:val="00604073"/>
    <w:rsid w:val="006040E7"/>
    <w:rsid w:val="00604377"/>
    <w:rsid w:val="006044A9"/>
    <w:rsid w:val="00604B8F"/>
    <w:rsid w:val="00604BE2"/>
    <w:rsid w:val="00604DA8"/>
    <w:rsid w:val="00605217"/>
    <w:rsid w:val="006054AD"/>
    <w:rsid w:val="00605568"/>
    <w:rsid w:val="0060557B"/>
    <w:rsid w:val="0060593D"/>
    <w:rsid w:val="00605AB0"/>
    <w:rsid w:val="006061D9"/>
    <w:rsid w:val="006064E4"/>
    <w:rsid w:val="006066BB"/>
    <w:rsid w:val="00606B38"/>
    <w:rsid w:val="00606EA2"/>
    <w:rsid w:val="006070F7"/>
    <w:rsid w:val="00607502"/>
    <w:rsid w:val="006075E7"/>
    <w:rsid w:val="00607B2D"/>
    <w:rsid w:val="0061068E"/>
    <w:rsid w:val="00610C1F"/>
    <w:rsid w:val="006112D0"/>
    <w:rsid w:val="0061139E"/>
    <w:rsid w:val="00611867"/>
    <w:rsid w:val="00611EC8"/>
    <w:rsid w:val="00611EFF"/>
    <w:rsid w:val="0061202A"/>
    <w:rsid w:val="006121DA"/>
    <w:rsid w:val="006122D7"/>
    <w:rsid w:val="006123CD"/>
    <w:rsid w:val="0061241B"/>
    <w:rsid w:val="006128FE"/>
    <w:rsid w:val="00612A5A"/>
    <w:rsid w:val="00612D7A"/>
    <w:rsid w:val="00612DFF"/>
    <w:rsid w:val="00612E37"/>
    <w:rsid w:val="00613094"/>
    <w:rsid w:val="0061335D"/>
    <w:rsid w:val="006135BF"/>
    <w:rsid w:val="0061361C"/>
    <w:rsid w:val="0061384C"/>
    <w:rsid w:val="00613CC2"/>
    <w:rsid w:val="00614076"/>
    <w:rsid w:val="006141A6"/>
    <w:rsid w:val="006143E8"/>
    <w:rsid w:val="00614D4E"/>
    <w:rsid w:val="006157AC"/>
    <w:rsid w:val="006158A2"/>
    <w:rsid w:val="00615CF4"/>
    <w:rsid w:val="00616C29"/>
    <w:rsid w:val="00616F57"/>
    <w:rsid w:val="006179A5"/>
    <w:rsid w:val="00617EE0"/>
    <w:rsid w:val="006201F3"/>
    <w:rsid w:val="00620A2B"/>
    <w:rsid w:val="00620A7F"/>
    <w:rsid w:val="00620B76"/>
    <w:rsid w:val="00620EA7"/>
    <w:rsid w:val="006214B3"/>
    <w:rsid w:val="00621546"/>
    <w:rsid w:val="006224BC"/>
    <w:rsid w:val="006232EB"/>
    <w:rsid w:val="006234BC"/>
    <w:rsid w:val="00623670"/>
    <w:rsid w:val="00623892"/>
    <w:rsid w:val="006238AF"/>
    <w:rsid w:val="00623BEE"/>
    <w:rsid w:val="00623C2F"/>
    <w:rsid w:val="006240AF"/>
    <w:rsid w:val="00624B65"/>
    <w:rsid w:val="00624D92"/>
    <w:rsid w:val="00624DCB"/>
    <w:rsid w:val="00624E2A"/>
    <w:rsid w:val="0062522C"/>
    <w:rsid w:val="0062523B"/>
    <w:rsid w:val="00625533"/>
    <w:rsid w:val="006256B8"/>
    <w:rsid w:val="00625996"/>
    <w:rsid w:val="00625A44"/>
    <w:rsid w:val="00625AE4"/>
    <w:rsid w:val="00625ECE"/>
    <w:rsid w:val="006260D0"/>
    <w:rsid w:val="006263CD"/>
    <w:rsid w:val="006266F2"/>
    <w:rsid w:val="00626712"/>
    <w:rsid w:val="00626794"/>
    <w:rsid w:val="00626BC5"/>
    <w:rsid w:val="00626E43"/>
    <w:rsid w:val="0062721F"/>
    <w:rsid w:val="00627B16"/>
    <w:rsid w:val="006300DB"/>
    <w:rsid w:val="00630372"/>
    <w:rsid w:val="0063094A"/>
    <w:rsid w:val="00630CDF"/>
    <w:rsid w:val="00630D32"/>
    <w:rsid w:val="0063104F"/>
    <w:rsid w:val="00631304"/>
    <w:rsid w:val="00631A72"/>
    <w:rsid w:val="00631BC3"/>
    <w:rsid w:val="00631DD1"/>
    <w:rsid w:val="00631E70"/>
    <w:rsid w:val="006323F1"/>
    <w:rsid w:val="00632504"/>
    <w:rsid w:val="00632571"/>
    <w:rsid w:val="006325CD"/>
    <w:rsid w:val="0063294A"/>
    <w:rsid w:val="00632AEB"/>
    <w:rsid w:val="00632D00"/>
    <w:rsid w:val="00633361"/>
    <w:rsid w:val="00633A50"/>
    <w:rsid w:val="00633C1C"/>
    <w:rsid w:val="00633E0C"/>
    <w:rsid w:val="00633FE5"/>
    <w:rsid w:val="0063415B"/>
    <w:rsid w:val="006346BD"/>
    <w:rsid w:val="0063479F"/>
    <w:rsid w:val="00634D0D"/>
    <w:rsid w:val="006352C7"/>
    <w:rsid w:val="006352F1"/>
    <w:rsid w:val="00635602"/>
    <w:rsid w:val="0063562D"/>
    <w:rsid w:val="00635768"/>
    <w:rsid w:val="00635AAB"/>
    <w:rsid w:val="00635AFF"/>
    <w:rsid w:val="00635BA7"/>
    <w:rsid w:val="00635EE1"/>
    <w:rsid w:val="00636495"/>
    <w:rsid w:val="00636BD3"/>
    <w:rsid w:val="00636CB0"/>
    <w:rsid w:val="006374BD"/>
    <w:rsid w:val="006376CA"/>
    <w:rsid w:val="006379B6"/>
    <w:rsid w:val="00637F9A"/>
    <w:rsid w:val="00640177"/>
    <w:rsid w:val="00640178"/>
    <w:rsid w:val="00640444"/>
    <w:rsid w:val="00640CE4"/>
    <w:rsid w:val="00640CE9"/>
    <w:rsid w:val="00640EA8"/>
    <w:rsid w:val="00641296"/>
    <w:rsid w:val="006417D2"/>
    <w:rsid w:val="00641B64"/>
    <w:rsid w:val="00641CA2"/>
    <w:rsid w:val="00642285"/>
    <w:rsid w:val="006424EE"/>
    <w:rsid w:val="0064252D"/>
    <w:rsid w:val="00642E76"/>
    <w:rsid w:val="00643045"/>
    <w:rsid w:val="0064325C"/>
    <w:rsid w:val="006436CD"/>
    <w:rsid w:val="0064372F"/>
    <w:rsid w:val="00643826"/>
    <w:rsid w:val="00643A26"/>
    <w:rsid w:val="00643A31"/>
    <w:rsid w:val="00643A5C"/>
    <w:rsid w:val="00643B10"/>
    <w:rsid w:val="00643E5C"/>
    <w:rsid w:val="006441DD"/>
    <w:rsid w:val="00644BFA"/>
    <w:rsid w:val="00644FD3"/>
    <w:rsid w:val="0064518D"/>
    <w:rsid w:val="0064525F"/>
    <w:rsid w:val="0064541F"/>
    <w:rsid w:val="006455B2"/>
    <w:rsid w:val="0064616B"/>
    <w:rsid w:val="00646542"/>
    <w:rsid w:val="0064672D"/>
    <w:rsid w:val="00646739"/>
    <w:rsid w:val="00647079"/>
    <w:rsid w:val="00647274"/>
    <w:rsid w:val="00650036"/>
    <w:rsid w:val="00650159"/>
    <w:rsid w:val="00650280"/>
    <w:rsid w:val="0065044F"/>
    <w:rsid w:val="0065084F"/>
    <w:rsid w:val="00650A2C"/>
    <w:rsid w:val="00650C43"/>
    <w:rsid w:val="00650F8A"/>
    <w:rsid w:val="006512E9"/>
    <w:rsid w:val="0065146B"/>
    <w:rsid w:val="00651696"/>
    <w:rsid w:val="0065172D"/>
    <w:rsid w:val="00651C67"/>
    <w:rsid w:val="00652323"/>
    <w:rsid w:val="006524B0"/>
    <w:rsid w:val="00652B97"/>
    <w:rsid w:val="00652DB8"/>
    <w:rsid w:val="006533DC"/>
    <w:rsid w:val="006533F9"/>
    <w:rsid w:val="00653561"/>
    <w:rsid w:val="00653578"/>
    <w:rsid w:val="006538DD"/>
    <w:rsid w:val="006539E6"/>
    <w:rsid w:val="00653C67"/>
    <w:rsid w:val="00653D50"/>
    <w:rsid w:val="00653D59"/>
    <w:rsid w:val="00653DB6"/>
    <w:rsid w:val="00653F6C"/>
    <w:rsid w:val="00654111"/>
    <w:rsid w:val="00654758"/>
    <w:rsid w:val="0065498F"/>
    <w:rsid w:val="00654D45"/>
    <w:rsid w:val="00654F3C"/>
    <w:rsid w:val="0065508A"/>
    <w:rsid w:val="00655197"/>
    <w:rsid w:val="0065525A"/>
    <w:rsid w:val="00655309"/>
    <w:rsid w:val="006558D3"/>
    <w:rsid w:val="006559E3"/>
    <w:rsid w:val="00655E01"/>
    <w:rsid w:val="00655E71"/>
    <w:rsid w:val="006560F0"/>
    <w:rsid w:val="00656285"/>
    <w:rsid w:val="0065632D"/>
    <w:rsid w:val="006564EF"/>
    <w:rsid w:val="00656512"/>
    <w:rsid w:val="00656840"/>
    <w:rsid w:val="00656945"/>
    <w:rsid w:val="006569B1"/>
    <w:rsid w:val="006569D4"/>
    <w:rsid w:val="00656A82"/>
    <w:rsid w:val="00656CC9"/>
    <w:rsid w:val="006573F8"/>
    <w:rsid w:val="006574FF"/>
    <w:rsid w:val="00657957"/>
    <w:rsid w:val="006609EC"/>
    <w:rsid w:val="00660B02"/>
    <w:rsid w:val="00660B3B"/>
    <w:rsid w:val="00660BC0"/>
    <w:rsid w:val="00660D67"/>
    <w:rsid w:val="00660EA8"/>
    <w:rsid w:val="006611C8"/>
    <w:rsid w:val="006619BF"/>
    <w:rsid w:val="00661A1B"/>
    <w:rsid w:val="00661CBB"/>
    <w:rsid w:val="006624A8"/>
    <w:rsid w:val="006624F3"/>
    <w:rsid w:val="00662576"/>
    <w:rsid w:val="0066269D"/>
    <w:rsid w:val="00662DF6"/>
    <w:rsid w:val="006635E6"/>
    <w:rsid w:val="00663BE1"/>
    <w:rsid w:val="00663BF6"/>
    <w:rsid w:val="00663C11"/>
    <w:rsid w:val="00663CA8"/>
    <w:rsid w:val="00664603"/>
    <w:rsid w:val="00664674"/>
    <w:rsid w:val="006651EE"/>
    <w:rsid w:val="0066526A"/>
    <w:rsid w:val="0066581C"/>
    <w:rsid w:val="006658ED"/>
    <w:rsid w:val="00665957"/>
    <w:rsid w:val="00665D65"/>
    <w:rsid w:val="00666588"/>
    <w:rsid w:val="006668C2"/>
    <w:rsid w:val="00666946"/>
    <w:rsid w:val="006669D2"/>
    <w:rsid w:val="006669E0"/>
    <w:rsid w:val="00666AC1"/>
    <w:rsid w:val="00666DCF"/>
    <w:rsid w:val="00666DD1"/>
    <w:rsid w:val="00666FCB"/>
    <w:rsid w:val="00670428"/>
    <w:rsid w:val="00670841"/>
    <w:rsid w:val="006708E4"/>
    <w:rsid w:val="006709B2"/>
    <w:rsid w:val="00670AD5"/>
    <w:rsid w:val="00670CD5"/>
    <w:rsid w:val="00671023"/>
    <w:rsid w:val="00671167"/>
    <w:rsid w:val="006715E2"/>
    <w:rsid w:val="00671E25"/>
    <w:rsid w:val="00672002"/>
    <w:rsid w:val="00672322"/>
    <w:rsid w:val="006725A0"/>
    <w:rsid w:val="00672671"/>
    <w:rsid w:val="00672F9C"/>
    <w:rsid w:val="00673041"/>
    <w:rsid w:val="006734B8"/>
    <w:rsid w:val="00673501"/>
    <w:rsid w:val="00673DB7"/>
    <w:rsid w:val="00674026"/>
    <w:rsid w:val="006740AC"/>
    <w:rsid w:val="006746BA"/>
    <w:rsid w:val="00675144"/>
    <w:rsid w:val="00676391"/>
    <w:rsid w:val="0067660C"/>
    <w:rsid w:val="00676619"/>
    <w:rsid w:val="00676749"/>
    <w:rsid w:val="00676A9A"/>
    <w:rsid w:val="00677125"/>
    <w:rsid w:val="0067724B"/>
    <w:rsid w:val="0067734D"/>
    <w:rsid w:val="00677380"/>
    <w:rsid w:val="00677937"/>
    <w:rsid w:val="00677B0F"/>
    <w:rsid w:val="00680367"/>
    <w:rsid w:val="006806CF"/>
    <w:rsid w:val="00680DFF"/>
    <w:rsid w:val="00680FB2"/>
    <w:rsid w:val="006811A0"/>
    <w:rsid w:val="006811BB"/>
    <w:rsid w:val="00681465"/>
    <w:rsid w:val="00681700"/>
    <w:rsid w:val="0068170D"/>
    <w:rsid w:val="006818E4"/>
    <w:rsid w:val="00681C75"/>
    <w:rsid w:val="00681D8F"/>
    <w:rsid w:val="00681DD3"/>
    <w:rsid w:val="00681DE5"/>
    <w:rsid w:val="00681FF2"/>
    <w:rsid w:val="0068253D"/>
    <w:rsid w:val="00682684"/>
    <w:rsid w:val="00683092"/>
    <w:rsid w:val="0068312C"/>
    <w:rsid w:val="00683272"/>
    <w:rsid w:val="0068333D"/>
    <w:rsid w:val="00683449"/>
    <w:rsid w:val="0068347F"/>
    <w:rsid w:val="006834B8"/>
    <w:rsid w:val="006835AA"/>
    <w:rsid w:val="00683A41"/>
    <w:rsid w:val="00683D38"/>
    <w:rsid w:val="00683D88"/>
    <w:rsid w:val="00683E67"/>
    <w:rsid w:val="00684199"/>
    <w:rsid w:val="006843CA"/>
    <w:rsid w:val="006843CB"/>
    <w:rsid w:val="00684BA2"/>
    <w:rsid w:val="00684F60"/>
    <w:rsid w:val="00685202"/>
    <w:rsid w:val="0068686B"/>
    <w:rsid w:val="00687152"/>
    <w:rsid w:val="00687354"/>
    <w:rsid w:val="006873B6"/>
    <w:rsid w:val="006874B5"/>
    <w:rsid w:val="0068766C"/>
    <w:rsid w:val="00687C25"/>
    <w:rsid w:val="00687C83"/>
    <w:rsid w:val="00687ED9"/>
    <w:rsid w:val="006902F2"/>
    <w:rsid w:val="00690393"/>
    <w:rsid w:val="0069050E"/>
    <w:rsid w:val="0069065A"/>
    <w:rsid w:val="00690FA3"/>
    <w:rsid w:val="00690FEB"/>
    <w:rsid w:val="0069117F"/>
    <w:rsid w:val="00691688"/>
    <w:rsid w:val="006916D0"/>
    <w:rsid w:val="00691E52"/>
    <w:rsid w:val="006920E6"/>
    <w:rsid w:val="00692557"/>
    <w:rsid w:val="006926B1"/>
    <w:rsid w:val="00692B83"/>
    <w:rsid w:val="00693444"/>
    <w:rsid w:val="006936E3"/>
    <w:rsid w:val="00693ED3"/>
    <w:rsid w:val="00694CB2"/>
    <w:rsid w:val="00694E24"/>
    <w:rsid w:val="00694F03"/>
    <w:rsid w:val="00694F8C"/>
    <w:rsid w:val="0069501D"/>
    <w:rsid w:val="006960F5"/>
    <w:rsid w:val="00696204"/>
    <w:rsid w:val="006962B8"/>
    <w:rsid w:val="0069641C"/>
    <w:rsid w:val="0069696C"/>
    <w:rsid w:val="00696A75"/>
    <w:rsid w:val="00696C45"/>
    <w:rsid w:val="00696D7C"/>
    <w:rsid w:val="00696E31"/>
    <w:rsid w:val="0069712C"/>
    <w:rsid w:val="006971C8"/>
    <w:rsid w:val="00697704"/>
    <w:rsid w:val="00697980"/>
    <w:rsid w:val="00697A12"/>
    <w:rsid w:val="00697E9B"/>
    <w:rsid w:val="006A03A5"/>
    <w:rsid w:val="006A049C"/>
    <w:rsid w:val="006A0558"/>
    <w:rsid w:val="006A0845"/>
    <w:rsid w:val="006A0F4E"/>
    <w:rsid w:val="006A1116"/>
    <w:rsid w:val="006A11D5"/>
    <w:rsid w:val="006A13E7"/>
    <w:rsid w:val="006A1515"/>
    <w:rsid w:val="006A19ED"/>
    <w:rsid w:val="006A1A87"/>
    <w:rsid w:val="006A1E3B"/>
    <w:rsid w:val="006A22AA"/>
    <w:rsid w:val="006A24BA"/>
    <w:rsid w:val="006A28A4"/>
    <w:rsid w:val="006A2CA1"/>
    <w:rsid w:val="006A2D20"/>
    <w:rsid w:val="006A2FDF"/>
    <w:rsid w:val="006A32F4"/>
    <w:rsid w:val="006A3375"/>
    <w:rsid w:val="006A352D"/>
    <w:rsid w:val="006A36C8"/>
    <w:rsid w:val="006A3964"/>
    <w:rsid w:val="006A3AC4"/>
    <w:rsid w:val="006A444D"/>
    <w:rsid w:val="006A44A4"/>
    <w:rsid w:val="006A47AA"/>
    <w:rsid w:val="006A4823"/>
    <w:rsid w:val="006A4A44"/>
    <w:rsid w:val="006A4B54"/>
    <w:rsid w:val="006A4B6C"/>
    <w:rsid w:val="006A5775"/>
    <w:rsid w:val="006A597F"/>
    <w:rsid w:val="006A5ED4"/>
    <w:rsid w:val="006A6319"/>
    <w:rsid w:val="006A644B"/>
    <w:rsid w:val="006A655C"/>
    <w:rsid w:val="006A6560"/>
    <w:rsid w:val="006A6666"/>
    <w:rsid w:val="006A66EC"/>
    <w:rsid w:val="006A6956"/>
    <w:rsid w:val="006A6B5E"/>
    <w:rsid w:val="006A7321"/>
    <w:rsid w:val="006A7784"/>
    <w:rsid w:val="006A7994"/>
    <w:rsid w:val="006A7BAA"/>
    <w:rsid w:val="006A7BCC"/>
    <w:rsid w:val="006A7BEE"/>
    <w:rsid w:val="006A7BF0"/>
    <w:rsid w:val="006A7CC3"/>
    <w:rsid w:val="006A7F45"/>
    <w:rsid w:val="006A7F61"/>
    <w:rsid w:val="006A7FD2"/>
    <w:rsid w:val="006B01CC"/>
    <w:rsid w:val="006B05CF"/>
    <w:rsid w:val="006B087F"/>
    <w:rsid w:val="006B0B36"/>
    <w:rsid w:val="006B0B90"/>
    <w:rsid w:val="006B0C14"/>
    <w:rsid w:val="006B0DDF"/>
    <w:rsid w:val="006B14CA"/>
    <w:rsid w:val="006B1695"/>
    <w:rsid w:val="006B1942"/>
    <w:rsid w:val="006B1DB7"/>
    <w:rsid w:val="006B28B1"/>
    <w:rsid w:val="006B2B1E"/>
    <w:rsid w:val="006B2B65"/>
    <w:rsid w:val="006B2BD9"/>
    <w:rsid w:val="006B2CD0"/>
    <w:rsid w:val="006B2F30"/>
    <w:rsid w:val="006B3206"/>
    <w:rsid w:val="006B3234"/>
    <w:rsid w:val="006B35C8"/>
    <w:rsid w:val="006B3E3B"/>
    <w:rsid w:val="006B403D"/>
    <w:rsid w:val="006B40AA"/>
    <w:rsid w:val="006B417E"/>
    <w:rsid w:val="006B4195"/>
    <w:rsid w:val="006B42F5"/>
    <w:rsid w:val="006B4343"/>
    <w:rsid w:val="006B4820"/>
    <w:rsid w:val="006B4A0C"/>
    <w:rsid w:val="006B4A53"/>
    <w:rsid w:val="006B4C73"/>
    <w:rsid w:val="006B4EAB"/>
    <w:rsid w:val="006B51ED"/>
    <w:rsid w:val="006B528E"/>
    <w:rsid w:val="006B52A2"/>
    <w:rsid w:val="006B544C"/>
    <w:rsid w:val="006B5532"/>
    <w:rsid w:val="006B5F12"/>
    <w:rsid w:val="006B6095"/>
    <w:rsid w:val="006B61C7"/>
    <w:rsid w:val="006B6589"/>
    <w:rsid w:val="006B68E4"/>
    <w:rsid w:val="006B69E9"/>
    <w:rsid w:val="006B6C86"/>
    <w:rsid w:val="006B6F9C"/>
    <w:rsid w:val="006B7033"/>
    <w:rsid w:val="006B7087"/>
    <w:rsid w:val="006B7225"/>
    <w:rsid w:val="006B7A3C"/>
    <w:rsid w:val="006C00B3"/>
    <w:rsid w:val="006C0868"/>
    <w:rsid w:val="006C0A56"/>
    <w:rsid w:val="006C0AF9"/>
    <w:rsid w:val="006C0BF1"/>
    <w:rsid w:val="006C0DB0"/>
    <w:rsid w:val="006C0E04"/>
    <w:rsid w:val="006C0F64"/>
    <w:rsid w:val="006C1330"/>
    <w:rsid w:val="006C142E"/>
    <w:rsid w:val="006C1E22"/>
    <w:rsid w:val="006C1F22"/>
    <w:rsid w:val="006C1FF1"/>
    <w:rsid w:val="006C215F"/>
    <w:rsid w:val="006C2508"/>
    <w:rsid w:val="006C2530"/>
    <w:rsid w:val="006C271B"/>
    <w:rsid w:val="006C28CD"/>
    <w:rsid w:val="006C29CE"/>
    <w:rsid w:val="006C2D16"/>
    <w:rsid w:val="006C2E32"/>
    <w:rsid w:val="006C2F66"/>
    <w:rsid w:val="006C3100"/>
    <w:rsid w:val="006C3673"/>
    <w:rsid w:val="006C387D"/>
    <w:rsid w:val="006C3D77"/>
    <w:rsid w:val="006C3D7D"/>
    <w:rsid w:val="006C3DC0"/>
    <w:rsid w:val="006C400E"/>
    <w:rsid w:val="006C406E"/>
    <w:rsid w:val="006C4466"/>
    <w:rsid w:val="006C4614"/>
    <w:rsid w:val="006C48D1"/>
    <w:rsid w:val="006C53D0"/>
    <w:rsid w:val="006C56CA"/>
    <w:rsid w:val="006C5EE7"/>
    <w:rsid w:val="006C6038"/>
    <w:rsid w:val="006C61FD"/>
    <w:rsid w:val="006C6210"/>
    <w:rsid w:val="006C65E2"/>
    <w:rsid w:val="006C6820"/>
    <w:rsid w:val="006C703C"/>
    <w:rsid w:val="006C728E"/>
    <w:rsid w:val="006C72A6"/>
    <w:rsid w:val="006C78B6"/>
    <w:rsid w:val="006C7E2A"/>
    <w:rsid w:val="006C7F83"/>
    <w:rsid w:val="006D0996"/>
    <w:rsid w:val="006D0AA4"/>
    <w:rsid w:val="006D0ACC"/>
    <w:rsid w:val="006D1C39"/>
    <w:rsid w:val="006D1E35"/>
    <w:rsid w:val="006D2321"/>
    <w:rsid w:val="006D2491"/>
    <w:rsid w:val="006D265D"/>
    <w:rsid w:val="006D2777"/>
    <w:rsid w:val="006D2B86"/>
    <w:rsid w:val="006D335B"/>
    <w:rsid w:val="006D342D"/>
    <w:rsid w:val="006D3C30"/>
    <w:rsid w:val="006D3F39"/>
    <w:rsid w:val="006D4232"/>
    <w:rsid w:val="006D42CD"/>
    <w:rsid w:val="006D43AD"/>
    <w:rsid w:val="006D43C2"/>
    <w:rsid w:val="006D452D"/>
    <w:rsid w:val="006D4781"/>
    <w:rsid w:val="006D483B"/>
    <w:rsid w:val="006D4940"/>
    <w:rsid w:val="006D5175"/>
    <w:rsid w:val="006D5492"/>
    <w:rsid w:val="006D5711"/>
    <w:rsid w:val="006D5AE1"/>
    <w:rsid w:val="006D5EC4"/>
    <w:rsid w:val="006D6782"/>
    <w:rsid w:val="006D6C81"/>
    <w:rsid w:val="006D716B"/>
    <w:rsid w:val="006D7310"/>
    <w:rsid w:val="006D77EC"/>
    <w:rsid w:val="006D7963"/>
    <w:rsid w:val="006D79DA"/>
    <w:rsid w:val="006E06BE"/>
    <w:rsid w:val="006E0825"/>
    <w:rsid w:val="006E08B4"/>
    <w:rsid w:val="006E0951"/>
    <w:rsid w:val="006E0E0B"/>
    <w:rsid w:val="006E151D"/>
    <w:rsid w:val="006E1601"/>
    <w:rsid w:val="006E17E2"/>
    <w:rsid w:val="006E19CD"/>
    <w:rsid w:val="006E2723"/>
    <w:rsid w:val="006E27F8"/>
    <w:rsid w:val="006E2A18"/>
    <w:rsid w:val="006E2BE7"/>
    <w:rsid w:val="006E2D71"/>
    <w:rsid w:val="006E2E4C"/>
    <w:rsid w:val="006E328A"/>
    <w:rsid w:val="006E3530"/>
    <w:rsid w:val="006E369A"/>
    <w:rsid w:val="006E39EC"/>
    <w:rsid w:val="006E3AFC"/>
    <w:rsid w:val="006E3D78"/>
    <w:rsid w:val="006E3DEF"/>
    <w:rsid w:val="006E411F"/>
    <w:rsid w:val="006E4877"/>
    <w:rsid w:val="006E4B03"/>
    <w:rsid w:val="006E4CD8"/>
    <w:rsid w:val="006E58AB"/>
    <w:rsid w:val="006E592E"/>
    <w:rsid w:val="006E59AF"/>
    <w:rsid w:val="006E61F2"/>
    <w:rsid w:val="006E6655"/>
    <w:rsid w:val="006E66FB"/>
    <w:rsid w:val="006E692F"/>
    <w:rsid w:val="006E6B08"/>
    <w:rsid w:val="006E6C4C"/>
    <w:rsid w:val="006E6CDE"/>
    <w:rsid w:val="006E7293"/>
    <w:rsid w:val="006E72A9"/>
    <w:rsid w:val="006E7DB4"/>
    <w:rsid w:val="006E7F91"/>
    <w:rsid w:val="006E7FE2"/>
    <w:rsid w:val="006F0287"/>
    <w:rsid w:val="006F03BC"/>
    <w:rsid w:val="006F0B5A"/>
    <w:rsid w:val="006F11AA"/>
    <w:rsid w:val="006F12AC"/>
    <w:rsid w:val="006F16DB"/>
    <w:rsid w:val="006F1851"/>
    <w:rsid w:val="006F1DB9"/>
    <w:rsid w:val="006F1DFC"/>
    <w:rsid w:val="006F1E59"/>
    <w:rsid w:val="006F2648"/>
    <w:rsid w:val="006F26DD"/>
    <w:rsid w:val="006F2DB9"/>
    <w:rsid w:val="006F340B"/>
    <w:rsid w:val="006F3411"/>
    <w:rsid w:val="006F3443"/>
    <w:rsid w:val="006F348D"/>
    <w:rsid w:val="006F3544"/>
    <w:rsid w:val="006F3E94"/>
    <w:rsid w:val="006F3EFF"/>
    <w:rsid w:val="006F42A6"/>
    <w:rsid w:val="006F450F"/>
    <w:rsid w:val="006F486C"/>
    <w:rsid w:val="006F48C4"/>
    <w:rsid w:val="006F5015"/>
    <w:rsid w:val="006F5319"/>
    <w:rsid w:val="006F54ED"/>
    <w:rsid w:val="006F5537"/>
    <w:rsid w:val="006F568B"/>
    <w:rsid w:val="006F57BB"/>
    <w:rsid w:val="006F5807"/>
    <w:rsid w:val="006F5E0B"/>
    <w:rsid w:val="006F6640"/>
    <w:rsid w:val="006F683D"/>
    <w:rsid w:val="006F6875"/>
    <w:rsid w:val="006F69B5"/>
    <w:rsid w:val="006F7098"/>
    <w:rsid w:val="006F70A0"/>
    <w:rsid w:val="006F70B7"/>
    <w:rsid w:val="006F70DE"/>
    <w:rsid w:val="006F7382"/>
    <w:rsid w:val="006F74ED"/>
    <w:rsid w:val="006F79BF"/>
    <w:rsid w:val="00700162"/>
    <w:rsid w:val="00700248"/>
    <w:rsid w:val="007004C2"/>
    <w:rsid w:val="007006B8"/>
    <w:rsid w:val="007008B3"/>
    <w:rsid w:val="00700B16"/>
    <w:rsid w:val="00701082"/>
    <w:rsid w:val="007010F1"/>
    <w:rsid w:val="00701174"/>
    <w:rsid w:val="0070130D"/>
    <w:rsid w:val="007016FD"/>
    <w:rsid w:val="00701831"/>
    <w:rsid w:val="00701A1E"/>
    <w:rsid w:val="007022B6"/>
    <w:rsid w:val="007025A7"/>
    <w:rsid w:val="007028C0"/>
    <w:rsid w:val="00702BBF"/>
    <w:rsid w:val="00702C34"/>
    <w:rsid w:val="00702EF2"/>
    <w:rsid w:val="00702F01"/>
    <w:rsid w:val="0070307B"/>
    <w:rsid w:val="007032E1"/>
    <w:rsid w:val="007034F8"/>
    <w:rsid w:val="007037E9"/>
    <w:rsid w:val="0070394E"/>
    <w:rsid w:val="00703E0E"/>
    <w:rsid w:val="0070418B"/>
    <w:rsid w:val="00704BDF"/>
    <w:rsid w:val="00704FAF"/>
    <w:rsid w:val="00705211"/>
    <w:rsid w:val="00705522"/>
    <w:rsid w:val="007055F2"/>
    <w:rsid w:val="00705C86"/>
    <w:rsid w:val="00705F77"/>
    <w:rsid w:val="007060DC"/>
    <w:rsid w:val="0070637F"/>
    <w:rsid w:val="00706AA0"/>
    <w:rsid w:val="00706BAA"/>
    <w:rsid w:val="00706C55"/>
    <w:rsid w:val="00706DA5"/>
    <w:rsid w:val="00706E7D"/>
    <w:rsid w:val="00706F0C"/>
    <w:rsid w:val="007072F8"/>
    <w:rsid w:val="0070750C"/>
    <w:rsid w:val="007077B2"/>
    <w:rsid w:val="007079E6"/>
    <w:rsid w:val="007101A2"/>
    <w:rsid w:val="0071023B"/>
    <w:rsid w:val="00710266"/>
    <w:rsid w:val="00710512"/>
    <w:rsid w:val="00710719"/>
    <w:rsid w:val="00710B16"/>
    <w:rsid w:val="00710DF5"/>
    <w:rsid w:val="00710F56"/>
    <w:rsid w:val="00711060"/>
    <w:rsid w:val="007118B9"/>
    <w:rsid w:val="00711995"/>
    <w:rsid w:val="00711DFB"/>
    <w:rsid w:val="007128C0"/>
    <w:rsid w:val="00712B0C"/>
    <w:rsid w:val="00712B23"/>
    <w:rsid w:val="00712B2D"/>
    <w:rsid w:val="0071316C"/>
    <w:rsid w:val="007131DC"/>
    <w:rsid w:val="00713426"/>
    <w:rsid w:val="00713827"/>
    <w:rsid w:val="007138B3"/>
    <w:rsid w:val="0071392E"/>
    <w:rsid w:val="00713D36"/>
    <w:rsid w:val="00714229"/>
    <w:rsid w:val="007145AD"/>
    <w:rsid w:val="00714A9D"/>
    <w:rsid w:val="00714ACD"/>
    <w:rsid w:val="00714C0D"/>
    <w:rsid w:val="0071505B"/>
    <w:rsid w:val="007156A7"/>
    <w:rsid w:val="00715965"/>
    <w:rsid w:val="007159A6"/>
    <w:rsid w:val="00715B82"/>
    <w:rsid w:val="00716012"/>
    <w:rsid w:val="00716112"/>
    <w:rsid w:val="0071621E"/>
    <w:rsid w:val="00716576"/>
    <w:rsid w:val="00716CFD"/>
    <w:rsid w:val="00716D6C"/>
    <w:rsid w:val="00716EB2"/>
    <w:rsid w:val="0071761A"/>
    <w:rsid w:val="00717988"/>
    <w:rsid w:val="007203BF"/>
    <w:rsid w:val="007204FE"/>
    <w:rsid w:val="00720545"/>
    <w:rsid w:val="00721024"/>
    <w:rsid w:val="0072111B"/>
    <w:rsid w:val="0072150D"/>
    <w:rsid w:val="00721E56"/>
    <w:rsid w:val="007222DD"/>
    <w:rsid w:val="007224A3"/>
    <w:rsid w:val="007224CD"/>
    <w:rsid w:val="00722A4D"/>
    <w:rsid w:val="00722C37"/>
    <w:rsid w:val="00722F04"/>
    <w:rsid w:val="007232EE"/>
    <w:rsid w:val="007234DF"/>
    <w:rsid w:val="0072362C"/>
    <w:rsid w:val="00723DAE"/>
    <w:rsid w:val="00723E3D"/>
    <w:rsid w:val="0072438F"/>
    <w:rsid w:val="007246E9"/>
    <w:rsid w:val="00724A52"/>
    <w:rsid w:val="00724CBA"/>
    <w:rsid w:val="00725667"/>
    <w:rsid w:val="00725EEC"/>
    <w:rsid w:val="00725F82"/>
    <w:rsid w:val="00725F92"/>
    <w:rsid w:val="00726066"/>
    <w:rsid w:val="00726214"/>
    <w:rsid w:val="00726807"/>
    <w:rsid w:val="00726E09"/>
    <w:rsid w:val="007271E1"/>
    <w:rsid w:val="00727574"/>
    <w:rsid w:val="007276D1"/>
    <w:rsid w:val="00730000"/>
    <w:rsid w:val="0073004E"/>
    <w:rsid w:val="007302DA"/>
    <w:rsid w:val="00730491"/>
    <w:rsid w:val="007305C3"/>
    <w:rsid w:val="00730A00"/>
    <w:rsid w:val="00730CDA"/>
    <w:rsid w:val="00730E80"/>
    <w:rsid w:val="00730EFA"/>
    <w:rsid w:val="00730F2B"/>
    <w:rsid w:val="0073101F"/>
    <w:rsid w:val="00731447"/>
    <w:rsid w:val="00731505"/>
    <w:rsid w:val="007317CB"/>
    <w:rsid w:val="00731AF9"/>
    <w:rsid w:val="00731D71"/>
    <w:rsid w:val="00731DA9"/>
    <w:rsid w:val="00731EA6"/>
    <w:rsid w:val="00731FA7"/>
    <w:rsid w:val="00732010"/>
    <w:rsid w:val="00732083"/>
    <w:rsid w:val="0073211A"/>
    <w:rsid w:val="00732211"/>
    <w:rsid w:val="00732A5A"/>
    <w:rsid w:val="00732C78"/>
    <w:rsid w:val="00732D46"/>
    <w:rsid w:val="00732E1E"/>
    <w:rsid w:val="0073309B"/>
    <w:rsid w:val="007339AE"/>
    <w:rsid w:val="00733B12"/>
    <w:rsid w:val="00733C7B"/>
    <w:rsid w:val="00733D8C"/>
    <w:rsid w:val="007342C4"/>
    <w:rsid w:val="007343A6"/>
    <w:rsid w:val="007345FB"/>
    <w:rsid w:val="00734A01"/>
    <w:rsid w:val="00734A1B"/>
    <w:rsid w:val="00734B6D"/>
    <w:rsid w:val="00734C78"/>
    <w:rsid w:val="00734DD2"/>
    <w:rsid w:val="00734FA7"/>
    <w:rsid w:val="0073503A"/>
    <w:rsid w:val="00735171"/>
    <w:rsid w:val="00735A01"/>
    <w:rsid w:val="00735D81"/>
    <w:rsid w:val="00736193"/>
    <w:rsid w:val="0073626D"/>
    <w:rsid w:val="0073629C"/>
    <w:rsid w:val="00736443"/>
    <w:rsid w:val="00736445"/>
    <w:rsid w:val="00736884"/>
    <w:rsid w:val="00736A84"/>
    <w:rsid w:val="00736B84"/>
    <w:rsid w:val="00736CBF"/>
    <w:rsid w:val="007373F0"/>
    <w:rsid w:val="007379F3"/>
    <w:rsid w:val="00737CB1"/>
    <w:rsid w:val="00737DB7"/>
    <w:rsid w:val="0074067C"/>
    <w:rsid w:val="007407AF"/>
    <w:rsid w:val="00740D27"/>
    <w:rsid w:val="00740EAD"/>
    <w:rsid w:val="0074172A"/>
    <w:rsid w:val="0074192E"/>
    <w:rsid w:val="007419AF"/>
    <w:rsid w:val="00741F43"/>
    <w:rsid w:val="00742095"/>
    <w:rsid w:val="007421C9"/>
    <w:rsid w:val="00742462"/>
    <w:rsid w:val="007427FD"/>
    <w:rsid w:val="00742A68"/>
    <w:rsid w:val="00742B3F"/>
    <w:rsid w:val="00742FC5"/>
    <w:rsid w:val="00743087"/>
    <w:rsid w:val="007432E5"/>
    <w:rsid w:val="00744372"/>
    <w:rsid w:val="00744A5C"/>
    <w:rsid w:val="007452F4"/>
    <w:rsid w:val="007455CE"/>
    <w:rsid w:val="00745983"/>
    <w:rsid w:val="00745C55"/>
    <w:rsid w:val="00745CF0"/>
    <w:rsid w:val="00745D99"/>
    <w:rsid w:val="0074653C"/>
    <w:rsid w:val="00746757"/>
    <w:rsid w:val="00746B1D"/>
    <w:rsid w:val="007470BB"/>
    <w:rsid w:val="00747588"/>
    <w:rsid w:val="00747668"/>
    <w:rsid w:val="00747816"/>
    <w:rsid w:val="00747987"/>
    <w:rsid w:val="00747B3E"/>
    <w:rsid w:val="00750177"/>
    <w:rsid w:val="0075019F"/>
    <w:rsid w:val="0075035D"/>
    <w:rsid w:val="0075054E"/>
    <w:rsid w:val="0075074E"/>
    <w:rsid w:val="00750D81"/>
    <w:rsid w:val="00751037"/>
    <w:rsid w:val="0075117D"/>
    <w:rsid w:val="0075170F"/>
    <w:rsid w:val="00751F2C"/>
    <w:rsid w:val="00752108"/>
    <w:rsid w:val="007521BD"/>
    <w:rsid w:val="007521DA"/>
    <w:rsid w:val="00752583"/>
    <w:rsid w:val="00752620"/>
    <w:rsid w:val="007526A1"/>
    <w:rsid w:val="00752AD5"/>
    <w:rsid w:val="00752AE2"/>
    <w:rsid w:val="00752BED"/>
    <w:rsid w:val="00752F2B"/>
    <w:rsid w:val="00752F8F"/>
    <w:rsid w:val="00753380"/>
    <w:rsid w:val="0075349E"/>
    <w:rsid w:val="007536AE"/>
    <w:rsid w:val="007536C1"/>
    <w:rsid w:val="00753971"/>
    <w:rsid w:val="00753C02"/>
    <w:rsid w:val="00753E22"/>
    <w:rsid w:val="0075446E"/>
    <w:rsid w:val="00754588"/>
    <w:rsid w:val="007545D4"/>
    <w:rsid w:val="0075512B"/>
    <w:rsid w:val="007551A5"/>
    <w:rsid w:val="0075536E"/>
    <w:rsid w:val="00755381"/>
    <w:rsid w:val="007557C1"/>
    <w:rsid w:val="00755832"/>
    <w:rsid w:val="00755B50"/>
    <w:rsid w:val="00755D9F"/>
    <w:rsid w:val="00755F89"/>
    <w:rsid w:val="00756513"/>
    <w:rsid w:val="00756591"/>
    <w:rsid w:val="007568F8"/>
    <w:rsid w:val="00756CB3"/>
    <w:rsid w:val="00756D2B"/>
    <w:rsid w:val="00756DAB"/>
    <w:rsid w:val="00756EFE"/>
    <w:rsid w:val="00757518"/>
    <w:rsid w:val="00757715"/>
    <w:rsid w:val="0075785A"/>
    <w:rsid w:val="00757E6E"/>
    <w:rsid w:val="0076012A"/>
    <w:rsid w:val="0076017C"/>
    <w:rsid w:val="00760253"/>
    <w:rsid w:val="007608D7"/>
    <w:rsid w:val="007611A6"/>
    <w:rsid w:val="00761C27"/>
    <w:rsid w:val="00761C4B"/>
    <w:rsid w:val="00761EE6"/>
    <w:rsid w:val="007627C8"/>
    <w:rsid w:val="00762957"/>
    <w:rsid w:val="00762DB4"/>
    <w:rsid w:val="00762E11"/>
    <w:rsid w:val="0076312F"/>
    <w:rsid w:val="007631A4"/>
    <w:rsid w:val="007632EA"/>
    <w:rsid w:val="007634F9"/>
    <w:rsid w:val="007638DA"/>
    <w:rsid w:val="00763CED"/>
    <w:rsid w:val="00763FA8"/>
    <w:rsid w:val="00763FC4"/>
    <w:rsid w:val="00764014"/>
    <w:rsid w:val="00764285"/>
    <w:rsid w:val="007645BB"/>
    <w:rsid w:val="007645E7"/>
    <w:rsid w:val="007646A3"/>
    <w:rsid w:val="00764831"/>
    <w:rsid w:val="00764B89"/>
    <w:rsid w:val="00764E23"/>
    <w:rsid w:val="00764EBD"/>
    <w:rsid w:val="00765141"/>
    <w:rsid w:val="00765635"/>
    <w:rsid w:val="007657E4"/>
    <w:rsid w:val="00765853"/>
    <w:rsid w:val="007659B2"/>
    <w:rsid w:val="00765FC8"/>
    <w:rsid w:val="00765FCC"/>
    <w:rsid w:val="0076608C"/>
    <w:rsid w:val="00766357"/>
    <w:rsid w:val="0076641E"/>
    <w:rsid w:val="007669F8"/>
    <w:rsid w:val="00766BE5"/>
    <w:rsid w:val="00766F81"/>
    <w:rsid w:val="00767A59"/>
    <w:rsid w:val="00767CED"/>
    <w:rsid w:val="007700D9"/>
    <w:rsid w:val="007702BB"/>
    <w:rsid w:val="007703CC"/>
    <w:rsid w:val="00770634"/>
    <w:rsid w:val="007706FA"/>
    <w:rsid w:val="00770886"/>
    <w:rsid w:val="00770A12"/>
    <w:rsid w:val="00770B1A"/>
    <w:rsid w:val="00770CEA"/>
    <w:rsid w:val="00770D50"/>
    <w:rsid w:val="0077130D"/>
    <w:rsid w:val="00771987"/>
    <w:rsid w:val="00771C29"/>
    <w:rsid w:val="00771F1C"/>
    <w:rsid w:val="00771FFD"/>
    <w:rsid w:val="007727B5"/>
    <w:rsid w:val="00772BB0"/>
    <w:rsid w:val="00772C65"/>
    <w:rsid w:val="00772D3A"/>
    <w:rsid w:val="007730E2"/>
    <w:rsid w:val="00773444"/>
    <w:rsid w:val="00773499"/>
    <w:rsid w:val="007734CD"/>
    <w:rsid w:val="00773773"/>
    <w:rsid w:val="00773C74"/>
    <w:rsid w:val="00774593"/>
    <w:rsid w:val="00774599"/>
    <w:rsid w:val="0077471A"/>
    <w:rsid w:val="00774D33"/>
    <w:rsid w:val="00775395"/>
    <w:rsid w:val="0077541F"/>
    <w:rsid w:val="00775BFF"/>
    <w:rsid w:val="00775DDB"/>
    <w:rsid w:val="00776269"/>
    <w:rsid w:val="00776815"/>
    <w:rsid w:val="00776B16"/>
    <w:rsid w:val="00776CF8"/>
    <w:rsid w:val="00776D50"/>
    <w:rsid w:val="00777371"/>
    <w:rsid w:val="0077783D"/>
    <w:rsid w:val="00777861"/>
    <w:rsid w:val="00777C3C"/>
    <w:rsid w:val="00777E67"/>
    <w:rsid w:val="00777F1C"/>
    <w:rsid w:val="00780010"/>
    <w:rsid w:val="0078033F"/>
    <w:rsid w:val="0078039D"/>
    <w:rsid w:val="00780697"/>
    <w:rsid w:val="00780DC4"/>
    <w:rsid w:val="00780E00"/>
    <w:rsid w:val="0078109D"/>
    <w:rsid w:val="007817A5"/>
    <w:rsid w:val="007818F8"/>
    <w:rsid w:val="0078192F"/>
    <w:rsid w:val="00781FE8"/>
    <w:rsid w:val="007826F4"/>
    <w:rsid w:val="0078284C"/>
    <w:rsid w:val="007828DD"/>
    <w:rsid w:val="00782D28"/>
    <w:rsid w:val="00782E4E"/>
    <w:rsid w:val="00782FC0"/>
    <w:rsid w:val="00783086"/>
    <w:rsid w:val="0078368A"/>
    <w:rsid w:val="007837A0"/>
    <w:rsid w:val="00783AC2"/>
    <w:rsid w:val="0078415C"/>
    <w:rsid w:val="00784233"/>
    <w:rsid w:val="00784463"/>
    <w:rsid w:val="007846D3"/>
    <w:rsid w:val="00784790"/>
    <w:rsid w:val="00784A37"/>
    <w:rsid w:val="00784B69"/>
    <w:rsid w:val="007860F3"/>
    <w:rsid w:val="00786C6A"/>
    <w:rsid w:val="00786D8B"/>
    <w:rsid w:val="00787586"/>
    <w:rsid w:val="007878D3"/>
    <w:rsid w:val="00787945"/>
    <w:rsid w:val="00787A73"/>
    <w:rsid w:val="0079036A"/>
    <w:rsid w:val="0079038F"/>
    <w:rsid w:val="007906E2"/>
    <w:rsid w:val="00790A12"/>
    <w:rsid w:val="00790A24"/>
    <w:rsid w:val="00790AFD"/>
    <w:rsid w:val="00790B19"/>
    <w:rsid w:val="00790B9B"/>
    <w:rsid w:val="00790BE7"/>
    <w:rsid w:val="00790F90"/>
    <w:rsid w:val="00791787"/>
    <w:rsid w:val="00792092"/>
    <w:rsid w:val="00792F71"/>
    <w:rsid w:val="0079331B"/>
    <w:rsid w:val="007939DA"/>
    <w:rsid w:val="00793EB6"/>
    <w:rsid w:val="0079416C"/>
    <w:rsid w:val="00794251"/>
    <w:rsid w:val="007942DD"/>
    <w:rsid w:val="007943C3"/>
    <w:rsid w:val="00794598"/>
    <w:rsid w:val="007945FF"/>
    <w:rsid w:val="00794C81"/>
    <w:rsid w:val="00794D5E"/>
    <w:rsid w:val="00794D6E"/>
    <w:rsid w:val="00795301"/>
    <w:rsid w:val="007956D0"/>
    <w:rsid w:val="00795C3A"/>
    <w:rsid w:val="007965FA"/>
    <w:rsid w:val="007966C7"/>
    <w:rsid w:val="0079672B"/>
    <w:rsid w:val="00796906"/>
    <w:rsid w:val="00796C34"/>
    <w:rsid w:val="00796F2E"/>
    <w:rsid w:val="00797220"/>
    <w:rsid w:val="00797502"/>
    <w:rsid w:val="0079759E"/>
    <w:rsid w:val="00797722"/>
    <w:rsid w:val="00797D4F"/>
    <w:rsid w:val="00797DAA"/>
    <w:rsid w:val="00797F5D"/>
    <w:rsid w:val="007A0377"/>
    <w:rsid w:val="007A0B87"/>
    <w:rsid w:val="007A12AD"/>
    <w:rsid w:val="007A12FE"/>
    <w:rsid w:val="007A1695"/>
    <w:rsid w:val="007A1EFD"/>
    <w:rsid w:val="007A214E"/>
    <w:rsid w:val="007A2F9F"/>
    <w:rsid w:val="007A301A"/>
    <w:rsid w:val="007A439B"/>
    <w:rsid w:val="007A43CE"/>
    <w:rsid w:val="007A4558"/>
    <w:rsid w:val="007A4593"/>
    <w:rsid w:val="007A49F2"/>
    <w:rsid w:val="007A4A7F"/>
    <w:rsid w:val="007A4B6D"/>
    <w:rsid w:val="007A4CA0"/>
    <w:rsid w:val="007A4FE9"/>
    <w:rsid w:val="007A4FF6"/>
    <w:rsid w:val="007A5341"/>
    <w:rsid w:val="007A57ED"/>
    <w:rsid w:val="007A58E5"/>
    <w:rsid w:val="007A5B8E"/>
    <w:rsid w:val="007A5C2E"/>
    <w:rsid w:val="007A5C72"/>
    <w:rsid w:val="007A5CDB"/>
    <w:rsid w:val="007A5E6E"/>
    <w:rsid w:val="007A61C4"/>
    <w:rsid w:val="007A65F7"/>
    <w:rsid w:val="007A69CE"/>
    <w:rsid w:val="007A6B65"/>
    <w:rsid w:val="007A6B75"/>
    <w:rsid w:val="007A7369"/>
    <w:rsid w:val="007A74DE"/>
    <w:rsid w:val="007A7C84"/>
    <w:rsid w:val="007A7E87"/>
    <w:rsid w:val="007A7EFF"/>
    <w:rsid w:val="007B033B"/>
    <w:rsid w:val="007B050B"/>
    <w:rsid w:val="007B10EE"/>
    <w:rsid w:val="007B11DA"/>
    <w:rsid w:val="007B128C"/>
    <w:rsid w:val="007B14C2"/>
    <w:rsid w:val="007B173E"/>
    <w:rsid w:val="007B190A"/>
    <w:rsid w:val="007B1C8B"/>
    <w:rsid w:val="007B1C98"/>
    <w:rsid w:val="007B1F5C"/>
    <w:rsid w:val="007B38FD"/>
    <w:rsid w:val="007B390F"/>
    <w:rsid w:val="007B3E80"/>
    <w:rsid w:val="007B4239"/>
    <w:rsid w:val="007B4370"/>
    <w:rsid w:val="007B44D0"/>
    <w:rsid w:val="007B485A"/>
    <w:rsid w:val="007B4C59"/>
    <w:rsid w:val="007B4EE7"/>
    <w:rsid w:val="007B503B"/>
    <w:rsid w:val="007B5294"/>
    <w:rsid w:val="007B534C"/>
    <w:rsid w:val="007B53C3"/>
    <w:rsid w:val="007B5407"/>
    <w:rsid w:val="007B589D"/>
    <w:rsid w:val="007B597D"/>
    <w:rsid w:val="007B5C54"/>
    <w:rsid w:val="007B5EE5"/>
    <w:rsid w:val="007B5F4A"/>
    <w:rsid w:val="007B6146"/>
    <w:rsid w:val="007B61A9"/>
    <w:rsid w:val="007B6606"/>
    <w:rsid w:val="007B687D"/>
    <w:rsid w:val="007B691C"/>
    <w:rsid w:val="007B6BAB"/>
    <w:rsid w:val="007B6C07"/>
    <w:rsid w:val="007B7413"/>
    <w:rsid w:val="007B744E"/>
    <w:rsid w:val="007B780D"/>
    <w:rsid w:val="007B7C30"/>
    <w:rsid w:val="007B7FFD"/>
    <w:rsid w:val="007C02BF"/>
    <w:rsid w:val="007C0824"/>
    <w:rsid w:val="007C0B17"/>
    <w:rsid w:val="007C0ECD"/>
    <w:rsid w:val="007C13FC"/>
    <w:rsid w:val="007C1E25"/>
    <w:rsid w:val="007C1F52"/>
    <w:rsid w:val="007C207E"/>
    <w:rsid w:val="007C2418"/>
    <w:rsid w:val="007C24D0"/>
    <w:rsid w:val="007C24E4"/>
    <w:rsid w:val="007C2860"/>
    <w:rsid w:val="007C2BC3"/>
    <w:rsid w:val="007C2E62"/>
    <w:rsid w:val="007C3671"/>
    <w:rsid w:val="007C3A34"/>
    <w:rsid w:val="007C3FCB"/>
    <w:rsid w:val="007C49F6"/>
    <w:rsid w:val="007C4FC6"/>
    <w:rsid w:val="007C546E"/>
    <w:rsid w:val="007C6111"/>
    <w:rsid w:val="007C6284"/>
    <w:rsid w:val="007C6608"/>
    <w:rsid w:val="007C6762"/>
    <w:rsid w:val="007C6DB7"/>
    <w:rsid w:val="007C72FF"/>
    <w:rsid w:val="007C747F"/>
    <w:rsid w:val="007C785C"/>
    <w:rsid w:val="007C79E0"/>
    <w:rsid w:val="007C7A62"/>
    <w:rsid w:val="007D010E"/>
    <w:rsid w:val="007D01D7"/>
    <w:rsid w:val="007D09DC"/>
    <w:rsid w:val="007D0B67"/>
    <w:rsid w:val="007D136E"/>
    <w:rsid w:val="007D1462"/>
    <w:rsid w:val="007D1C1E"/>
    <w:rsid w:val="007D1C54"/>
    <w:rsid w:val="007D22ED"/>
    <w:rsid w:val="007D25B7"/>
    <w:rsid w:val="007D2B83"/>
    <w:rsid w:val="007D2C72"/>
    <w:rsid w:val="007D3749"/>
    <w:rsid w:val="007D40DF"/>
    <w:rsid w:val="007D460E"/>
    <w:rsid w:val="007D4739"/>
    <w:rsid w:val="007D49DA"/>
    <w:rsid w:val="007D4BA0"/>
    <w:rsid w:val="007D4D57"/>
    <w:rsid w:val="007D4E1A"/>
    <w:rsid w:val="007D4EB4"/>
    <w:rsid w:val="007D501C"/>
    <w:rsid w:val="007D5194"/>
    <w:rsid w:val="007D5F93"/>
    <w:rsid w:val="007D6245"/>
    <w:rsid w:val="007D63C3"/>
    <w:rsid w:val="007D640D"/>
    <w:rsid w:val="007D66F3"/>
    <w:rsid w:val="007D6949"/>
    <w:rsid w:val="007D69A5"/>
    <w:rsid w:val="007D712C"/>
    <w:rsid w:val="007D74AA"/>
    <w:rsid w:val="007D7EDA"/>
    <w:rsid w:val="007E011E"/>
    <w:rsid w:val="007E0290"/>
    <w:rsid w:val="007E0467"/>
    <w:rsid w:val="007E0B02"/>
    <w:rsid w:val="007E0EEC"/>
    <w:rsid w:val="007E16C8"/>
    <w:rsid w:val="007E18AB"/>
    <w:rsid w:val="007E19E3"/>
    <w:rsid w:val="007E1A5B"/>
    <w:rsid w:val="007E1F40"/>
    <w:rsid w:val="007E20D3"/>
    <w:rsid w:val="007E22BF"/>
    <w:rsid w:val="007E24C9"/>
    <w:rsid w:val="007E289E"/>
    <w:rsid w:val="007E2AC1"/>
    <w:rsid w:val="007E2CB5"/>
    <w:rsid w:val="007E2D26"/>
    <w:rsid w:val="007E3553"/>
    <w:rsid w:val="007E3A95"/>
    <w:rsid w:val="007E3BCD"/>
    <w:rsid w:val="007E3D3B"/>
    <w:rsid w:val="007E3FB4"/>
    <w:rsid w:val="007E4071"/>
    <w:rsid w:val="007E43F0"/>
    <w:rsid w:val="007E4498"/>
    <w:rsid w:val="007E44BD"/>
    <w:rsid w:val="007E4A7D"/>
    <w:rsid w:val="007E4B3D"/>
    <w:rsid w:val="007E4C21"/>
    <w:rsid w:val="007E552E"/>
    <w:rsid w:val="007E5B7A"/>
    <w:rsid w:val="007E6050"/>
    <w:rsid w:val="007E72AA"/>
    <w:rsid w:val="007E746D"/>
    <w:rsid w:val="007E7525"/>
    <w:rsid w:val="007E75B1"/>
    <w:rsid w:val="007E7635"/>
    <w:rsid w:val="007F0256"/>
    <w:rsid w:val="007F0604"/>
    <w:rsid w:val="007F0A3D"/>
    <w:rsid w:val="007F0DC3"/>
    <w:rsid w:val="007F0E37"/>
    <w:rsid w:val="007F0F74"/>
    <w:rsid w:val="007F159B"/>
    <w:rsid w:val="007F15A7"/>
    <w:rsid w:val="007F187C"/>
    <w:rsid w:val="007F1947"/>
    <w:rsid w:val="007F19B3"/>
    <w:rsid w:val="007F1EBB"/>
    <w:rsid w:val="007F23E1"/>
    <w:rsid w:val="007F273C"/>
    <w:rsid w:val="007F2780"/>
    <w:rsid w:val="007F2A0D"/>
    <w:rsid w:val="007F304B"/>
    <w:rsid w:val="007F34BD"/>
    <w:rsid w:val="007F3744"/>
    <w:rsid w:val="007F39CE"/>
    <w:rsid w:val="007F3ACC"/>
    <w:rsid w:val="007F3C1C"/>
    <w:rsid w:val="007F3D23"/>
    <w:rsid w:val="007F3D44"/>
    <w:rsid w:val="007F3DC9"/>
    <w:rsid w:val="007F45B1"/>
    <w:rsid w:val="007F4746"/>
    <w:rsid w:val="007F4B39"/>
    <w:rsid w:val="007F4DCB"/>
    <w:rsid w:val="007F5222"/>
    <w:rsid w:val="007F5999"/>
    <w:rsid w:val="007F5A92"/>
    <w:rsid w:val="007F5CE5"/>
    <w:rsid w:val="007F5E32"/>
    <w:rsid w:val="007F6133"/>
    <w:rsid w:val="007F617C"/>
    <w:rsid w:val="007F6705"/>
    <w:rsid w:val="007F6D53"/>
    <w:rsid w:val="007F6E98"/>
    <w:rsid w:val="007F70AB"/>
    <w:rsid w:val="007F70DA"/>
    <w:rsid w:val="007F7149"/>
    <w:rsid w:val="007F7183"/>
    <w:rsid w:val="007F7296"/>
    <w:rsid w:val="007F744C"/>
    <w:rsid w:val="007F75E1"/>
    <w:rsid w:val="007F7AE2"/>
    <w:rsid w:val="007F7C06"/>
    <w:rsid w:val="007F7F10"/>
    <w:rsid w:val="007F7F1A"/>
    <w:rsid w:val="007F7FC6"/>
    <w:rsid w:val="00800583"/>
    <w:rsid w:val="00800D8A"/>
    <w:rsid w:val="00800EA5"/>
    <w:rsid w:val="00800FFA"/>
    <w:rsid w:val="00801362"/>
    <w:rsid w:val="0080147F"/>
    <w:rsid w:val="00801582"/>
    <w:rsid w:val="00801645"/>
    <w:rsid w:val="00801939"/>
    <w:rsid w:val="008019D0"/>
    <w:rsid w:val="0080202C"/>
    <w:rsid w:val="00802034"/>
    <w:rsid w:val="008022AC"/>
    <w:rsid w:val="0080243C"/>
    <w:rsid w:val="008024B9"/>
    <w:rsid w:val="008028DD"/>
    <w:rsid w:val="00802CEC"/>
    <w:rsid w:val="00803339"/>
    <w:rsid w:val="008038D2"/>
    <w:rsid w:val="00803983"/>
    <w:rsid w:val="00803CF1"/>
    <w:rsid w:val="00804011"/>
    <w:rsid w:val="0080414C"/>
    <w:rsid w:val="0080432C"/>
    <w:rsid w:val="00804440"/>
    <w:rsid w:val="008047DC"/>
    <w:rsid w:val="00804FC9"/>
    <w:rsid w:val="008051B3"/>
    <w:rsid w:val="008051D0"/>
    <w:rsid w:val="00805EB6"/>
    <w:rsid w:val="008061FC"/>
    <w:rsid w:val="008062B3"/>
    <w:rsid w:val="008064FE"/>
    <w:rsid w:val="00806636"/>
    <w:rsid w:val="0080680B"/>
    <w:rsid w:val="00806FAB"/>
    <w:rsid w:val="00807393"/>
    <w:rsid w:val="008073D5"/>
    <w:rsid w:val="00807B5B"/>
    <w:rsid w:val="00807B71"/>
    <w:rsid w:val="008101EF"/>
    <w:rsid w:val="008102DD"/>
    <w:rsid w:val="00810D7B"/>
    <w:rsid w:val="0081101D"/>
    <w:rsid w:val="0081104D"/>
    <w:rsid w:val="008110E5"/>
    <w:rsid w:val="0081113E"/>
    <w:rsid w:val="0081114D"/>
    <w:rsid w:val="0081115A"/>
    <w:rsid w:val="0081166D"/>
    <w:rsid w:val="00811690"/>
    <w:rsid w:val="00811752"/>
    <w:rsid w:val="008117D5"/>
    <w:rsid w:val="00811B3E"/>
    <w:rsid w:val="00811BF2"/>
    <w:rsid w:val="00811DA6"/>
    <w:rsid w:val="00811E4D"/>
    <w:rsid w:val="00811EC7"/>
    <w:rsid w:val="00812086"/>
    <w:rsid w:val="0081249A"/>
    <w:rsid w:val="00812640"/>
    <w:rsid w:val="008126ED"/>
    <w:rsid w:val="00812BF0"/>
    <w:rsid w:val="00812CE5"/>
    <w:rsid w:val="00812E94"/>
    <w:rsid w:val="00813254"/>
    <w:rsid w:val="0081335D"/>
    <w:rsid w:val="00813549"/>
    <w:rsid w:val="00813749"/>
    <w:rsid w:val="00813CF3"/>
    <w:rsid w:val="00813D49"/>
    <w:rsid w:val="00813ED0"/>
    <w:rsid w:val="008143CB"/>
    <w:rsid w:val="00814696"/>
    <w:rsid w:val="0081485B"/>
    <w:rsid w:val="008149BE"/>
    <w:rsid w:val="00814BB9"/>
    <w:rsid w:val="00814DF0"/>
    <w:rsid w:val="008153AE"/>
    <w:rsid w:val="008156D1"/>
    <w:rsid w:val="0081581E"/>
    <w:rsid w:val="00815D8B"/>
    <w:rsid w:val="00815DA0"/>
    <w:rsid w:val="00815EC4"/>
    <w:rsid w:val="00815F10"/>
    <w:rsid w:val="0081631C"/>
    <w:rsid w:val="00816898"/>
    <w:rsid w:val="00816ADB"/>
    <w:rsid w:val="00816BD2"/>
    <w:rsid w:val="00817188"/>
    <w:rsid w:val="008173CC"/>
    <w:rsid w:val="00817A4E"/>
    <w:rsid w:val="00820125"/>
    <w:rsid w:val="008201C6"/>
    <w:rsid w:val="0082061E"/>
    <w:rsid w:val="00820879"/>
    <w:rsid w:val="00820953"/>
    <w:rsid w:val="00821498"/>
    <w:rsid w:val="00821622"/>
    <w:rsid w:val="008217E8"/>
    <w:rsid w:val="00821B30"/>
    <w:rsid w:val="0082203E"/>
    <w:rsid w:val="008223F1"/>
    <w:rsid w:val="0082252D"/>
    <w:rsid w:val="008229F2"/>
    <w:rsid w:val="00822B5C"/>
    <w:rsid w:val="008231C9"/>
    <w:rsid w:val="00823223"/>
    <w:rsid w:val="00823258"/>
    <w:rsid w:val="008235C8"/>
    <w:rsid w:val="00823DCC"/>
    <w:rsid w:val="00823ECA"/>
    <w:rsid w:val="0082429D"/>
    <w:rsid w:val="00824D28"/>
    <w:rsid w:val="00825004"/>
    <w:rsid w:val="0082512B"/>
    <w:rsid w:val="00825492"/>
    <w:rsid w:val="0082574B"/>
    <w:rsid w:val="00825DE4"/>
    <w:rsid w:val="00825F48"/>
    <w:rsid w:val="00825FBA"/>
    <w:rsid w:val="008263B9"/>
    <w:rsid w:val="008264F1"/>
    <w:rsid w:val="00826B86"/>
    <w:rsid w:val="00826D4F"/>
    <w:rsid w:val="00826DB1"/>
    <w:rsid w:val="00827242"/>
    <w:rsid w:val="0082747D"/>
    <w:rsid w:val="008274CD"/>
    <w:rsid w:val="00827941"/>
    <w:rsid w:val="00827DF7"/>
    <w:rsid w:val="008302F3"/>
    <w:rsid w:val="008306D9"/>
    <w:rsid w:val="0083072B"/>
    <w:rsid w:val="0083085C"/>
    <w:rsid w:val="00830879"/>
    <w:rsid w:val="00830AC1"/>
    <w:rsid w:val="00830B06"/>
    <w:rsid w:val="00830B42"/>
    <w:rsid w:val="00830CE7"/>
    <w:rsid w:val="00830D9C"/>
    <w:rsid w:val="00831B15"/>
    <w:rsid w:val="00831C33"/>
    <w:rsid w:val="00831CCB"/>
    <w:rsid w:val="00831CF1"/>
    <w:rsid w:val="00831CF6"/>
    <w:rsid w:val="0083260C"/>
    <w:rsid w:val="008330ED"/>
    <w:rsid w:val="008335B8"/>
    <w:rsid w:val="008336E5"/>
    <w:rsid w:val="00833705"/>
    <w:rsid w:val="008339AE"/>
    <w:rsid w:val="00834183"/>
    <w:rsid w:val="008341D8"/>
    <w:rsid w:val="0083432D"/>
    <w:rsid w:val="00834534"/>
    <w:rsid w:val="00834883"/>
    <w:rsid w:val="00834A62"/>
    <w:rsid w:val="008354FD"/>
    <w:rsid w:val="00835754"/>
    <w:rsid w:val="00835B25"/>
    <w:rsid w:val="00836528"/>
    <w:rsid w:val="00836757"/>
    <w:rsid w:val="00837530"/>
    <w:rsid w:val="00837F09"/>
    <w:rsid w:val="00837F7A"/>
    <w:rsid w:val="00840019"/>
    <w:rsid w:val="00840392"/>
    <w:rsid w:val="0084067F"/>
    <w:rsid w:val="00840A51"/>
    <w:rsid w:val="00840ACA"/>
    <w:rsid w:val="00840C52"/>
    <w:rsid w:val="00840D6F"/>
    <w:rsid w:val="008413E6"/>
    <w:rsid w:val="00841626"/>
    <w:rsid w:val="008416C7"/>
    <w:rsid w:val="008418D7"/>
    <w:rsid w:val="0084197C"/>
    <w:rsid w:val="00841C09"/>
    <w:rsid w:val="00841E16"/>
    <w:rsid w:val="008421EE"/>
    <w:rsid w:val="008423F5"/>
    <w:rsid w:val="0084248C"/>
    <w:rsid w:val="00842C5F"/>
    <w:rsid w:val="00842FDC"/>
    <w:rsid w:val="0084315C"/>
    <w:rsid w:val="0084352A"/>
    <w:rsid w:val="0084357F"/>
    <w:rsid w:val="008436A1"/>
    <w:rsid w:val="008438FF"/>
    <w:rsid w:val="008439B7"/>
    <w:rsid w:val="0084408F"/>
    <w:rsid w:val="00844251"/>
    <w:rsid w:val="00844472"/>
    <w:rsid w:val="00844578"/>
    <w:rsid w:val="008446A0"/>
    <w:rsid w:val="008449B0"/>
    <w:rsid w:val="00844BB1"/>
    <w:rsid w:val="00844F20"/>
    <w:rsid w:val="0084511E"/>
    <w:rsid w:val="0084512C"/>
    <w:rsid w:val="00845820"/>
    <w:rsid w:val="0084595A"/>
    <w:rsid w:val="00845BD8"/>
    <w:rsid w:val="00845EB6"/>
    <w:rsid w:val="00845F89"/>
    <w:rsid w:val="00846401"/>
    <w:rsid w:val="008465B9"/>
    <w:rsid w:val="00846D53"/>
    <w:rsid w:val="0084749E"/>
    <w:rsid w:val="008474D9"/>
    <w:rsid w:val="008476F8"/>
    <w:rsid w:val="00847913"/>
    <w:rsid w:val="00847915"/>
    <w:rsid w:val="00847999"/>
    <w:rsid w:val="00847ACB"/>
    <w:rsid w:val="00847F25"/>
    <w:rsid w:val="00850213"/>
    <w:rsid w:val="008502DA"/>
    <w:rsid w:val="008502EF"/>
    <w:rsid w:val="00850998"/>
    <w:rsid w:val="008509D0"/>
    <w:rsid w:val="00850ACF"/>
    <w:rsid w:val="00850F67"/>
    <w:rsid w:val="00851185"/>
    <w:rsid w:val="00851191"/>
    <w:rsid w:val="008512B0"/>
    <w:rsid w:val="0085131B"/>
    <w:rsid w:val="0085194F"/>
    <w:rsid w:val="00851B72"/>
    <w:rsid w:val="00851BDC"/>
    <w:rsid w:val="0085201A"/>
    <w:rsid w:val="008520FA"/>
    <w:rsid w:val="0085227D"/>
    <w:rsid w:val="00852980"/>
    <w:rsid w:val="008530D7"/>
    <w:rsid w:val="008533EA"/>
    <w:rsid w:val="00853740"/>
    <w:rsid w:val="0085392E"/>
    <w:rsid w:val="00853F9A"/>
    <w:rsid w:val="00854081"/>
    <w:rsid w:val="008540B2"/>
    <w:rsid w:val="00854A52"/>
    <w:rsid w:val="00855726"/>
    <w:rsid w:val="008558CC"/>
    <w:rsid w:val="00855AE4"/>
    <w:rsid w:val="00855AF6"/>
    <w:rsid w:val="00855DEE"/>
    <w:rsid w:val="008563D7"/>
    <w:rsid w:val="008564D8"/>
    <w:rsid w:val="00856678"/>
    <w:rsid w:val="0085681D"/>
    <w:rsid w:val="008569BD"/>
    <w:rsid w:val="00856CCB"/>
    <w:rsid w:val="00856D9A"/>
    <w:rsid w:val="008573A2"/>
    <w:rsid w:val="00857D01"/>
    <w:rsid w:val="00860052"/>
    <w:rsid w:val="008601A4"/>
    <w:rsid w:val="008602C5"/>
    <w:rsid w:val="00861033"/>
    <w:rsid w:val="0086117F"/>
    <w:rsid w:val="008611CD"/>
    <w:rsid w:val="0086199A"/>
    <w:rsid w:val="00862155"/>
    <w:rsid w:val="008625B0"/>
    <w:rsid w:val="0086266C"/>
    <w:rsid w:val="008627E1"/>
    <w:rsid w:val="0086288F"/>
    <w:rsid w:val="00862A86"/>
    <w:rsid w:val="00862D14"/>
    <w:rsid w:val="00862F19"/>
    <w:rsid w:val="00863044"/>
    <w:rsid w:val="0086310B"/>
    <w:rsid w:val="00863E28"/>
    <w:rsid w:val="00863E59"/>
    <w:rsid w:val="00864239"/>
    <w:rsid w:val="0086479A"/>
    <w:rsid w:val="008647F3"/>
    <w:rsid w:val="0086496F"/>
    <w:rsid w:val="00865282"/>
    <w:rsid w:val="008654C3"/>
    <w:rsid w:val="00865AA0"/>
    <w:rsid w:val="00865B0E"/>
    <w:rsid w:val="00865B8B"/>
    <w:rsid w:val="00866069"/>
    <w:rsid w:val="0086610C"/>
    <w:rsid w:val="00866237"/>
    <w:rsid w:val="008662C4"/>
    <w:rsid w:val="00866350"/>
    <w:rsid w:val="008666D9"/>
    <w:rsid w:val="00866852"/>
    <w:rsid w:val="00866A45"/>
    <w:rsid w:val="00866FE8"/>
    <w:rsid w:val="00867255"/>
    <w:rsid w:val="008674A5"/>
    <w:rsid w:val="0086766B"/>
    <w:rsid w:val="00867853"/>
    <w:rsid w:val="008678CB"/>
    <w:rsid w:val="0086798E"/>
    <w:rsid w:val="00867A40"/>
    <w:rsid w:val="00867D47"/>
    <w:rsid w:val="00870276"/>
    <w:rsid w:val="0087045C"/>
    <w:rsid w:val="008709DF"/>
    <w:rsid w:val="00870A52"/>
    <w:rsid w:val="00870B5F"/>
    <w:rsid w:val="00871267"/>
    <w:rsid w:val="008714BE"/>
    <w:rsid w:val="008717EB"/>
    <w:rsid w:val="00871867"/>
    <w:rsid w:val="00871A7A"/>
    <w:rsid w:val="00872D1A"/>
    <w:rsid w:val="00872E80"/>
    <w:rsid w:val="00872E9D"/>
    <w:rsid w:val="00873625"/>
    <w:rsid w:val="00873B15"/>
    <w:rsid w:val="00873CAB"/>
    <w:rsid w:val="00873CB1"/>
    <w:rsid w:val="00873E3F"/>
    <w:rsid w:val="00873F3D"/>
    <w:rsid w:val="00873FE8"/>
    <w:rsid w:val="008743DE"/>
    <w:rsid w:val="008746DE"/>
    <w:rsid w:val="00874974"/>
    <w:rsid w:val="008749FA"/>
    <w:rsid w:val="00874FD0"/>
    <w:rsid w:val="00875141"/>
    <w:rsid w:val="008751E6"/>
    <w:rsid w:val="0087578B"/>
    <w:rsid w:val="00875876"/>
    <w:rsid w:val="00875B31"/>
    <w:rsid w:val="00875B33"/>
    <w:rsid w:val="00875D58"/>
    <w:rsid w:val="00875FCA"/>
    <w:rsid w:val="0087618A"/>
    <w:rsid w:val="00876599"/>
    <w:rsid w:val="0087664E"/>
    <w:rsid w:val="0087677F"/>
    <w:rsid w:val="0087686F"/>
    <w:rsid w:val="00876BAC"/>
    <w:rsid w:val="00876BFE"/>
    <w:rsid w:val="00876C6B"/>
    <w:rsid w:val="00876D36"/>
    <w:rsid w:val="00876FDC"/>
    <w:rsid w:val="008771CA"/>
    <w:rsid w:val="008771E4"/>
    <w:rsid w:val="00877329"/>
    <w:rsid w:val="00877E41"/>
    <w:rsid w:val="00877F12"/>
    <w:rsid w:val="00877F87"/>
    <w:rsid w:val="00877FF8"/>
    <w:rsid w:val="00880438"/>
    <w:rsid w:val="0088096B"/>
    <w:rsid w:val="00880A52"/>
    <w:rsid w:val="00881119"/>
    <w:rsid w:val="008812BB"/>
    <w:rsid w:val="0088141A"/>
    <w:rsid w:val="00881433"/>
    <w:rsid w:val="00881637"/>
    <w:rsid w:val="00881707"/>
    <w:rsid w:val="00881E4E"/>
    <w:rsid w:val="00882249"/>
    <w:rsid w:val="008826F4"/>
    <w:rsid w:val="00882A24"/>
    <w:rsid w:val="00882C69"/>
    <w:rsid w:val="00882F09"/>
    <w:rsid w:val="008831F5"/>
    <w:rsid w:val="008831F9"/>
    <w:rsid w:val="00883487"/>
    <w:rsid w:val="0088355F"/>
    <w:rsid w:val="00883622"/>
    <w:rsid w:val="00883669"/>
    <w:rsid w:val="00883980"/>
    <w:rsid w:val="00883A06"/>
    <w:rsid w:val="00883B5C"/>
    <w:rsid w:val="00883CF0"/>
    <w:rsid w:val="00883EFC"/>
    <w:rsid w:val="0088494A"/>
    <w:rsid w:val="00884A54"/>
    <w:rsid w:val="00884B75"/>
    <w:rsid w:val="00884E43"/>
    <w:rsid w:val="00885074"/>
    <w:rsid w:val="00885525"/>
    <w:rsid w:val="008855BB"/>
    <w:rsid w:val="008859EB"/>
    <w:rsid w:val="00885BB6"/>
    <w:rsid w:val="008861F5"/>
    <w:rsid w:val="008862E9"/>
    <w:rsid w:val="00886AE4"/>
    <w:rsid w:val="00886C1E"/>
    <w:rsid w:val="00886C58"/>
    <w:rsid w:val="00887200"/>
    <w:rsid w:val="0088728A"/>
    <w:rsid w:val="008877A1"/>
    <w:rsid w:val="00887B2B"/>
    <w:rsid w:val="008900EB"/>
    <w:rsid w:val="008900F7"/>
    <w:rsid w:val="00890253"/>
    <w:rsid w:val="00890304"/>
    <w:rsid w:val="00890867"/>
    <w:rsid w:val="008909D6"/>
    <w:rsid w:val="00890AB0"/>
    <w:rsid w:val="00890C5D"/>
    <w:rsid w:val="0089106B"/>
    <w:rsid w:val="008910E2"/>
    <w:rsid w:val="00891487"/>
    <w:rsid w:val="00891B06"/>
    <w:rsid w:val="00891DD7"/>
    <w:rsid w:val="00891EC7"/>
    <w:rsid w:val="00891F54"/>
    <w:rsid w:val="00892168"/>
    <w:rsid w:val="00892308"/>
    <w:rsid w:val="008924F5"/>
    <w:rsid w:val="008927D9"/>
    <w:rsid w:val="008928CD"/>
    <w:rsid w:val="00892C3E"/>
    <w:rsid w:val="00892F75"/>
    <w:rsid w:val="0089305D"/>
    <w:rsid w:val="008932D4"/>
    <w:rsid w:val="0089355D"/>
    <w:rsid w:val="00893718"/>
    <w:rsid w:val="0089378A"/>
    <w:rsid w:val="00893E9F"/>
    <w:rsid w:val="00894213"/>
    <w:rsid w:val="00894548"/>
    <w:rsid w:val="0089534A"/>
    <w:rsid w:val="00895389"/>
    <w:rsid w:val="008954E7"/>
    <w:rsid w:val="00895CD6"/>
    <w:rsid w:val="00895EB3"/>
    <w:rsid w:val="00896353"/>
    <w:rsid w:val="00896415"/>
    <w:rsid w:val="00896D9D"/>
    <w:rsid w:val="00896E76"/>
    <w:rsid w:val="00896F84"/>
    <w:rsid w:val="00897033"/>
    <w:rsid w:val="008974C9"/>
    <w:rsid w:val="00897736"/>
    <w:rsid w:val="00897754"/>
    <w:rsid w:val="0089794D"/>
    <w:rsid w:val="00897D1E"/>
    <w:rsid w:val="008A0071"/>
    <w:rsid w:val="008A02AD"/>
    <w:rsid w:val="008A02D6"/>
    <w:rsid w:val="008A0326"/>
    <w:rsid w:val="008A0794"/>
    <w:rsid w:val="008A1239"/>
    <w:rsid w:val="008A1A8B"/>
    <w:rsid w:val="008A1CBC"/>
    <w:rsid w:val="008A2C2B"/>
    <w:rsid w:val="008A2FBA"/>
    <w:rsid w:val="008A3493"/>
    <w:rsid w:val="008A3614"/>
    <w:rsid w:val="008A3632"/>
    <w:rsid w:val="008A4040"/>
    <w:rsid w:val="008A494F"/>
    <w:rsid w:val="008A49D2"/>
    <w:rsid w:val="008A4B2C"/>
    <w:rsid w:val="008A4C80"/>
    <w:rsid w:val="008A4D18"/>
    <w:rsid w:val="008A5102"/>
    <w:rsid w:val="008A547A"/>
    <w:rsid w:val="008A5562"/>
    <w:rsid w:val="008A558B"/>
    <w:rsid w:val="008A6219"/>
    <w:rsid w:val="008A622F"/>
    <w:rsid w:val="008A6369"/>
    <w:rsid w:val="008A6674"/>
    <w:rsid w:val="008A6731"/>
    <w:rsid w:val="008A6A4C"/>
    <w:rsid w:val="008A6B71"/>
    <w:rsid w:val="008A6CA1"/>
    <w:rsid w:val="008A7611"/>
    <w:rsid w:val="008A7739"/>
    <w:rsid w:val="008A797F"/>
    <w:rsid w:val="008A7DBB"/>
    <w:rsid w:val="008A7F6F"/>
    <w:rsid w:val="008B02BD"/>
    <w:rsid w:val="008B047F"/>
    <w:rsid w:val="008B071C"/>
    <w:rsid w:val="008B09EE"/>
    <w:rsid w:val="008B100A"/>
    <w:rsid w:val="008B1043"/>
    <w:rsid w:val="008B1760"/>
    <w:rsid w:val="008B18CE"/>
    <w:rsid w:val="008B1B90"/>
    <w:rsid w:val="008B1BCB"/>
    <w:rsid w:val="008B20B2"/>
    <w:rsid w:val="008B2509"/>
    <w:rsid w:val="008B269F"/>
    <w:rsid w:val="008B2E4C"/>
    <w:rsid w:val="008B3556"/>
    <w:rsid w:val="008B373E"/>
    <w:rsid w:val="008B397D"/>
    <w:rsid w:val="008B3B1C"/>
    <w:rsid w:val="008B3BEB"/>
    <w:rsid w:val="008B3FFE"/>
    <w:rsid w:val="008B42FC"/>
    <w:rsid w:val="008B4598"/>
    <w:rsid w:val="008B4764"/>
    <w:rsid w:val="008B5109"/>
    <w:rsid w:val="008B53AB"/>
    <w:rsid w:val="008B5730"/>
    <w:rsid w:val="008B5B7D"/>
    <w:rsid w:val="008B5BC4"/>
    <w:rsid w:val="008B615F"/>
    <w:rsid w:val="008B619C"/>
    <w:rsid w:val="008B62F4"/>
    <w:rsid w:val="008B62FE"/>
    <w:rsid w:val="008B6409"/>
    <w:rsid w:val="008B647F"/>
    <w:rsid w:val="008B64A1"/>
    <w:rsid w:val="008B64CE"/>
    <w:rsid w:val="008B657D"/>
    <w:rsid w:val="008B6B69"/>
    <w:rsid w:val="008B6CF0"/>
    <w:rsid w:val="008B70FE"/>
    <w:rsid w:val="008B7142"/>
    <w:rsid w:val="008B737F"/>
    <w:rsid w:val="008B7656"/>
    <w:rsid w:val="008B780E"/>
    <w:rsid w:val="008B7AFB"/>
    <w:rsid w:val="008C0040"/>
    <w:rsid w:val="008C028A"/>
    <w:rsid w:val="008C05F3"/>
    <w:rsid w:val="008C0655"/>
    <w:rsid w:val="008C0F92"/>
    <w:rsid w:val="008C1080"/>
    <w:rsid w:val="008C131A"/>
    <w:rsid w:val="008C186F"/>
    <w:rsid w:val="008C1981"/>
    <w:rsid w:val="008C19C1"/>
    <w:rsid w:val="008C1BBF"/>
    <w:rsid w:val="008C25CC"/>
    <w:rsid w:val="008C28C7"/>
    <w:rsid w:val="008C2CBA"/>
    <w:rsid w:val="008C2CD1"/>
    <w:rsid w:val="008C2D29"/>
    <w:rsid w:val="008C2F2D"/>
    <w:rsid w:val="008C3279"/>
    <w:rsid w:val="008C33B6"/>
    <w:rsid w:val="008C3A83"/>
    <w:rsid w:val="008C3FF6"/>
    <w:rsid w:val="008C44FF"/>
    <w:rsid w:val="008C4820"/>
    <w:rsid w:val="008C4839"/>
    <w:rsid w:val="008C4969"/>
    <w:rsid w:val="008C4B79"/>
    <w:rsid w:val="008C4E2C"/>
    <w:rsid w:val="008C50A3"/>
    <w:rsid w:val="008C5185"/>
    <w:rsid w:val="008C5273"/>
    <w:rsid w:val="008C57B6"/>
    <w:rsid w:val="008C5868"/>
    <w:rsid w:val="008C59BA"/>
    <w:rsid w:val="008C5BFC"/>
    <w:rsid w:val="008C6058"/>
    <w:rsid w:val="008C612B"/>
    <w:rsid w:val="008C639E"/>
    <w:rsid w:val="008C6557"/>
    <w:rsid w:val="008C66A9"/>
    <w:rsid w:val="008C6A84"/>
    <w:rsid w:val="008C6B69"/>
    <w:rsid w:val="008C70AD"/>
    <w:rsid w:val="008C7405"/>
    <w:rsid w:val="008C7479"/>
    <w:rsid w:val="008C74BF"/>
    <w:rsid w:val="008C78DF"/>
    <w:rsid w:val="008C7D55"/>
    <w:rsid w:val="008C7F10"/>
    <w:rsid w:val="008C7F4D"/>
    <w:rsid w:val="008D03B7"/>
    <w:rsid w:val="008D04FE"/>
    <w:rsid w:val="008D0688"/>
    <w:rsid w:val="008D0C04"/>
    <w:rsid w:val="008D1021"/>
    <w:rsid w:val="008D104E"/>
    <w:rsid w:val="008D142E"/>
    <w:rsid w:val="008D1464"/>
    <w:rsid w:val="008D1931"/>
    <w:rsid w:val="008D1B41"/>
    <w:rsid w:val="008D1CA0"/>
    <w:rsid w:val="008D1CCB"/>
    <w:rsid w:val="008D1FE8"/>
    <w:rsid w:val="008D276E"/>
    <w:rsid w:val="008D32D2"/>
    <w:rsid w:val="008D3318"/>
    <w:rsid w:val="008D35CD"/>
    <w:rsid w:val="008D36AC"/>
    <w:rsid w:val="008D44F7"/>
    <w:rsid w:val="008D4AD3"/>
    <w:rsid w:val="008D4BE6"/>
    <w:rsid w:val="008D4C63"/>
    <w:rsid w:val="008D4C85"/>
    <w:rsid w:val="008D4E04"/>
    <w:rsid w:val="008D50BB"/>
    <w:rsid w:val="008D5198"/>
    <w:rsid w:val="008D5541"/>
    <w:rsid w:val="008D5C81"/>
    <w:rsid w:val="008D5EBF"/>
    <w:rsid w:val="008D5F98"/>
    <w:rsid w:val="008D64F8"/>
    <w:rsid w:val="008D6523"/>
    <w:rsid w:val="008D69A3"/>
    <w:rsid w:val="008D7272"/>
    <w:rsid w:val="008D7641"/>
    <w:rsid w:val="008D774E"/>
    <w:rsid w:val="008D788D"/>
    <w:rsid w:val="008E01AC"/>
    <w:rsid w:val="008E0421"/>
    <w:rsid w:val="008E04A8"/>
    <w:rsid w:val="008E074A"/>
    <w:rsid w:val="008E07F5"/>
    <w:rsid w:val="008E0948"/>
    <w:rsid w:val="008E0FF1"/>
    <w:rsid w:val="008E10FD"/>
    <w:rsid w:val="008E11B9"/>
    <w:rsid w:val="008E143A"/>
    <w:rsid w:val="008E1538"/>
    <w:rsid w:val="008E216C"/>
    <w:rsid w:val="008E274C"/>
    <w:rsid w:val="008E2A3E"/>
    <w:rsid w:val="008E2CD8"/>
    <w:rsid w:val="008E3217"/>
    <w:rsid w:val="008E3223"/>
    <w:rsid w:val="008E336D"/>
    <w:rsid w:val="008E3432"/>
    <w:rsid w:val="008E3773"/>
    <w:rsid w:val="008E3BCF"/>
    <w:rsid w:val="008E3F0E"/>
    <w:rsid w:val="008E42F8"/>
    <w:rsid w:val="008E45B9"/>
    <w:rsid w:val="008E45E9"/>
    <w:rsid w:val="008E464E"/>
    <w:rsid w:val="008E5363"/>
    <w:rsid w:val="008E54D5"/>
    <w:rsid w:val="008E56BA"/>
    <w:rsid w:val="008E5771"/>
    <w:rsid w:val="008E5A56"/>
    <w:rsid w:val="008E5B93"/>
    <w:rsid w:val="008E68C8"/>
    <w:rsid w:val="008E6A1E"/>
    <w:rsid w:val="008E6B31"/>
    <w:rsid w:val="008E6BAB"/>
    <w:rsid w:val="008E6CB7"/>
    <w:rsid w:val="008E7101"/>
    <w:rsid w:val="008E7127"/>
    <w:rsid w:val="008E7250"/>
    <w:rsid w:val="008E793F"/>
    <w:rsid w:val="008E7C31"/>
    <w:rsid w:val="008E7DFA"/>
    <w:rsid w:val="008F0253"/>
    <w:rsid w:val="008F03DE"/>
    <w:rsid w:val="008F05C5"/>
    <w:rsid w:val="008F1181"/>
    <w:rsid w:val="008F11C6"/>
    <w:rsid w:val="008F1A87"/>
    <w:rsid w:val="008F222E"/>
    <w:rsid w:val="008F2545"/>
    <w:rsid w:val="008F2A83"/>
    <w:rsid w:val="008F2FFB"/>
    <w:rsid w:val="008F3218"/>
    <w:rsid w:val="008F396C"/>
    <w:rsid w:val="008F397D"/>
    <w:rsid w:val="008F3B5B"/>
    <w:rsid w:val="008F3E8E"/>
    <w:rsid w:val="008F4541"/>
    <w:rsid w:val="008F477F"/>
    <w:rsid w:val="008F4860"/>
    <w:rsid w:val="008F4977"/>
    <w:rsid w:val="008F4B60"/>
    <w:rsid w:val="008F4C3C"/>
    <w:rsid w:val="008F4C54"/>
    <w:rsid w:val="008F4D9B"/>
    <w:rsid w:val="008F4EFF"/>
    <w:rsid w:val="008F5605"/>
    <w:rsid w:val="008F563E"/>
    <w:rsid w:val="008F591D"/>
    <w:rsid w:val="008F5938"/>
    <w:rsid w:val="008F5B2A"/>
    <w:rsid w:val="008F5BAB"/>
    <w:rsid w:val="008F5D0A"/>
    <w:rsid w:val="008F5ED5"/>
    <w:rsid w:val="008F661A"/>
    <w:rsid w:val="008F694A"/>
    <w:rsid w:val="008F6AB6"/>
    <w:rsid w:val="008F6B17"/>
    <w:rsid w:val="008F77CF"/>
    <w:rsid w:val="008F7900"/>
    <w:rsid w:val="00900287"/>
    <w:rsid w:val="009003F9"/>
    <w:rsid w:val="0090065D"/>
    <w:rsid w:val="00900766"/>
    <w:rsid w:val="0090111F"/>
    <w:rsid w:val="0090159B"/>
    <w:rsid w:val="0090190D"/>
    <w:rsid w:val="00901A98"/>
    <w:rsid w:val="00901AA7"/>
    <w:rsid w:val="00902230"/>
    <w:rsid w:val="009025E9"/>
    <w:rsid w:val="009026AD"/>
    <w:rsid w:val="00902B11"/>
    <w:rsid w:val="00903A52"/>
    <w:rsid w:val="00903E38"/>
    <w:rsid w:val="009040E6"/>
    <w:rsid w:val="009044C2"/>
    <w:rsid w:val="009047F3"/>
    <w:rsid w:val="0090482B"/>
    <w:rsid w:val="00904D25"/>
    <w:rsid w:val="00904D2F"/>
    <w:rsid w:val="00905060"/>
    <w:rsid w:val="0090561D"/>
    <w:rsid w:val="00905A2C"/>
    <w:rsid w:val="009060E6"/>
    <w:rsid w:val="0090617B"/>
    <w:rsid w:val="009062D6"/>
    <w:rsid w:val="00906338"/>
    <w:rsid w:val="0090691B"/>
    <w:rsid w:val="0090691D"/>
    <w:rsid w:val="00906C0D"/>
    <w:rsid w:val="00906C20"/>
    <w:rsid w:val="00906D5F"/>
    <w:rsid w:val="00906E3C"/>
    <w:rsid w:val="009071FC"/>
    <w:rsid w:val="009073D5"/>
    <w:rsid w:val="00907520"/>
    <w:rsid w:val="00907B87"/>
    <w:rsid w:val="00907D5B"/>
    <w:rsid w:val="00907ECC"/>
    <w:rsid w:val="00910611"/>
    <w:rsid w:val="009106D0"/>
    <w:rsid w:val="009106DE"/>
    <w:rsid w:val="00910D61"/>
    <w:rsid w:val="00910EF9"/>
    <w:rsid w:val="00910FF9"/>
    <w:rsid w:val="009112E5"/>
    <w:rsid w:val="00911711"/>
    <w:rsid w:val="009118F9"/>
    <w:rsid w:val="00911A4F"/>
    <w:rsid w:val="00911BF0"/>
    <w:rsid w:val="00912295"/>
    <w:rsid w:val="00912784"/>
    <w:rsid w:val="0091292C"/>
    <w:rsid w:val="00912D26"/>
    <w:rsid w:val="009137FC"/>
    <w:rsid w:val="00913977"/>
    <w:rsid w:val="00913A2B"/>
    <w:rsid w:val="00913FA0"/>
    <w:rsid w:val="00914203"/>
    <w:rsid w:val="00914BF1"/>
    <w:rsid w:val="00914C48"/>
    <w:rsid w:val="00914C64"/>
    <w:rsid w:val="00915FD8"/>
    <w:rsid w:val="009163F2"/>
    <w:rsid w:val="00916A6B"/>
    <w:rsid w:val="00916B7C"/>
    <w:rsid w:val="009173E0"/>
    <w:rsid w:val="0091760A"/>
    <w:rsid w:val="0091787D"/>
    <w:rsid w:val="00917AA6"/>
    <w:rsid w:val="00917F6F"/>
    <w:rsid w:val="009204A0"/>
    <w:rsid w:val="009204CF"/>
    <w:rsid w:val="00920531"/>
    <w:rsid w:val="0092086C"/>
    <w:rsid w:val="00920BE1"/>
    <w:rsid w:val="00920CE8"/>
    <w:rsid w:val="00921359"/>
    <w:rsid w:val="00921451"/>
    <w:rsid w:val="00921571"/>
    <w:rsid w:val="0092183E"/>
    <w:rsid w:val="00921BE7"/>
    <w:rsid w:val="00921EF6"/>
    <w:rsid w:val="00921F56"/>
    <w:rsid w:val="009223A1"/>
    <w:rsid w:val="009228DD"/>
    <w:rsid w:val="00922F09"/>
    <w:rsid w:val="009231C2"/>
    <w:rsid w:val="00923245"/>
    <w:rsid w:val="00923A85"/>
    <w:rsid w:val="00924A8A"/>
    <w:rsid w:val="00924BCA"/>
    <w:rsid w:val="0092560D"/>
    <w:rsid w:val="009256B8"/>
    <w:rsid w:val="00925757"/>
    <w:rsid w:val="00925867"/>
    <w:rsid w:val="00925DD5"/>
    <w:rsid w:val="00925F5A"/>
    <w:rsid w:val="009260EE"/>
    <w:rsid w:val="0092649C"/>
    <w:rsid w:val="009268A8"/>
    <w:rsid w:val="00927117"/>
    <w:rsid w:val="00927184"/>
    <w:rsid w:val="0092752C"/>
    <w:rsid w:val="00927C73"/>
    <w:rsid w:val="00927DDF"/>
    <w:rsid w:val="00927E27"/>
    <w:rsid w:val="00927F34"/>
    <w:rsid w:val="00930216"/>
    <w:rsid w:val="0093048D"/>
    <w:rsid w:val="009305DD"/>
    <w:rsid w:val="0093074A"/>
    <w:rsid w:val="00930A51"/>
    <w:rsid w:val="00930D5D"/>
    <w:rsid w:val="00930F3B"/>
    <w:rsid w:val="00931262"/>
    <w:rsid w:val="00931991"/>
    <w:rsid w:val="00931A98"/>
    <w:rsid w:val="00931DE4"/>
    <w:rsid w:val="009321BB"/>
    <w:rsid w:val="009321E6"/>
    <w:rsid w:val="009322CF"/>
    <w:rsid w:val="0093234D"/>
    <w:rsid w:val="00932BB1"/>
    <w:rsid w:val="00932CFF"/>
    <w:rsid w:val="0093319C"/>
    <w:rsid w:val="0093336C"/>
    <w:rsid w:val="00933519"/>
    <w:rsid w:val="009335CA"/>
    <w:rsid w:val="00933951"/>
    <w:rsid w:val="00933CEA"/>
    <w:rsid w:val="00933E31"/>
    <w:rsid w:val="00934469"/>
    <w:rsid w:val="00934643"/>
    <w:rsid w:val="00934780"/>
    <w:rsid w:val="009348A1"/>
    <w:rsid w:val="00934ED1"/>
    <w:rsid w:val="00935493"/>
    <w:rsid w:val="009356A2"/>
    <w:rsid w:val="00935D20"/>
    <w:rsid w:val="0093601F"/>
    <w:rsid w:val="00936291"/>
    <w:rsid w:val="009365ED"/>
    <w:rsid w:val="009366F2"/>
    <w:rsid w:val="00936703"/>
    <w:rsid w:val="00936ED8"/>
    <w:rsid w:val="009370E1"/>
    <w:rsid w:val="009370FC"/>
    <w:rsid w:val="009375A2"/>
    <w:rsid w:val="00937961"/>
    <w:rsid w:val="00937B32"/>
    <w:rsid w:val="00937C62"/>
    <w:rsid w:val="00940600"/>
    <w:rsid w:val="009408A7"/>
    <w:rsid w:val="00940BD8"/>
    <w:rsid w:val="00940DB8"/>
    <w:rsid w:val="00940E40"/>
    <w:rsid w:val="00940FBD"/>
    <w:rsid w:val="00941155"/>
    <w:rsid w:val="009415D0"/>
    <w:rsid w:val="00941815"/>
    <w:rsid w:val="00941BD9"/>
    <w:rsid w:val="00941C32"/>
    <w:rsid w:val="009423D8"/>
    <w:rsid w:val="009425F9"/>
    <w:rsid w:val="009429DD"/>
    <w:rsid w:val="00942D55"/>
    <w:rsid w:val="00942FC0"/>
    <w:rsid w:val="009435B6"/>
    <w:rsid w:val="0094373F"/>
    <w:rsid w:val="0094411F"/>
    <w:rsid w:val="009442B0"/>
    <w:rsid w:val="0094481F"/>
    <w:rsid w:val="00944BCB"/>
    <w:rsid w:val="00944F41"/>
    <w:rsid w:val="0094537F"/>
    <w:rsid w:val="009453B7"/>
    <w:rsid w:val="00945823"/>
    <w:rsid w:val="00945833"/>
    <w:rsid w:val="00945D36"/>
    <w:rsid w:val="00945FC0"/>
    <w:rsid w:val="00946093"/>
    <w:rsid w:val="009463E2"/>
    <w:rsid w:val="009464C8"/>
    <w:rsid w:val="009465CB"/>
    <w:rsid w:val="009467A9"/>
    <w:rsid w:val="00946B9E"/>
    <w:rsid w:val="00946BC5"/>
    <w:rsid w:val="00946D12"/>
    <w:rsid w:val="00947469"/>
    <w:rsid w:val="009476C1"/>
    <w:rsid w:val="009509FD"/>
    <w:rsid w:val="00950CE7"/>
    <w:rsid w:val="009511FD"/>
    <w:rsid w:val="00951466"/>
    <w:rsid w:val="009516BB"/>
    <w:rsid w:val="00951AE4"/>
    <w:rsid w:val="00952158"/>
    <w:rsid w:val="00952347"/>
    <w:rsid w:val="009525C9"/>
    <w:rsid w:val="00952885"/>
    <w:rsid w:val="00952A72"/>
    <w:rsid w:val="0095307B"/>
    <w:rsid w:val="00953349"/>
    <w:rsid w:val="0095356E"/>
    <w:rsid w:val="00953764"/>
    <w:rsid w:val="00953EA3"/>
    <w:rsid w:val="009544AE"/>
    <w:rsid w:val="00954A06"/>
    <w:rsid w:val="00954B9B"/>
    <w:rsid w:val="00955481"/>
    <w:rsid w:val="00955614"/>
    <w:rsid w:val="00955679"/>
    <w:rsid w:val="00955916"/>
    <w:rsid w:val="00955919"/>
    <w:rsid w:val="009567EB"/>
    <w:rsid w:val="009567F9"/>
    <w:rsid w:val="00956846"/>
    <w:rsid w:val="00956C78"/>
    <w:rsid w:val="00956CDF"/>
    <w:rsid w:val="00956D70"/>
    <w:rsid w:val="00956F60"/>
    <w:rsid w:val="009572D6"/>
    <w:rsid w:val="00960533"/>
    <w:rsid w:val="00960746"/>
    <w:rsid w:val="0096079A"/>
    <w:rsid w:val="00960888"/>
    <w:rsid w:val="00960AB4"/>
    <w:rsid w:val="00960E77"/>
    <w:rsid w:val="00960FAF"/>
    <w:rsid w:val="0096107D"/>
    <w:rsid w:val="00961311"/>
    <w:rsid w:val="009613B4"/>
    <w:rsid w:val="009615C8"/>
    <w:rsid w:val="00961651"/>
    <w:rsid w:val="00961A57"/>
    <w:rsid w:val="00961B6C"/>
    <w:rsid w:val="00961F8B"/>
    <w:rsid w:val="0096213D"/>
    <w:rsid w:val="00962A3E"/>
    <w:rsid w:val="00962A99"/>
    <w:rsid w:val="00963142"/>
    <w:rsid w:val="0096321E"/>
    <w:rsid w:val="00963273"/>
    <w:rsid w:val="0096339A"/>
    <w:rsid w:val="0096341A"/>
    <w:rsid w:val="00963453"/>
    <w:rsid w:val="009638CB"/>
    <w:rsid w:val="009640E4"/>
    <w:rsid w:val="00964425"/>
    <w:rsid w:val="00964D2B"/>
    <w:rsid w:val="00965746"/>
    <w:rsid w:val="00965909"/>
    <w:rsid w:val="00965936"/>
    <w:rsid w:val="009659B5"/>
    <w:rsid w:val="00965E56"/>
    <w:rsid w:val="00965F20"/>
    <w:rsid w:val="00966232"/>
    <w:rsid w:val="009664C7"/>
    <w:rsid w:val="009665E0"/>
    <w:rsid w:val="009667B6"/>
    <w:rsid w:val="009677BF"/>
    <w:rsid w:val="00967978"/>
    <w:rsid w:val="00967A62"/>
    <w:rsid w:val="00967BBE"/>
    <w:rsid w:val="0097016F"/>
    <w:rsid w:val="00970473"/>
    <w:rsid w:val="0097047F"/>
    <w:rsid w:val="009707D8"/>
    <w:rsid w:val="0097080C"/>
    <w:rsid w:val="00970970"/>
    <w:rsid w:val="00970BD6"/>
    <w:rsid w:val="00970DDE"/>
    <w:rsid w:val="00970ECC"/>
    <w:rsid w:val="00970F83"/>
    <w:rsid w:val="0097163D"/>
    <w:rsid w:val="00971DB8"/>
    <w:rsid w:val="009722B5"/>
    <w:rsid w:val="00972434"/>
    <w:rsid w:val="009725D7"/>
    <w:rsid w:val="00973184"/>
    <w:rsid w:val="0097321C"/>
    <w:rsid w:val="009732AB"/>
    <w:rsid w:val="00973833"/>
    <w:rsid w:val="00973AFE"/>
    <w:rsid w:val="00974113"/>
    <w:rsid w:val="0097458B"/>
    <w:rsid w:val="00975436"/>
    <w:rsid w:val="00975F11"/>
    <w:rsid w:val="009761AB"/>
    <w:rsid w:val="00976350"/>
    <w:rsid w:val="00976591"/>
    <w:rsid w:val="0097666D"/>
    <w:rsid w:val="00976803"/>
    <w:rsid w:val="00977D86"/>
    <w:rsid w:val="0098009C"/>
    <w:rsid w:val="00980408"/>
    <w:rsid w:val="00980FD5"/>
    <w:rsid w:val="009814BA"/>
    <w:rsid w:val="0098183B"/>
    <w:rsid w:val="00981ACA"/>
    <w:rsid w:val="00981B3B"/>
    <w:rsid w:val="00981D62"/>
    <w:rsid w:val="00981DF3"/>
    <w:rsid w:val="00981E3C"/>
    <w:rsid w:val="00981EDC"/>
    <w:rsid w:val="00982786"/>
    <w:rsid w:val="00982836"/>
    <w:rsid w:val="00982AAE"/>
    <w:rsid w:val="00982B0D"/>
    <w:rsid w:val="00982BE2"/>
    <w:rsid w:val="00982C3A"/>
    <w:rsid w:val="009830EA"/>
    <w:rsid w:val="009832C1"/>
    <w:rsid w:val="0098383E"/>
    <w:rsid w:val="0098384E"/>
    <w:rsid w:val="00983A4F"/>
    <w:rsid w:val="00983C66"/>
    <w:rsid w:val="009843E4"/>
    <w:rsid w:val="009844D5"/>
    <w:rsid w:val="009845A3"/>
    <w:rsid w:val="009848B4"/>
    <w:rsid w:val="00984A73"/>
    <w:rsid w:val="00984B94"/>
    <w:rsid w:val="00984C26"/>
    <w:rsid w:val="0098525B"/>
    <w:rsid w:val="0098548E"/>
    <w:rsid w:val="0098563D"/>
    <w:rsid w:val="00985717"/>
    <w:rsid w:val="00985770"/>
    <w:rsid w:val="009857D5"/>
    <w:rsid w:val="00985CBB"/>
    <w:rsid w:val="00985D75"/>
    <w:rsid w:val="00985DAF"/>
    <w:rsid w:val="00985E0D"/>
    <w:rsid w:val="00985E11"/>
    <w:rsid w:val="00986AB1"/>
    <w:rsid w:val="00986BDD"/>
    <w:rsid w:val="00986D96"/>
    <w:rsid w:val="00986EB5"/>
    <w:rsid w:val="00987735"/>
    <w:rsid w:val="009900C7"/>
    <w:rsid w:val="009901D9"/>
    <w:rsid w:val="00990257"/>
    <w:rsid w:val="009903AF"/>
    <w:rsid w:val="0099046B"/>
    <w:rsid w:val="009909DD"/>
    <w:rsid w:val="00990D71"/>
    <w:rsid w:val="00990FCE"/>
    <w:rsid w:val="00991116"/>
    <w:rsid w:val="00991ADB"/>
    <w:rsid w:val="00991B95"/>
    <w:rsid w:val="00991ECB"/>
    <w:rsid w:val="00992109"/>
    <w:rsid w:val="0099222F"/>
    <w:rsid w:val="00992524"/>
    <w:rsid w:val="009928B8"/>
    <w:rsid w:val="00992AEB"/>
    <w:rsid w:val="00992B64"/>
    <w:rsid w:val="00992D3A"/>
    <w:rsid w:val="00992ECB"/>
    <w:rsid w:val="0099305B"/>
    <w:rsid w:val="00993870"/>
    <w:rsid w:val="009939D8"/>
    <w:rsid w:val="00993E62"/>
    <w:rsid w:val="00994642"/>
    <w:rsid w:val="00994811"/>
    <w:rsid w:val="00995218"/>
    <w:rsid w:val="009966DC"/>
    <w:rsid w:val="0099683F"/>
    <w:rsid w:val="00996863"/>
    <w:rsid w:val="00997178"/>
    <w:rsid w:val="00997450"/>
    <w:rsid w:val="00997536"/>
    <w:rsid w:val="00997957"/>
    <w:rsid w:val="00997962"/>
    <w:rsid w:val="00997B3C"/>
    <w:rsid w:val="00997E0B"/>
    <w:rsid w:val="00997E8F"/>
    <w:rsid w:val="009A011D"/>
    <w:rsid w:val="009A0411"/>
    <w:rsid w:val="009A0427"/>
    <w:rsid w:val="009A0550"/>
    <w:rsid w:val="009A067B"/>
    <w:rsid w:val="009A0733"/>
    <w:rsid w:val="009A0C30"/>
    <w:rsid w:val="009A11C4"/>
    <w:rsid w:val="009A11CD"/>
    <w:rsid w:val="009A167C"/>
    <w:rsid w:val="009A1CFE"/>
    <w:rsid w:val="009A21D3"/>
    <w:rsid w:val="009A2767"/>
    <w:rsid w:val="009A2D35"/>
    <w:rsid w:val="009A30FD"/>
    <w:rsid w:val="009A336C"/>
    <w:rsid w:val="009A38D8"/>
    <w:rsid w:val="009A39E3"/>
    <w:rsid w:val="009A3B88"/>
    <w:rsid w:val="009A3BF9"/>
    <w:rsid w:val="009A3CB2"/>
    <w:rsid w:val="009A42C1"/>
    <w:rsid w:val="009A4669"/>
    <w:rsid w:val="009A4750"/>
    <w:rsid w:val="009A4884"/>
    <w:rsid w:val="009A4B7B"/>
    <w:rsid w:val="009A4F7F"/>
    <w:rsid w:val="009A4FB1"/>
    <w:rsid w:val="009A519B"/>
    <w:rsid w:val="009A5217"/>
    <w:rsid w:val="009A5411"/>
    <w:rsid w:val="009A5551"/>
    <w:rsid w:val="009A57A9"/>
    <w:rsid w:val="009A6087"/>
    <w:rsid w:val="009A6CD0"/>
    <w:rsid w:val="009A6DF9"/>
    <w:rsid w:val="009A6E18"/>
    <w:rsid w:val="009A730B"/>
    <w:rsid w:val="009A7663"/>
    <w:rsid w:val="009A78ED"/>
    <w:rsid w:val="009A7B00"/>
    <w:rsid w:val="009B01C5"/>
    <w:rsid w:val="009B0339"/>
    <w:rsid w:val="009B03AF"/>
    <w:rsid w:val="009B03B7"/>
    <w:rsid w:val="009B0646"/>
    <w:rsid w:val="009B0731"/>
    <w:rsid w:val="009B07EF"/>
    <w:rsid w:val="009B07FA"/>
    <w:rsid w:val="009B0978"/>
    <w:rsid w:val="009B0996"/>
    <w:rsid w:val="009B0B4D"/>
    <w:rsid w:val="009B0C1C"/>
    <w:rsid w:val="009B14E0"/>
    <w:rsid w:val="009B163B"/>
    <w:rsid w:val="009B1CB0"/>
    <w:rsid w:val="009B1F99"/>
    <w:rsid w:val="009B20C6"/>
    <w:rsid w:val="009B260A"/>
    <w:rsid w:val="009B26B9"/>
    <w:rsid w:val="009B2875"/>
    <w:rsid w:val="009B2C03"/>
    <w:rsid w:val="009B317A"/>
    <w:rsid w:val="009B3697"/>
    <w:rsid w:val="009B392F"/>
    <w:rsid w:val="009B3CA9"/>
    <w:rsid w:val="009B4064"/>
    <w:rsid w:val="009B420C"/>
    <w:rsid w:val="009B4510"/>
    <w:rsid w:val="009B4859"/>
    <w:rsid w:val="009B4CB4"/>
    <w:rsid w:val="009B4EEF"/>
    <w:rsid w:val="009B508C"/>
    <w:rsid w:val="009B51C7"/>
    <w:rsid w:val="009B52E8"/>
    <w:rsid w:val="009B5328"/>
    <w:rsid w:val="009B53EB"/>
    <w:rsid w:val="009B5413"/>
    <w:rsid w:val="009B5A5A"/>
    <w:rsid w:val="009B5A77"/>
    <w:rsid w:val="009B5E23"/>
    <w:rsid w:val="009B6075"/>
    <w:rsid w:val="009B6227"/>
    <w:rsid w:val="009B6A7D"/>
    <w:rsid w:val="009B6CD8"/>
    <w:rsid w:val="009B729D"/>
    <w:rsid w:val="009B7432"/>
    <w:rsid w:val="009B7BAF"/>
    <w:rsid w:val="009B7D75"/>
    <w:rsid w:val="009B7F88"/>
    <w:rsid w:val="009C000B"/>
    <w:rsid w:val="009C0097"/>
    <w:rsid w:val="009C00DF"/>
    <w:rsid w:val="009C0114"/>
    <w:rsid w:val="009C038F"/>
    <w:rsid w:val="009C047E"/>
    <w:rsid w:val="009C0C35"/>
    <w:rsid w:val="009C0DC3"/>
    <w:rsid w:val="009C1158"/>
    <w:rsid w:val="009C1262"/>
    <w:rsid w:val="009C1B7D"/>
    <w:rsid w:val="009C1D6A"/>
    <w:rsid w:val="009C1D8E"/>
    <w:rsid w:val="009C1EC8"/>
    <w:rsid w:val="009C1F45"/>
    <w:rsid w:val="009C2060"/>
    <w:rsid w:val="009C24CA"/>
    <w:rsid w:val="009C2DDE"/>
    <w:rsid w:val="009C320F"/>
    <w:rsid w:val="009C32C7"/>
    <w:rsid w:val="009C3656"/>
    <w:rsid w:val="009C392E"/>
    <w:rsid w:val="009C3B5D"/>
    <w:rsid w:val="009C3BF1"/>
    <w:rsid w:val="009C458C"/>
    <w:rsid w:val="009C458E"/>
    <w:rsid w:val="009C4704"/>
    <w:rsid w:val="009C4773"/>
    <w:rsid w:val="009C487F"/>
    <w:rsid w:val="009C4A36"/>
    <w:rsid w:val="009C4C53"/>
    <w:rsid w:val="009C4D99"/>
    <w:rsid w:val="009C5132"/>
    <w:rsid w:val="009C519E"/>
    <w:rsid w:val="009C52CB"/>
    <w:rsid w:val="009C5587"/>
    <w:rsid w:val="009C55E6"/>
    <w:rsid w:val="009C58B4"/>
    <w:rsid w:val="009C5957"/>
    <w:rsid w:val="009C59A3"/>
    <w:rsid w:val="009C5A97"/>
    <w:rsid w:val="009C5D52"/>
    <w:rsid w:val="009C5D65"/>
    <w:rsid w:val="009C5F02"/>
    <w:rsid w:val="009C607E"/>
    <w:rsid w:val="009C6665"/>
    <w:rsid w:val="009C6A3A"/>
    <w:rsid w:val="009C6BF4"/>
    <w:rsid w:val="009C6CF9"/>
    <w:rsid w:val="009C7250"/>
    <w:rsid w:val="009C7691"/>
    <w:rsid w:val="009C76FD"/>
    <w:rsid w:val="009C7CE7"/>
    <w:rsid w:val="009D0004"/>
    <w:rsid w:val="009D01BF"/>
    <w:rsid w:val="009D0225"/>
    <w:rsid w:val="009D097E"/>
    <w:rsid w:val="009D0A75"/>
    <w:rsid w:val="009D0B0B"/>
    <w:rsid w:val="009D0FA5"/>
    <w:rsid w:val="009D111E"/>
    <w:rsid w:val="009D1270"/>
    <w:rsid w:val="009D1A5D"/>
    <w:rsid w:val="009D1B45"/>
    <w:rsid w:val="009D214A"/>
    <w:rsid w:val="009D2277"/>
    <w:rsid w:val="009D2576"/>
    <w:rsid w:val="009D26DF"/>
    <w:rsid w:val="009D28CA"/>
    <w:rsid w:val="009D28ED"/>
    <w:rsid w:val="009D301C"/>
    <w:rsid w:val="009D31BB"/>
    <w:rsid w:val="009D3654"/>
    <w:rsid w:val="009D3EF2"/>
    <w:rsid w:val="009D4238"/>
    <w:rsid w:val="009D4262"/>
    <w:rsid w:val="009D4431"/>
    <w:rsid w:val="009D4736"/>
    <w:rsid w:val="009D4779"/>
    <w:rsid w:val="009D48DA"/>
    <w:rsid w:val="009D4994"/>
    <w:rsid w:val="009D4E77"/>
    <w:rsid w:val="009D51CD"/>
    <w:rsid w:val="009D5233"/>
    <w:rsid w:val="009D5453"/>
    <w:rsid w:val="009D56F5"/>
    <w:rsid w:val="009D5881"/>
    <w:rsid w:val="009D5B40"/>
    <w:rsid w:val="009D5CF2"/>
    <w:rsid w:val="009D60EF"/>
    <w:rsid w:val="009D668B"/>
    <w:rsid w:val="009D66E2"/>
    <w:rsid w:val="009D68D6"/>
    <w:rsid w:val="009D6938"/>
    <w:rsid w:val="009D6D89"/>
    <w:rsid w:val="009D6E43"/>
    <w:rsid w:val="009D7318"/>
    <w:rsid w:val="009D73A2"/>
    <w:rsid w:val="009D75B8"/>
    <w:rsid w:val="009E00CF"/>
    <w:rsid w:val="009E00FD"/>
    <w:rsid w:val="009E0240"/>
    <w:rsid w:val="009E0ABC"/>
    <w:rsid w:val="009E0EED"/>
    <w:rsid w:val="009E1F27"/>
    <w:rsid w:val="009E222A"/>
    <w:rsid w:val="009E2269"/>
    <w:rsid w:val="009E26BE"/>
    <w:rsid w:val="009E27A7"/>
    <w:rsid w:val="009E287B"/>
    <w:rsid w:val="009E2B1C"/>
    <w:rsid w:val="009E2EE8"/>
    <w:rsid w:val="009E2EEB"/>
    <w:rsid w:val="009E3352"/>
    <w:rsid w:val="009E3361"/>
    <w:rsid w:val="009E35B8"/>
    <w:rsid w:val="009E3771"/>
    <w:rsid w:val="009E3807"/>
    <w:rsid w:val="009E3C64"/>
    <w:rsid w:val="009E4035"/>
    <w:rsid w:val="009E403B"/>
    <w:rsid w:val="009E427F"/>
    <w:rsid w:val="009E439A"/>
    <w:rsid w:val="009E447D"/>
    <w:rsid w:val="009E461B"/>
    <w:rsid w:val="009E4915"/>
    <w:rsid w:val="009E4B3D"/>
    <w:rsid w:val="009E5064"/>
    <w:rsid w:val="009E523F"/>
    <w:rsid w:val="009E5B6D"/>
    <w:rsid w:val="009E5F4B"/>
    <w:rsid w:val="009E6215"/>
    <w:rsid w:val="009E624A"/>
    <w:rsid w:val="009E6519"/>
    <w:rsid w:val="009E66EC"/>
    <w:rsid w:val="009E6951"/>
    <w:rsid w:val="009E6AA4"/>
    <w:rsid w:val="009E6BD8"/>
    <w:rsid w:val="009E6C50"/>
    <w:rsid w:val="009E6D81"/>
    <w:rsid w:val="009E6FA5"/>
    <w:rsid w:val="009E6FF4"/>
    <w:rsid w:val="009E73FF"/>
    <w:rsid w:val="009E74AF"/>
    <w:rsid w:val="009E74ED"/>
    <w:rsid w:val="009E75C1"/>
    <w:rsid w:val="009E775E"/>
    <w:rsid w:val="009E7FDC"/>
    <w:rsid w:val="009F0423"/>
    <w:rsid w:val="009F0961"/>
    <w:rsid w:val="009F13EE"/>
    <w:rsid w:val="009F1442"/>
    <w:rsid w:val="009F15B7"/>
    <w:rsid w:val="009F16D8"/>
    <w:rsid w:val="009F19AC"/>
    <w:rsid w:val="009F1A8A"/>
    <w:rsid w:val="009F1BF2"/>
    <w:rsid w:val="009F1E9E"/>
    <w:rsid w:val="009F1FCE"/>
    <w:rsid w:val="009F20AA"/>
    <w:rsid w:val="009F2287"/>
    <w:rsid w:val="009F26B9"/>
    <w:rsid w:val="009F2880"/>
    <w:rsid w:val="009F29C0"/>
    <w:rsid w:val="009F2A25"/>
    <w:rsid w:val="009F36C9"/>
    <w:rsid w:val="009F3991"/>
    <w:rsid w:val="009F3FBC"/>
    <w:rsid w:val="009F41A5"/>
    <w:rsid w:val="009F474D"/>
    <w:rsid w:val="009F505E"/>
    <w:rsid w:val="009F5A2A"/>
    <w:rsid w:val="009F614C"/>
    <w:rsid w:val="009F66A0"/>
    <w:rsid w:val="009F690C"/>
    <w:rsid w:val="009F6982"/>
    <w:rsid w:val="009F6DB6"/>
    <w:rsid w:val="009F6FED"/>
    <w:rsid w:val="009F792F"/>
    <w:rsid w:val="00A009FA"/>
    <w:rsid w:val="00A00CE6"/>
    <w:rsid w:val="00A00E1C"/>
    <w:rsid w:val="00A0148E"/>
    <w:rsid w:val="00A01552"/>
    <w:rsid w:val="00A01658"/>
    <w:rsid w:val="00A0170C"/>
    <w:rsid w:val="00A01862"/>
    <w:rsid w:val="00A01A77"/>
    <w:rsid w:val="00A02062"/>
    <w:rsid w:val="00A026DC"/>
    <w:rsid w:val="00A026ED"/>
    <w:rsid w:val="00A02BE8"/>
    <w:rsid w:val="00A02F4A"/>
    <w:rsid w:val="00A039A3"/>
    <w:rsid w:val="00A03A0C"/>
    <w:rsid w:val="00A03BD8"/>
    <w:rsid w:val="00A04537"/>
    <w:rsid w:val="00A0487E"/>
    <w:rsid w:val="00A049C1"/>
    <w:rsid w:val="00A05821"/>
    <w:rsid w:val="00A05CBC"/>
    <w:rsid w:val="00A05DFB"/>
    <w:rsid w:val="00A062DD"/>
    <w:rsid w:val="00A06460"/>
    <w:rsid w:val="00A06CA9"/>
    <w:rsid w:val="00A06DA5"/>
    <w:rsid w:val="00A06DCB"/>
    <w:rsid w:val="00A06E73"/>
    <w:rsid w:val="00A070DA"/>
    <w:rsid w:val="00A0778F"/>
    <w:rsid w:val="00A07F1A"/>
    <w:rsid w:val="00A1001A"/>
    <w:rsid w:val="00A10082"/>
    <w:rsid w:val="00A101FF"/>
    <w:rsid w:val="00A10568"/>
    <w:rsid w:val="00A1131E"/>
    <w:rsid w:val="00A1132A"/>
    <w:rsid w:val="00A1149F"/>
    <w:rsid w:val="00A11E96"/>
    <w:rsid w:val="00A12368"/>
    <w:rsid w:val="00A12539"/>
    <w:rsid w:val="00A1320E"/>
    <w:rsid w:val="00A137F2"/>
    <w:rsid w:val="00A138D7"/>
    <w:rsid w:val="00A13B10"/>
    <w:rsid w:val="00A13E05"/>
    <w:rsid w:val="00A144FC"/>
    <w:rsid w:val="00A14792"/>
    <w:rsid w:val="00A14842"/>
    <w:rsid w:val="00A14C4C"/>
    <w:rsid w:val="00A15205"/>
    <w:rsid w:val="00A1538C"/>
    <w:rsid w:val="00A15910"/>
    <w:rsid w:val="00A15AE7"/>
    <w:rsid w:val="00A16640"/>
    <w:rsid w:val="00A17453"/>
    <w:rsid w:val="00A179B9"/>
    <w:rsid w:val="00A17A17"/>
    <w:rsid w:val="00A17BC5"/>
    <w:rsid w:val="00A17CA2"/>
    <w:rsid w:val="00A17D8B"/>
    <w:rsid w:val="00A17D93"/>
    <w:rsid w:val="00A20177"/>
    <w:rsid w:val="00A20A2E"/>
    <w:rsid w:val="00A210B6"/>
    <w:rsid w:val="00A21EF6"/>
    <w:rsid w:val="00A226BC"/>
    <w:rsid w:val="00A22CCD"/>
    <w:rsid w:val="00A231B6"/>
    <w:rsid w:val="00A23221"/>
    <w:rsid w:val="00A2359B"/>
    <w:rsid w:val="00A2389A"/>
    <w:rsid w:val="00A23B17"/>
    <w:rsid w:val="00A23BAD"/>
    <w:rsid w:val="00A23D48"/>
    <w:rsid w:val="00A2400F"/>
    <w:rsid w:val="00A240EB"/>
    <w:rsid w:val="00A2435B"/>
    <w:rsid w:val="00A24372"/>
    <w:rsid w:val="00A24CDB"/>
    <w:rsid w:val="00A25509"/>
    <w:rsid w:val="00A25A96"/>
    <w:rsid w:val="00A25C1A"/>
    <w:rsid w:val="00A26006"/>
    <w:rsid w:val="00A2677B"/>
    <w:rsid w:val="00A26789"/>
    <w:rsid w:val="00A26A7F"/>
    <w:rsid w:val="00A26AF4"/>
    <w:rsid w:val="00A26B2D"/>
    <w:rsid w:val="00A272EF"/>
    <w:rsid w:val="00A273F4"/>
    <w:rsid w:val="00A2757A"/>
    <w:rsid w:val="00A27858"/>
    <w:rsid w:val="00A27B91"/>
    <w:rsid w:val="00A301A4"/>
    <w:rsid w:val="00A309C8"/>
    <w:rsid w:val="00A31376"/>
    <w:rsid w:val="00A31CAC"/>
    <w:rsid w:val="00A31F4B"/>
    <w:rsid w:val="00A323F7"/>
    <w:rsid w:val="00A328CF"/>
    <w:rsid w:val="00A32EA9"/>
    <w:rsid w:val="00A32EFD"/>
    <w:rsid w:val="00A3311F"/>
    <w:rsid w:val="00A335E2"/>
    <w:rsid w:val="00A339EA"/>
    <w:rsid w:val="00A33CF4"/>
    <w:rsid w:val="00A33D88"/>
    <w:rsid w:val="00A33F33"/>
    <w:rsid w:val="00A34010"/>
    <w:rsid w:val="00A348FF"/>
    <w:rsid w:val="00A34BBD"/>
    <w:rsid w:val="00A34DE7"/>
    <w:rsid w:val="00A34EFF"/>
    <w:rsid w:val="00A352DC"/>
    <w:rsid w:val="00A354CB"/>
    <w:rsid w:val="00A35520"/>
    <w:rsid w:val="00A35737"/>
    <w:rsid w:val="00A35B0E"/>
    <w:rsid w:val="00A36189"/>
    <w:rsid w:val="00A36276"/>
    <w:rsid w:val="00A368DC"/>
    <w:rsid w:val="00A36EF2"/>
    <w:rsid w:val="00A3792A"/>
    <w:rsid w:val="00A400EE"/>
    <w:rsid w:val="00A40218"/>
    <w:rsid w:val="00A4058D"/>
    <w:rsid w:val="00A406D8"/>
    <w:rsid w:val="00A4070C"/>
    <w:rsid w:val="00A407F0"/>
    <w:rsid w:val="00A40C5B"/>
    <w:rsid w:val="00A40F96"/>
    <w:rsid w:val="00A4155F"/>
    <w:rsid w:val="00A4161C"/>
    <w:rsid w:val="00A4183B"/>
    <w:rsid w:val="00A4193B"/>
    <w:rsid w:val="00A41EFC"/>
    <w:rsid w:val="00A421F6"/>
    <w:rsid w:val="00A42390"/>
    <w:rsid w:val="00A423DF"/>
    <w:rsid w:val="00A4244E"/>
    <w:rsid w:val="00A42613"/>
    <w:rsid w:val="00A43212"/>
    <w:rsid w:val="00A432EA"/>
    <w:rsid w:val="00A4333D"/>
    <w:rsid w:val="00A43558"/>
    <w:rsid w:val="00A43B30"/>
    <w:rsid w:val="00A44993"/>
    <w:rsid w:val="00A4532D"/>
    <w:rsid w:val="00A45339"/>
    <w:rsid w:val="00A4537B"/>
    <w:rsid w:val="00A45422"/>
    <w:rsid w:val="00A4585E"/>
    <w:rsid w:val="00A45A75"/>
    <w:rsid w:val="00A45D21"/>
    <w:rsid w:val="00A45F9A"/>
    <w:rsid w:val="00A460AD"/>
    <w:rsid w:val="00A466FB"/>
    <w:rsid w:val="00A46765"/>
    <w:rsid w:val="00A46766"/>
    <w:rsid w:val="00A46E8E"/>
    <w:rsid w:val="00A4711E"/>
    <w:rsid w:val="00A472F7"/>
    <w:rsid w:val="00A473D3"/>
    <w:rsid w:val="00A47672"/>
    <w:rsid w:val="00A4777A"/>
    <w:rsid w:val="00A477F3"/>
    <w:rsid w:val="00A47C4F"/>
    <w:rsid w:val="00A504FE"/>
    <w:rsid w:val="00A50A24"/>
    <w:rsid w:val="00A50E1B"/>
    <w:rsid w:val="00A518EA"/>
    <w:rsid w:val="00A51D10"/>
    <w:rsid w:val="00A52098"/>
    <w:rsid w:val="00A52111"/>
    <w:rsid w:val="00A523FD"/>
    <w:rsid w:val="00A524A5"/>
    <w:rsid w:val="00A524D1"/>
    <w:rsid w:val="00A526ED"/>
    <w:rsid w:val="00A52AC3"/>
    <w:rsid w:val="00A52B17"/>
    <w:rsid w:val="00A53009"/>
    <w:rsid w:val="00A53209"/>
    <w:rsid w:val="00A533FC"/>
    <w:rsid w:val="00A535AC"/>
    <w:rsid w:val="00A53A90"/>
    <w:rsid w:val="00A53F93"/>
    <w:rsid w:val="00A540E1"/>
    <w:rsid w:val="00A549C9"/>
    <w:rsid w:val="00A54AA0"/>
    <w:rsid w:val="00A54AC6"/>
    <w:rsid w:val="00A54DC8"/>
    <w:rsid w:val="00A54DF5"/>
    <w:rsid w:val="00A54E7B"/>
    <w:rsid w:val="00A54FF7"/>
    <w:rsid w:val="00A55015"/>
    <w:rsid w:val="00A55B33"/>
    <w:rsid w:val="00A55F41"/>
    <w:rsid w:val="00A5638B"/>
    <w:rsid w:val="00A5656D"/>
    <w:rsid w:val="00A56938"/>
    <w:rsid w:val="00A5712D"/>
    <w:rsid w:val="00A57D4C"/>
    <w:rsid w:val="00A57DEE"/>
    <w:rsid w:val="00A57FF7"/>
    <w:rsid w:val="00A600CC"/>
    <w:rsid w:val="00A6020E"/>
    <w:rsid w:val="00A6072B"/>
    <w:rsid w:val="00A60957"/>
    <w:rsid w:val="00A609FE"/>
    <w:rsid w:val="00A60B6E"/>
    <w:rsid w:val="00A60DEE"/>
    <w:rsid w:val="00A6116A"/>
    <w:rsid w:val="00A6133D"/>
    <w:rsid w:val="00A61357"/>
    <w:rsid w:val="00A621AC"/>
    <w:rsid w:val="00A6242E"/>
    <w:rsid w:val="00A625DF"/>
    <w:rsid w:val="00A628D9"/>
    <w:rsid w:val="00A62A3E"/>
    <w:rsid w:val="00A62C6C"/>
    <w:rsid w:val="00A631D8"/>
    <w:rsid w:val="00A6356C"/>
    <w:rsid w:val="00A63E70"/>
    <w:rsid w:val="00A6431F"/>
    <w:rsid w:val="00A64490"/>
    <w:rsid w:val="00A644F3"/>
    <w:rsid w:val="00A6493A"/>
    <w:rsid w:val="00A64B26"/>
    <w:rsid w:val="00A64BD2"/>
    <w:rsid w:val="00A64C7F"/>
    <w:rsid w:val="00A64E0C"/>
    <w:rsid w:val="00A65123"/>
    <w:rsid w:val="00A65223"/>
    <w:rsid w:val="00A658CE"/>
    <w:rsid w:val="00A65BAF"/>
    <w:rsid w:val="00A6608B"/>
    <w:rsid w:val="00A664B7"/>
    <w:rsid w:val="00A6674E"/>
    <w:rsid w:val="00A6677A"/>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3F1"/>
    <w:rsid w:val="00A735BD"/>
    <w:rsid w:val="00A739B3"/>
    <w:rsid w:val="00A73ECA"/>
    <w:rsid w:val="00A74050"/>
    <w:rsid w:val="00A745F3"/>
    <w:rsid w:val="00A7465F"/>
    <w:rsid w:val="00A748B3"/>
    <w:rsid w:val="00A74BF4"/>
    <w:rsid w:val="00A74D6D"/>
    <w:rsid w:val="00A74E88"/>
    <w:rsid w:val="00A74F03"/>
    <w:rsid w:val="00A75431"/>
    <w:rsid w:val="00A755F3"/>
    <w:rsid w:val="00A759B4"/>
    <w:rsid w:val="00A7601A"/>
    <w:rsid w:val="00A761C3"/>
    <w:rsid w:val="00A7630C"/>
    <w:rsid w:val="00A7646B"/>
    <w:rsid w:val="00A76DA0"/>
    <w:rsid w:val="00A771B7"/>
    <w:rsid w:val="00A77222"/>
    <w:rsid w:val="00A773BE"/>
    <w:rsid w:val="00A774A2"/>
    <w:rsid w:val="00A77A49"/>
    <w:rsid w:val="00A77BB2"/>
    <w:rsid w:val="00A77E21"/>
    <w:rsid w:val="00A77F97"/>
    <w:rsid w:val="00A8032E"/>
    <w:rsid w:val="00A80357"/>
    <w:rsid w:val="00A8052D"/>
    <w:rsid w:val="00A805AD"/>
    <w:rsid w:val="00A80624"/>
    <w:rsid w:val="00A80DB4"/>
    <w:rsid w:val="00A80F2B"/>
    <w:rsid w:val="00A8107C"/>
    <w:rsid w:val="00A812A0"/>
    <w:rsid w:val="00A812F5"/>
    <w:rsid w:val="00A816EF"/>
    <w:rsid w:val="00A81909"/>
    <w:rsid w:val="00A819E2"/>
    <w:rsid w:val="00A81A07"/>
    <w:rsid w:val="00A81A84"/>
    <w:rsid w:val="00A81DA6"/>
    <w:rsid w:val="00A82432"/>
    <w:rsid w:val="00A82BDB"/>
    <w:rsid w:val="00A82C67"/>
    <w:rsid w:val="00A83163"/>
    <w:rsid w:val="00A83717"/>
    <w:rsid w:val="00A83806"/>
    <w:rsid w:val="00A83831"/>
    <w:rsid w:val="00A840AD"/>
    <w:rsid w:val="00A8459F"/>
    <w:rsid w:val="00A845A1"/>
    <w:rsid w:val="00A8463F"/>
    <w:rsid w:val="00A846DE"/>
    <w:rsid w:val="00A84E06"/>
    <w:rsid w:val="00A84E0E"/>
    <w:rsid w:val="00A8518B"/>
    <w:rsid w:val="00A8523B"/>
    <w:rsid w:val="00A85CE6"/>
    <w:rsid w:val="00A86435"/>
    <w:rsid w:val="00A8666B"/>
    <w:rsid w:val="00A86C97"/>
    <w:rsid w:val="00A86D0F"/>
    <w:rsid w:val="00A87576"/>
    <w:rsid w:val="00A877AD"/>
    <w:rsid w:val="00A87B07"/>
    <w:rsid w:val="00A90512"/>
    <w:rsid w:val="00A9062C"/>
    <w:rsid w:val="00A913C7"/>
    <w:rsid w:val="00A915C1"/>
    <w:rsid w:val="00A91941"/>
    <w:rsid w:val="00A91A55"/>
    <w:rsid w:val="00A9217C"/>
    <w:rsid w:val="00A928AD"/>
    <w:rsid w:val="00A929D8"/>
    <w:rsid w:val="00A92A98"/>
    <w:rsid w:val="00A92AB8"/>
    <w:rsid w:val="00A92FE9"/>
    <w:rsid w:val="00A932E4"/>
    <w:rsid w:val="00A93446"/>
    <w:rsid w:val="00A93EF5"/>
    <w:rsid w:val="00A942EF"/>
    <w:rsid w:val="00A9474F"/>
    <w:rsid w:val="00A94796"/>
    <w:rsid w:val="00A94820"/>
    <w:rsid w:val="00A95113"/>
    <w:rsid w:val="00A95224"/>
    <w:rsid w:val="00A95A4F"/>
    <w:rsid w:val="00A95C43"/>
    <w:rsid w:val="00A95C89"/>
    <w:rsid w:val="00A960DD"/>
    <w:rsid w:val="00A9625D"/>
    <w:rsid w:val="00A963A7"/>
    <w:rsid w:val="00A96694"/>
    <w:rsid w:val="00A9676C"/>
    <w:rsid w:val="00A971B2"/>
    <w:rsid w:val="00A97759"/>
    <w:rsid w:val="00A9778B"/>
    <w:rsid w:val="00A977EC"/>
    <w:rsid w:val="00A97A34"/>
    <w:rsid w:val="00A97BE0"/>
    <w:rsid w:val="00A97BF6"/>
    <w:rsid w:val="00AA0098"/>
    <w:rsid w:val="00AA00E8"/>
    <w:rsid w:val="00AA0190"/>
    <w:rsid w:val="00AA02D0"/>
    <w:rsid w:val="00AA0493"/>
    <w:rsid w:val="00AA05AC"/>
    <w:rsid w:val="00AA0E4F"/>
    <w:rsid w:val="00AA0F0A"/>
    <w:rsid w:val="00AA1195"/>
    <w:rsid w:val="00AA1293"/>
    <w:rsid w:val="00AA150C"/>
    <w:rsid w:val="00AA19D0"/>
    <w:rsid w:val="00AA20D6"/>
    <w:rsid w:val="00AA2344"/>
    <w:rsid w:val="00AA238E"/>
    <w:rsid w:val="00AA2E97"/>
    <w:rsid w:val="00AA347A"/>
    <w:rsid w:val="00AA358C"/>
    <w:rsid w:val="00AA3633"/>
    <w:rsid w:val="00AA39A3"/>
    <w:rsid w:val="00AA3EFA"/>
    <w:rsid w:val="00AA42FB"/>
    <w:rsid w:val="00AA483C"/>
    <w:rsid w:val="00AA4960"/>
    <w:rsid w:val="00AA4D19"/>
    <w:rsid w:val="00AA4D47"/>
    <w:rsid w:val="00AA4FC9"/>
    <w:rsid w:val="00AA51EE"/>
    <w:rsid w:val="00AA54B6"/>
    <w:rsid w:val="00AA59F8"/>
    <w:rsid w:val="00AA5BF6"/>
    <w:rsid w:val="00AA6879"/>
    <w:rsid w:val="00AA6941"/>
    <w:rsid w:val="00AA6B65"/>
    <w:rsid w:val="00AA7423"/>
    <w:rsid w:val="00AA74E6"/>
    <w:rsid w:val="00AA752A"/>
    <w:rsid w:val="00AA77D4"/>
    <w:rsid w:val="00AA7B67"/>
    <w:rsid w:val="00AA7EFA"/>
    <w:rsid w:val="00AA7FAD"/>
    <w:rsid w:val="00AB0186"/>
    <w:rsid w:val="00AB0FCC"/>
    <w:rsid w:val="00AB116E"/>
    <w:rsid w:val="00AB1732"/>
    <w:rsid w:val="00AB17C8"/>
    <w:rsid w:val="00AB185C"/>
    <w:rsid w:val="00AB1914"/>
    <w:rsid w:val="00AB1943"/>
    <w:rsid w:val="00AB19F1"/>
    <w:rsid w:val="00AB2045"/>
    <w:rsid w:val="00AB21A2"/>
    <w:rsid w:val="00AB21FA"/>
    <w:rsid w:val="00AB2229"/>
    <w:rsid w:val="00AB264E"/>
    <w:rsid w:val="00AB2869"/>
    <w:rsid w:val="00AB296F"/>
    <w:rsid w:val="00AB2F5E"/>
    <w:rsid w:val="00AB30D5"/>
    <w:rsid w:val="00AB3340"/>
    <w:rsid w:val="00AB3699"/>
    <w:rsid w:val="00AB3C1A"/>
    <w:rsid w:val="00AB4087"/>
    <w:rsid w:val="00AB4250"/>
    <w:rsid w:val="00AB4339"/>
    <w:rsid w:val="00AB437E"/>
    <w:rsid w:val="00AB4865"/>
    <w:rsid w:val="00AB4C44"/>
    <w:rsid w:val="00AB4D2A"/>
    <w:rsid w:val="00AB4D84"/>
    <w:rsid w:val="00AB4E81"/>
    <w:rsid w:val="00AB5A4D"/>
    <w:rsid w:val="00AB5A53"/>
    <w:rsid w:val="00AB5A98"/>
    <w:rsid w:val="00AB5F02"/>
    <w:rsid w:val="00AB5F60"/>
    <w:rsid w:val="00AB6127"/>
    <w:rsid w:val="00AB6154"/>
    <w:rsid w:val="00AB61C0"/>
    <w:rsid w:val="00AB653E"/>
    <w:rsid w:val="00AB6C40"/>
    <w:rsid w:val="00AB7216"/>
    <w:rsid w:val="00AB730C"/>
    <w:rsid w:val="00AC0119"/>
    <w:rsid w:val="00AC03A6"/>
    <w:rsid w:val="00AC0750"/>
    <w:rsid w:val="00AC0CFA"/>
    <w:rsid w:val="00AC0D3A"/>
    <w:rsid w:val="00AC0E3E"/>
    <w:rsid w:val="00AC0E9F"/>
    <w:rsid w:val="00AC0F32"/>
    <w:rsid w:val="00AC14E3"/>
    <w:rsid w:val="00AC1A4E"/>
    <w:rsid w:val="00AC20AD"/>
    <w:rsid w:val="00AC238C"/>
    <w:rsid w:val="00AC2D52"/>
    <w:rsid w:val="00AC2EF0"/>
    <w:rsid w:val="00AC3078"/>
    <w:rsid w:val="00AC3142"/>
    <w:rsid w:val="00AC3772"/>
    <w:rsid w:val="00AC3C6A"/>
    <w:rsid w:val="00AC3CBC"/>
    <w:rsid w:val="00AC41C1"/>
    <w:rsid w:val="00AC448B"/>
    <w:rsid w:val="00AC44E6"/>
    <w:rsid w:val="00AC4D20"/>
    <w:rsid w:val="00AC4D5C"/>
    <w:rsid w:val="00AC5095"/>
    <w:rsid w:val="00AC5183"/>
    <w:rsid w:val="00AC53C8"/>
    <w:rsid w:val="00AC5535"/>
    <w:rsid w:val="00AC5D47"/>
    <w:rsid w:val="00AC5DE1"/>
    <w:rsid w:val="00AC5E61"/>
    <w:rsid w:val="00AC5EB2"/>
    <w:rsid w:val="00AC6094"/>
    <w:rsid w:val="00AC61E8"/>
    <w:rsid w:val="00AC62E4"/>
    <w:rsid w:val="00AC694F"/>
    <w:rsid w:val="00AC6D33"/>
    <w:rsid w:val="00AC7CF5"/>
    <w:rsid w:val="00AD02BF"/>
    <w:rsid w:val="00AD04E0"/>
    <w:rsid w:val="00AD0B4E"/>
    <w:rsid w:val="00AD0CEF"/>
    <w:rsid w:val="00AD1109"/>
    <w:rsid w:val="00AD1214"/>
    <w:rsid w:val="00AD125E"/>
    <w:rsid w:val="00AD1681"/>
    <w:rsid w:val="00AD200B"/>
    <w:rsid w:val="00AD2034"/>
    <w:rsid w:val="00AD20D0"/>
    <w:rsid w:val="00AD250F"/>
    <w:rsid w:val="00AD26A5"/>
    <w:rsid w:val="00AD2B53"/>
    <w:rsid w:val="00AD300B"/>
    <w:rsid w:val="00AD3268"/>
    <w:rsid w:val="00AD34BF"/>
    <w:rsid w:val="00AD378F"/>
    <w:rsid w:val="00AD38E7"/>
    <w:rsid w:val="00AD478D"/>
    <w:rsid w:val="00AD4A5A"/>
    <w:rsid w:val="00AD5077"/>
    <w:rsid w:val="00AD545D"/>
    <w:rsid w:val="00AD5606"/>
    <w:rsid w:val="00AD5795"/>
    <w:rsid w:val="00AD5962"/>
    <w:rsid w:val="00AD5A35"/>
    <w:rsid w:val="00AD5E96"/>
    <w:rsid w:val="00AD69D2"/>
    <w:rsid w:val="00AD6DEA"/>
    <w:rsid w:val="00AD7105"/>
    <w:rsid w:val="00AD733A"/>
    <w:rsid w:val="00AD741B"/>
    <w:rsid w:val="00AD7A23"/>
    <w:rsid w:val="00AE0042"/>
    <w:rsid w:val="00AE0274"/>
    <w:rsid w:val="00AE02E9"/>
    <w:rsid w:val="00AE060C"/>
    <w:rsid w:val="00AE066C"/>
    <w:rsid w:val="00AE1403"/>
    <w:rsid w:val="00AE148B"/>
    <w:rsid w:val="00AE18CD"/>
    <w:rsid w:val="00AE21B4"/>
    <w:rsid w:val="00AE246C"/>
    <w:rsid w:val="00AE25A6"/>
    <w:rsid w:val="00AE2C71"/>
    <w:rsid w:val="00AE38BC"/>
    <w:rsid w:val="00AE3AC0"/>
    <w:rsid w:val="00AE3DD2"/>
    <w:rsid w:val="00AE3F39"/>
    <w:rsid w:val="00AE4342"/>
    <w:rsid w:val="00AE4369"/>
    <w:rsid w:val="00AE465E"/>
    <w:rsid w:val="00AE473A"/>
    <w:rsid w:val="00AE501D"/>
    <w:rsid w:val="00AE50A7"/>
    <w:rsid w:val="00AE53E7"/>
    <w:rsid w:val="00AE543D"/>
    <w:rsid w:val="00AE56A1"/>
    <w:rsid w:val="00AE586B"/>
    <w:rsid w:val="00AE59D2"/>
    <w:rsid w:val="00AE5BFA"/>
    <w:rsid w:val="00AE5CC3"/>
    <w:rsid w:val="00AE5CC7"/>
    <w:rsid w:val="00AE5DCE"/>
    <w:rsid w:val="00AE5E00"/>
    <w:rsid w:val="00AE60F0"/>
    <w:rsid w:val="00AE6243"/>
    <w:rsid w:val="00AE6994"/>
    <w:rsid w:val="00AE71F3"/>
    <w:rsid w:val="00AE7A45"/>
    <w:rsid w:val="00AE7ACF"/>
    <w:rsid w:val="00AE7BA7"/>
    <w:rsid w:val="00AE7C1C"/>
    <w:rsid w:val="00AE7CCC"/>
    <w:rsid w:val="00AF02A0"/>
    <w:rsid w:val="00AF042E"/>
    <w:rsid w:val="00AF0902"/>
    <w:rsid w:val="00AF09FC"/>
    <w:rsid w:val="00AF0A79"/>
    <w:rsid w:val="00AF0B94"/>
    <w:rsid w:val="00AF0E77"/>
    <w:rsid w:val="00AF11FA"/>
    <w:rsid w:val="00AF15B8"/>
    <w:rsid w:val="00AF164B"/>
    <w:rsid w:val="00AF16D1"/>
    <w:rsid w:val="00AF1839"/>
    <w:rsid w:val="00AF19F2"/>
    <w:rsid w:val="00AF1F8C"/>
    <w:rsid w:val="00AF247F"/>
    <w:rsid w:val="00AF2565"/>
    <w:rsid w:val="00AF286E"/>
    <w:rsid w:val="00AF29F8"/>
    <w:rsid w:val="00AF2A0A"/>
    <w:rsid w:val="00AF2F34"/>
    <w:rsid w:val="00AF31FB"/>
    <w:rsid w:val="00AF3311"/>
    <w:rsid w:val="00AF33A3"/>
    <w:rsid w:val="00AF33F6"/>
    <w:rsid w:val="00AF3542"/>
    <w:rsid w:val="00AF361C"/>
    <w:rsid w:val="00AF39F8"/>
    <w:rsid w:val="00AF3BA1"/>
    <w:rsid w:val="00AF3DAD"/>
    <w:rsid w:val="00AF3FAA"/>
    <w:rsid w:val="00AF405D"/>
    <w:rsid w:val="00AF41E3"/>
    <w:rsid w:val="00AF4241"/>
    <w:rsid w:val="00AF44C2"/>
    <w:rsid w:val="00AF4BB6"/>
    <w:rsid w:val="00AF51D3"/>
    <w:rsid w:val="00AF5352"/>
    <w:rsid w:val="00AF5595"/>
    <w:rsid w:val="00AF623E"/>
    <w:rsid w:val="00AF62F1"/>
    <w:rsid w:val="00AF6491"/>
    <w:rsid w:val="00AF6C5B"/>
    <w:rsid w:val="00AF742E"/>
    <w:rsid w:val="00AF764A"/>
    <w:rsid w:val="00B0004B"/>
    <w:rsid w:val="00B0059F"/>
    <w:rsid w:val="00B006E8"/>
    <w:rsid w:val="00B00C97"/>
    <w:rsid w:val="00B00DCE"/>
    <w:rsid w:val="00B00EF4"/>
    <w:rsid w:val="00B00FD0"/>
    <w:rsid w:val="00B0104D"/>
    <w:rsid w:val="00B010FE"/>
    <w:rsid w:val="00B011A3"/>
    <w:rsid w:val="00B01619"/>
    <w:rsid w:val="00B017B4"/>
    <w:rsid w:val="00B01A47"/>
    <w:rsid w:val="00B01CDA"/>
    <w:rsid w:val="00B0205D"/>
    <w:rsid w:val="00B02092"/>
    <w:rsid w:val="00B02148"/>
    <w:rsid w:val="00B022FC"/>
    <w:rsid w:val="00B02469"/>
    <w:rsid w:val="00B02676"/>
    <w:rsid w:val="00B02895"/>
    <w:rsid w:val="00B0289D"/>
    <w:rsid w:val="00B02B6D"/>
    <w:rsid w:val="00B02EE8"/>
    <w:rsid w:val="00B03CD6"/>
    <w:rsid w:val="00B0451B"/>
    <w:rsid w:val="00B04808"/>
    <w:rsid w:val="00B04944"/>
    <w:rsid w:val="00B0537A"/>
    <w:rsid w:val="00B0545A"/>
    <w:rsid w:val="00B05522"/>
    <w:rsid w:val="00B05687"/>
    <w:rsid w:val="00B05B8E"/>
    <w:rsid w:val="00B05EB5"/>
    <w:rsid w:val="00B06437"/>
    <w:rsid w:val="00B0698D"/>
    <w:rsid w:val="00B069FC"/>
    <w:rsid w:val="00B06DFC"/>
    <w:rsid w:val="00B0705A"/>
    <w:rsid w:val="00B07356"/>
    <w:rsid w:val="00B0744B"/>
    <w:rsid w:val="00B077EB"/>
    <w:rsid w:val="00B07A61"/>
    <w:rsid w:val="00B07E3A"/>
    <w:rsid w:val="00B101F1"/>
    <w:rsid w:val="00B1051F"/>
    <w:rsid w:val="00B10FE4"/>
    <w:rsid w:val="00B11052"/>
    <w:rsid w:val="00B113DD"/>
    <w:rsid w:val="00B115DA"/>
    <w:rsid w:val="00B12046"/>
    <w:rsid w:val="00B12315"/>
    <w:rsid w:val="00B123AC"/>
    <w:rsid w:val="00B1252E"/>
    <w:rsid w:val="00B131CC"/>
    <w:rsid w:val="00B1357E"/>
    <w:rsid w:val="00B137E1"/>
    <w:rsid w:val="00B13939"/>
    <w:rsid w:val="00B13C3A"/>
    <w:rsid w:val="00B13DCC"/>
    <w:rsid w:val="00B14056"/>
    <w:rsid w:val="00B14427"/>
    <w:rsid w:val="00B14C1A"/>
    <w:rsid w:val="00B14E14"/>
    <w:rsid w:val="00B15097"/>
    <w:rsid w:val="00B1521D"/>
    <w:rsid w:val="00B15672"/>
    <w:rsid w:val="00B15DF0"/>
    <w:rsid w:val="00B15ECC"/>
    <w:rsid w:val="00B15FC8"/>
    <w:rsid w:val="00B161C9"/>
    <w:rsid w:val="00B1695B"/>
    <w:rsid w:val="00B169C8"/>
    <w:rsid w:val="00B16B9D"/>
    <w:rsid w:val="00B17419"/>
    <w:rsid w:val="00B174CA"/>
    <w:rsid w:val="00B17963"/>
    <w:rsid w:val="00B179E1"/>
    <w:rsid w:val="00B17D65"/>
    <w:rsid w:val="00B20159"/>
    <w:rsid w:val="00B201AE"/>
    <w:rsid w:val="00B209EF"/>
    <w:rsid w:val="00B20B45"/>
    <w:rsid w:val="00B20B95"/>
    <w:rsid w:val="00B20BFD"/>
    <w:rsid w:val="00B20E47"/>
    <w:rsid w:val="00B215DA"/>
    <w:rsid w:val="00B219C0"/>
    <w:rsid w:val="00B21C2E"/>
    <w:rsid w:val="00B21C3D"/>
    <w:rsid w:val="00B21D83"/>
    <w:rsid w:val="00B21F46"/>
    <w:rsid w:val="00B21FD6"/>
    <w:rsid w:val="00B22748"/>
    <w:rsid w:val="00B22925"/>
    <w:rsid w:val="00B22949"/>
    <w:rsid w:val="00B22E11"/>
    <w:rsid w:val="00B22E53"/>
    <w:rsid w:val="00B231FA"/>
    <w:rsid w:val="00B23663"/>
    <w:rsid w:val="00B23688"/>
    <w:rsid w:val="00B2391B"/>
    <w:rsid w:val="00B23A16"/>
    <w:rsid w:val="00B23A86"/>
    <w:rsid w:val="00B23AE9"/>
    <w:rsid w:val="00B23BED"/>
    <w:rsid w:val="00B23EB6"/>
    <w:rsid w:val="00B247AB"/>
    <w:rsid w:val="00B24F10"/>
    <w:rsid w:val="00B24FBF"/>
    <w:rsid w:val="00B250A7"/>
    <w:rsid w:val="00B2539D"/>
    <w:rsid w:val="00B253B3"/>
    <w:rsid w:val="00B25660"/>
    <w:rsid w:val="00B257AC"/>
    <w:rsid w:val="00B25A9F"/>
    <w:rsid w:val="00B25AB0"/>
    <w:rsid w:val="00B26183"/>
    <w:rsid w:val="00B263FB"/>
    <w:rsid w:val="00B26721"/>
    <w:rsid w:val="00B267D9"/>
    <w:rsid w:val="00B26D31"/>
    <w:rsid w:val="00B2703B"/>
    <w:rsid w:val="00B27546"/>
    <w:rsid w:val="00B276CA"/>
    <w:rsid w:val="00B27732"/>
    <w:rsid w:val="00B27B0A"/>
    <w:rsid w:val="00B27C76"/>
    <w:rsid w:val="00B27C8A"/>
    <w:rsid w:val="00B27D32"/>
    <w:rsid w:val="00B27FE2"/>
    <w:rsid w:val="00B30499"/>
    <w:rsid w:val="00B305B6"/>
    <w:rsid w:val="00B30AC5"/>
    <w:rsid w:val="00B30AF2"/>
    <w:rsid w:val="00B30B75"/>
    <w:rsid w:val="00B30C54"/>
    <w:rsid w:val="00B30FF1"/>
    <w:rsid w:val="00B310D7"/>
    <w:rsid w:val="00B31265"/>
    <w:rsid w:val="00B3139D"/>
    <w:rsid w:val="00B31D3E"/>
    <w:rsid w:val="00B31DDE"/>
    <w:rsid w:val="00B31E3E"/>
    <w:rsid w:val="00B31FA7"/>
    <w:rsid w:val="00B33864"/>
    <w:rsid w:val="00B33DE5"/>
    <w:rsid w:val="00B3409D"/>
    <w:rsid w:val="00B3435D"/>
    <w:rsid w:val="00B344B6"/>
    <w:rsid w:val="00B34B0B"/>
    <w:rsid w:val="00B34EE3"/>
    <w:rsid w:val="00B351AE"/>
    <w:rsid w:val="00B3538D"/>
    <w:rsid w:val="00B35590"/>
    <w:rsid w:val="00B356FE"/>
    <w:rsid w:val="00B35852"/>
    <w:rsid w:val="00B35A9B"/>
    <w:rsid w:val="00B362D0"/>
    <w:rsid w:val="00B366BB"/>
    <w:rsid w:val="00B36887"/>
    <w:rsid w:val="00B36B7E"/>
    <w:rsid w:val="00B36DDB"/>
    <w:rsid w:val="00B36DE6"/>
    <w:rsid w:val="00B3705D"/>
    <w:rsid w:val="00B37143"/>
    <w:rsid w:val="00B374F0"/>
    <w:rsid w:val="00B37521"/>
    <w:rsid w:val="00B37A0F"/>
    <w:rsid w:val="00B37AD2"/>
    <w:rsid w:val="00B37B59"/>
    <w:rsid w:val="00B37C68"/>
    <w:rsid w:val="00B37D92"/>
    <w:rsid w:val="00B402EC"/>
    <w:rsid w:val="00B407D3"/>
    <w:rsid w:val="00B40A02"/>
    <w:rsid w:val="00B40F77"/>
    <w:rsid w:val="00B4131F"/>
    <w:rsid w:val="00B41349"/>
    <w:rsid w:val="00B417B3"/>
    <w:rsid w:val="00B41C04"/>
    <w:rsid w:val="00B41C7D"/>
    <w:rsid w:val="00B41FA0"/>
    <w:rsid w:val="00B4207D"/>
    <w:rsid w:val="00B428AE"/>
    <w:rsid w:val="00B42ABC"/>
    <w:rsid w:val="00B42DAC"/>
    <w:rsid w:val="00B43051"/>
    <w:rsid w:val="00B43158"/>
    <w:rsid w:val="00B43318"/>
    <w:rsid w:val="00B43396"/>
    <w:rsid w:val="00B433BF"/>
    <w:rsid w:val="00B44090"/>
    <w:rsid w:val="00B44211"/>
    <w:rsid w:val="00B446C4"/>
    <w:rsid w:val="00B4498D"/>
    <w:rsid w:val="00B449B7"/>
    <w:rsid w:val="00B44CCB"/>
    <w:rsid w:val="00B452AC"/>
    <w:rsid w:val="00B46279"/>
    <w:rsid w:val="00B46634"/>
    <w:rsid w:val="00B466AF"/>
    <w:rsid w:val="00B46EC7"/>
    <w:rsid w:val="00B46FB7"/>
    <w:rsid w:val="00B475CF"/>
    <w:rsid w:val="00B476D1"/>
    <w:rsid w:val="00B4778C"/>
    <w:rsid w:val="00B47903"/>
    <w:rsid w:val="00B47967"/>
    <w:rsid w:val="00B479E9"/>
    <w:rsid w:val="00B50234"/>
    <w:rsid w:val="00B50E38"/>
    <w:rsid w:val="00B51186"/>
    <w:rsid w:val="00B514F2"/>
    <w:rsid w:val="00B5150D"/>
    <w:rsid w:val="00B51525"/>
    <w:rsid w:val="00B5171E"/>
    <w:rsid w:val="00B518E5"/>
    <w:rsid w:val="00B51B62"/>
    <w:rsid w:val="00B51C31"/>
    <w:rsid w:val="00B5292A"/>
    <w:rsid w:val="00B52A97"/>
    <w:rsid w:val="00B52CFB"/>
    <w:rsid w:val="00B5306F"/>
    <w:rsid w:val="00B530FC"/>
    <w:rsid w:val="00B539D3"/>
    <w:rsid w:val="00B53B29"/>
    <w:rsid w:val="00B53B95"/>
    <w:rsid w:val="00B53C35"/>
    <w:rsid w:val="00B53D45"/>
    <w:rsid w:val="00B5401C"/>
    <w:rsid w:val="00B540C6"/>
    <w:rsid w:val="00B548BE"/>
    <w:rsid w:val="00B54D5D"/>
    <w:rsid w:val="00B54FF8"/>
    <w:rsid w:val="00B5582C"/>
    <w:rsid w:val="00B55A25"/>
    <w:rsid w:val="00B55E70"/>
    <w:rsid w:val="00B563A7"/>
    <w:rsid w:val="00B57477"/>
    <w:rsid w:val="00B574C7"/>
    <w:rsid w:val="00B57938"/>
    <w:rsid w:val="00B57DCA"/>
    <w:rsid w:val="00B57E55"/>
    <w:rsid w:val="00B6066E"/>
    <w:rsid w:val="00B60FA8"/>
    <w:rsid w:val="00B61746"/>
    <w:rsid w:val="00B61864"/>
    <w:rsid w:val="00B61897"/>
    <w:rsid w:val="00B61B84"/>
    <w:rsid w:val="00B61BD3"/>
    <w:rsid w:val="00B61D67"/>
    <w:rsid w:val="00B61DE8"/>
    <w:rsid w:val="00B620B5"/>
    <w:rsid w:val="00B621FE"/>
    <w:rsid w:val="00B624C8"/>
    <w:rsid w:val="00B624E5"/>
    <w:rsid w:val="00B62808"/>
    <w:rsid w:val="00B628F7"/>
    <w:rsid w:val="00B62984"/>
    <w:rsid w:val="00B632AA"/>
    <w:rsid w:val="00B63332"/>
    <w:rsid w:val="00B636AE"/>
    <w:rsid w:val="00B639B9"/>
    <w:rsid w:val="00B63AE0"/>
    <w:rsid w:val="00B63BBD"/>
    <w:rsid w:val="00B63DB5"/>
    <w:rsid w:val="00B6415C"/>
    <w:rsid w:val="00B641F9"/>
    <w:rsid w:val="00B644E6"/>
    <w:rsid w:val="00B64680"/>
    <w:rsid w:val="00B64C36"/>
    <w:rsid w:val="00B64FBD"/>
    <w:rsid w:val="00B65174"/>
    <w:rsid w:val="00B6522E"/>
    <w:rsid w:val="00B6583A"/>
    <w:rsid w:val="00B65939"/>
    <w:rsid w:val="00B659CA"/>
    <w:rsid w:val="00B65C44"/>
    <w:rsid w:val="00B65E2C"/>
    <w:rsid w:val="00B65E98"/>
    <w:rsid w:val="00B65F15"/>
    <w:rsid w:val="00B667E9"/>
    <w:rsid w:val="00B66C42"/>
    <w:rsid w:val="00B66C60"/>
    <w:rsid w:val="00B6701E"/>
    <w:rsid w:val="00B6725A"/>
    <w:rsid w:val="00B67293"/>
    <w:rsid w:val="00B67429"/>
    <w:rsid w:val="00B67CD3"/>
    <w:rsid w:val="00B700D1"/>
    <w:rsid w:val="00B70197"/>
    <w:rsid w:val="00B7019A"/>
    <w:rsid w:val="00B703BF"/>
    <w:rsid w:val="00B705A0"/>
    <w:rsid w:val="00B70610"/>
    <w:rsid w:val="00B707F2"/>
    <w:rsid w:val="00B70C23"/>
    <w:rsid w:val="00B70D72"/>
    <w:rsid w:val="00B70E24"/>
    <w:rsid w:val="00B719B9"/>
    <w:rsid w:val="00B71D92"/>
    <w:rsid w:val="00B71D9E"/>
    <w:rsid w:val="00B71F19"/>
    <w:rsid w:val="00B72202"/>
    <w:rsid w:val="00B722CD"/>
    <w:rsid w:val="00B72493"/>
    <w:rsid w:val="00B728E5"/>
    <w:rsid w:val="00B731F0"/>
    <w:rsid w:val="00B73546"/>
    <w:rsid w:val="00B73629"/>
    <w:rsid w:val="00B736B5"/>
    <w:rsid w:val="00B73B71"/>
    <w:rsid w:val="00B73C85"/>
    <w:rsid w:val="00B73CFA"/>
    <w:rsid w:val="00B7444E"/>
    <w:rsid w:val="00B74615"/>
    <w:rsid w:val="00B746D0"/>
    <w:rsid w:val="00B74CA6"/>
    <w:rsid w:val="00B75105"/>
    <w:rsid w:val="00B75419"/>
    <w:rsid w:val="00B755E5"/>
    <w:rsid w:val="00B7595E"/>
    <w:rsid w:val="00B75A21"/>
    <w:rsid w:val="00B75E5B"/>
    <w:rsid w:val="00B76550"/>
    <w:rsid w:val="00B76977"/>
    <w:rsid w:val="00B7718E"/>
    <w:rsid w:val="00B772DD"/>
    <w:rsid w:val="00B77B38"/>
    <w:rsid w:val="00B77D67"/>
    <w:rsid w:val="00B807D4"/>
    <w:rsid w:val="00B80AAC"/>
    <w:rsid w:val="00B813BF"/>
    <w:rsid w:val="00B815C2"/>
    <w:rsid w:val="00B817A2"/>
    <w:rsid w:val="00B817E7"/>
    <w:rsid w:val="00B81B31"/>
    <w:rsid w:val="00B81BE0"/>
    <w:rsid w:val="00B81F1C"/>
    <w:rsid w:val="00B825C3"/>
    <w:rsid w:val="00B826D1"/>
    <w:rsid w:val="00B826F3"/>
    <w:rsid w:val="00B8278B"/>
    <w:rsid w:val="00B82D77"/>
    <w:rsid w:val="00B83606"/>
    <w:rsid w:val="00B8365A"/>
    <w:rsid w:val="00B8369D"/>
    <w:rsid w:val="00B8381A"/>
    <w:rsid w:val="00B83D17"/>
    <w:rsid w:val="00B840D4"/>
    <w:rsid w:val="00B843B5"/>
    <w:rsid w:val="00B8481F"/>
    <w:rsid w:val="00B84D6B"/>
    <w:rsid w:val="00B84E50"/>
    <w:rsid w:val="00B84F24"/>
    <w:rsid w:val="00B85466"/>
    <w:rsid w:val="00B85744"/>
    <w:rsid w:val="00B857F1"/>
    <w:rsid w:val="00B8582F"/>
    <w:rsid w:val="00B85838"/>
    <w:rsid w:val="00B85C01"/>
    <w:rsid w:val="00B85DD4"/>
    <w:rsid w:val="00B85F77"/>
    <w:rsid w:val="00B8621C"/>
    <w:rsid w:val="00B864F3"/>
    <w:rsid w:val="00B868B2"/>
    <w:rsid w:val="00B86E5E"/>
    <w:rsid w:val="00B87101"/>
    <w:rsid w:val="00B87285"/>
    <w:rsid w:val="00B872ED"/>
    <w:rsid w:val="00B873BC"/>
    <w:rsid w:val="00B8766D"/>
    <w:rsid w:val="00B8794B"/>
    <w:rsid w:val="00B87A37"/>
    <w:rsid w:val="00B87ABC"/>
    <w:rsid w:val="00B87FBC"/>
    <w:rsid w:val="00B909D8"/>
    <w:rsid w:val="00B90DBB"/>
    <w:rsid w:val="00B911E7"/>
    <w:rsid w:val="00B91527"/>
    <w:rsid w:val="00B91BA6"/>
    <w:rsid w:val="00B92463"/>
    <w:rsid w:val="00B92B9E"/>
    <w:rsid w:val="00B92F24"/>
    <w:rsid w:val="00B933D1"/>
    <w:rsid w:val="00B93401"/>
    <w:rsid w:val="00B934AC"/>
    <w:rsid w:val="00B944B0"/>
    <w:rsid w:val="00B94779"/>
    <w:rsid w:val="00B9511E"/>
    <w:rsid w:val="00B95DEA"/>
    <w:rsid w:val="00B95EF4"/>
    <w:rsid w:val="00B961C9"/>
    <w:rsid w:val="00B9634A"/>
    <w:rsid w:val="00B9648B"/>
    <w:rsid w:val="00B964A1"/>
    <w:rsid w:val="00B96536"/>
    <w:rsid w:val="00B96935"/>
    <w:rsid w:val="00B96AC8"/>
    <w:rsid w:val="00B96AF1"/>
    <w:rsid w:val="00B96CC7"/>
    <w:rsid w:val="00B97017"/>
    <w:rsid w:val="00B97164"/>
    <w:rsid w:val="00B978D4"/>
    <w:rsid w:val="00B97AAD"/>
    <w:rsid w:val="00B97D8D"/>
    <w:rsid w:val="00B97E62"/>
    <w:rsid w:val="00B97FB7"/>
    <w:rsid w:val="00BA019A"/>
    <w:rsid w:val="00BA0501"/>
    <w:rsid w:val="00BA0BF1"/>
    <w:rsid w:val="00BA10EB"/>
    <w:rsid w:val="00BA1178"/>
    <w:rsid w:val="00BA16E0"/>
    <w:rsid w:val="00BA1A33"/>
    <w:rsid w:val="00BA1CEC"/>
    <w:rsid w:val="00BA1F85"/>
    <w:rsid w:val="00BA2620"/>
    <w:rsid w:val="00BA26F0"/>
    <w:rsid w:val="00BA278B"/>
    <w:rsid w:val="00BA28AB"/>
    <w:rsid w:val="00BA297B"/>
    <w:rsid w:val="00BA2AAF"/>
    <w:rsid w:val="00BA2DF6"/>
    <w:rsid w:val="00BA3016"/>
    <w:rsid w:val="00BA30D7"/>
    <w:rsid w:val="00BA316D"/>
    <w:rsid w:val="00BA3738"/>
    <w:rsid w:val="00BA39A5"/>
    <w:rsid w:val="00BA3A00"/>
    <w:rsid w:val="00BA3F40"/>
    <w:rsid w:val="00BA3F98"/>
    <w:rsid w:val="00BA4239"/>
    <w:rsid w:val="00BA50B6"/>
    <w:rsid w:val="00BA52AF"/>
    <w:rsid w:val="00BA5388"/>
    <w:rsid w:val="00BA5A66"/>
    <w:rsid w:val="00BA5B36"/>
    <w:rsid w:val="00BA5BA1"/>
    <w:rsid w:val="00BA5CED"/>
    <w:rsid w:val="00BA5D40"/>
    <w:rsid w:val="00BA5DCC"/>
    <w:rsid w:val="00BA62E0"/>
    <w:rsid w:val="00BA660F"/>
    <w:rsid w:val="00BA66E8"/>
    <w:rsid w:val="00BA74E8"/>
    <w:rsid w:val="00BA777F"/>
    <w:rsid w:val="00BA7A9F"/>
    <w:rsid w:val="00BA7C13"/>
    <w:rsid w:val="00BA7FC8"/>
    <w:rsid w:val="00BB0269"/>
    <w:rsid w:val="00BB034F"/>
    <w:rsid w:val="00BB05EB"/>
    <w:rsid w:val="00BB0603"/>
    <w:rsid w:val="00BB0836"/>
    <w:rsid w:val="00BB1065"/>
    <w:rsid w:val="00BB10D2"/>
    <w:rsid w:val="00BB1461"/>
    <w:rsid w:val="00BB1994"/>
    <w:rsid w:val="00BB1C73"/>
    <w:rsid w:val="00BB1DDD"/>
    <w:rsid w:val="00BB2212"/>
    <w:rsid w:val="00BB2ED8"/>
    <w:rsid w:val="00BB301D"/>
    <w:rsid w:val="00BB3085"/>
    <w:rsid w:val="00BB3500"/>
    <w:rsid w:val="00BB368B"/>
    <w:rsid w:val="00BB3B54"/>
    <w:rsid w:val="00BB3D7A"/>
    <w:rsid w:val="00BB4080"/>
    <w:rsid w:val="00BB46ED"/>
    <w:rsid w:val="00BB474A"/>
    <w:rsid w:val="00BB4873"/>
    <w:rsid w:val="00BB48D3"/>
    <w:rsid w:val="00BB48FF"/>
    <w:rsid w:val="00BB4950"/>
    <w:rsid w:val="00BB50E7"/>
    <w:rsid w:val="00BB512A"/>
    <w:rsid w:val="00BB5C88"/>
    <w:rsid w:val="00BB6195"/>
    <w:rsid w:val="00BB68EC"/>
    <w:rsid w:val="00BB6E82"/>
    <w:rsid w:val="00BB7070"/>
    <w:rsid w:val="00BB72DF"/>
    <w:rsid w:val="00BB7496"/>
    <w:rsid w:val="00BC0136"/>
    <w:rsid w:val="00BC0478"/>
    <w:rsid w:val="00BC0871"/>
    <w:rsid w:val="00BC08AE"/>
    <w:rsid w:val="00BC0A1E"/>
    <w:rsid w:val="00BC0A60"/>
    <w:rsid w:val="00BC0B8F"/>
    <w:rsid w:val="00BC0F55"/>
    <w:rsid w:val="00BC13AE"/>
    <w:rsid w:val="00BC1786"/>
    <w:rsid w:val="00BC18BD"/>
    <w:rsid w:val="00BC1C33"/>
    <w:rsid w:val="00BC1D8A"/>
    <w:rsid w:val="00BC2E3B"/>
    <w:rsid w:val="00BC2F32"/>
    <w:rsid w:val="00BC35AF"/>
    <w:rsid w:val="00BC39AE"/>
    <w:rsid w:val="00BC3A2F"/>
    <w:rsid w:val="00BC4150"/>
    <w:rsid w:val="00BC4CAE"/>
    <w:rsid w:val="00BC4E1E"/>
    <w:rsid w:val="00BC4E3E"/>
    <w:rsid w:val="00BC50C1"/>
    <w:rsid w:val="00BC528A"/>
    <w:rsid w:val="00BC57F9"/>
    <w:rsid w:val="00BC5FAB"/>
    <w:rsid w:val="00BC62B8"/>
    <w:rsid w:val="00BC682C"/>
    <w:rsid w:val="00BC7040"/>
    <w:rsid w:val="00BC73AE"/>
    <w:rsid w:val="00BC77E1"/>
    <w:rsid w:val="00BC7DF7"/>
    <w:rsid w:val="00BD0132"/>
    <w:rsid w:val="00BD0B11"/>
    <w:rsid w:val="00BD0BF4"/>
    <w:rsid w:val="00BD0D89"/>
    <w:rsid w:val="00BD0D8A"/>
    <w:rsid w:val="00BD127C"/>
    <w:rsid w:val="00BD1474"/>
    <w:rsid w:val="00BD179D"/>
    <w:rsid w:val="00BD183D"/>
    <w:rsid w:val="00BD1B0C"/>
    <w:rsid w:val="00BD1C87"/>
    <w:rsid w:val="00BD1D54"/>
    <w:rsid w:val="00BD2253"/>
    <w:rsid w:val="00BD260E"/>
    <w:rsid w:val="00BD2EB7"/>
    <w:rsid w:val="00BD2FC9"/>
    <w:rsid w:val="00BD30CB"/>
    <w:rsid w:val="00BD3428"/>
    <w:rsid w:val="00BD35A2"/>
    <w:rsid w:val="00BD3C7F"/>
    <w:rsid w:val="00BD3DA3"/>
    <w:rsid w:val="00BD409F"/>
    <w:rsid w:val="00BD4455"/>
    <w:rsid w:val="00BD49C6"/>
    <w:rsid w:val="00BD4CB4"/>
    <w:rsid w:val="00BD4DB1"/>
    <w:rsid w:val="00BD4E88"/>
    <w:rsid w:val="00BD5177"/>
    <w:rsid w:val="00BD5252"/>
    <w:rsid w:val="00BD5520"/>
    <w:rsid w:val="00BD5784"/>
    <w:rsid w:val="00BD603D"/>
    <w:rsid w:val="00BD604C"/>
    <w:rsid w:val="00BD6751"/>
    <w:rsid w:val="00BD67E5"/>
    <w:rsid w:val="00BD6897"/>
    <w:rsid w:val="00BD6B0C"/>
    <w:rsid w:val="00BD6CBF"/>
    <w:rsid w:val="00BD7490"/>
    <w:rsid w:val="00BD7578"/>
    <w:rsid w:val="00BD7659"/>
    <w:rsid w:val="00BD77CE"/>
    <w:rsid w:val="00BD77E4"/>
    <w:rsid w:val="00BD7926"/>
    <w:rsid w:val="00BD7B09"/>
    <w:rsid w:val="00BD7BF0"/>
    <w:rsid w:val="00BD7CE1"/>
    <w:rsid w:val="00BD7EC0"/>
    <w:rsid w:val="00BE0002"/>
    <w:rsid w:val="00BE0564"/>
    <w:rsid w:val="00BE099B"/>
    <w:rsid w:val="00BE1016"/>
    <w:rsid w:val="00BE14D7"/>
    <w:rsid w:val="00BE1EC8"/>
    <w:rsid w:val="00BE214C"/>
    <w:rsid w:val="00BE25F4"/>
    <w:rsid w:val="00BE260C"/>
    <w:rsid w:val="00BE2AA8"/>
    <w:rsid w:val="00BE2C9D"/>
    <w:rsid w:val="00BE2CEF"/>
    <w:rsid w:val="00BE38BD"/>
    <w:rsid w:val="00BE3B62"/>
    <w:rsid w:val="00BE3BB9"/>
    <w:rsid w:val="00BE3DC7"/>
    <w:rsid w:val="00BE42B5"/>
    <w:rsid w:val="00BE44F2"/>
    <w:rsid w:val="00BE45B7"/>
    <w:rsid w:val="00BE45D1"/>
    <w:rsid w:val="00BE4817"/>
    <w:rsid w:val="00BE54CA"/>
    <w:rsid w:val="00BE59A8"/>
    <w:rsid w:val="00BE5D4C"/>
    <w:rsid w:val="00BE6061"/>
    <w:rsid w:val="00BE6124"/>
    <w:rsid w:val="00BE68FA"/>
    <w:rsid w:val="00BE69F5"/>
    <w:rsid w:val="00BE6BA3"/>
    <w:rsid w:val="00BE6E47"/>
    <w:rsid w:val="00BE733B"/>
    <w:rsid w:val="00BE7C64"/>
    <w:rsid w:val="00BE7D95"/>
    <w:rsid w:val="00BF0090"/>
    <w:rsid w:val="00BF02D8"/>
    <w:rsid w:val="00BF031F"/>
    <w:rsid w:val="00BF03E9"/>
    <w:rsid w:val="00BF0412"/>
    <w:rsid w:val="00BF045B"/>
    <w:rsid w:val="00BF0D79"/>
    <w:rsid w:val="00BF1187"/>
    <w:rsid w:val="00BF12B9"/>
    <w:rsid w:val="00BF1529"/>
    <w:rsid w:val="00BF16CC"/>
    <w:rsid w:val="00BF188B"/>
    <w:rsid w:val="00BF1E1F"/>
    <w:rsid w:val="00BF1ED8"/>
    <w:rsid w:val="00BF2155"/>
    <w:rsid w:val="00BF23E7"/>
    <w:rsid w:val="00BF272D"/>
    <w:rsid w:val="00BF294B"/>
    <w:rsid w:val="00BF2B41"/>
    <w:rsid w:val="00BF2D38"/>
    <w:rsid w:val="00BF2DF0"/>
    <w:rsid w:val="00BF308B"/>
    <w:rsid w:val="00BF3458"/>
    <w:rsid w:val="00BF400D"/>
    <w:rsid w:val="00BF44B1"/>
    <w:rsid w:val="00BF4504"/>
    <w:rsid w:val="00BF4674"/>
    <w:rsid w:val="00BF4BDA"/>
    <w:rsid w:val="00BF4C11"/>
    <w:rsid w:val="00BF4D5B"/>
    <w:rsid w:val="00BF53B1"/>
    <w:rsid w:val="00BF5599"/>
    <w:rsid w:val="00BF5EDC"/>
    <w:rsid w:val="00BF5F10"/>
    <w:rsid w:val="00BF611E"/>
    <w:rsid w:val="00BF6662"/>
    <w:rsid w:val="00BF67C1"/>
    <w:rsid w:val="00BF6A68"/>
    <w:rsid w:val="00BF6C2B"/>
    <w:rsid w:val="00BF706E"/>
    <w:rsid w:val="00BF70A6"/>
    <w:rsid w:val="00BF71D8"/>
    <w:rsid w:val="00BF71DD"/>
    <w:rsid w:val="00BF7B4F"/>
    <w:rsid w:val="00BF7CC6"/>
    <w:rsid w:val="00BF7CF2"/>
    <w:rsid w:val="00C00510"/>
    <w:rsid w:val="00C006EF"/>
    <w:rsid w:val="00C007E0"/>
    <w:rsid w:val="00C0089E"/>
    <w:rsid w:val="00C01005"/>
    <w:rsid w:val="00C012A1"/>
    <w:rsid w:val="00C016D3"/>
    <w:rsid w:val="00C0197D"/>
    <w:rsid w:val="00C01A9B"/>
    <w:rsid w:val="00C01B34"/>
    <w:rsid w:val="00C01CEA"/>
    <w:rsid w:val="00C01D7B"/>
    <w:rsid w:val="00C01EC8"/>
    <w:rsid w:val="00C02174"/>
    <w:rsid w:val="00C0287B"/>
    <w:rsid w:val="00C029D5"/>
    <w:rsid w:val="00C02EE2"/>
    <w:rsid w:val="00C03297"/>
    <w:rsid w:val="00C0338D"/>
    <w:rsid w:val="00C0343A"/>
    <w:rsid w:val="00C034BE"/>
    <w:rsid w:val="00C03779"/>
    <w:rsid w:val="00C037A3"/>
    <w:rsid w:val="00C03C24"/>
    <w:rsid w:val="00C03F25"/>
    <w:rsid w:val="00C04089"/>
    <w:rsid w:val="00C04259"/>
    <w:rsid w:val="00C04620"/>
    <w:rsid w:val="00C04771"/>
    <w:rsid w:val="00C04AE5"/>
    <w:rsid w:val="00C04CFA"/>
    <w:rsid w:val="00C04D80"/>
    <w:rsid w:val="00C055EE"/>
    <w:rsid w:val="00C058A6"/>
    <w:rsid w:val="00C05EAC"/>
    <w:rsid w:val="00C0632B"/>
    <w:rsid w:val="00C066A0"/>
    <w:rsid w:val="00C06829"/>
    <w:rsid w:val="00C06BC2"/>
    <w:rsid w:val="00C072EF"/>
    <w:rsid w:val="00C076C6"/>
    <w:rsid w:val="00C079F7"/>
    <w:rsid w:val="00C07CED"/>
    <w:rsid w:val="00C10282"/>
    <w:rsid w:val="00C10AD9"/>
    <w:rsid w:val="00C10DC5"/>
    <w:rsid w:val="00C1138E"/>
    <w:rsid w:val="00C117BE"/>
    <w:rsid w:val="00C11BDC"/>
    <w:rsid w:val="00C11F98"/>
    <w:rsid w:val="00C1266B"/>
    <w:rsid w:val="00C126B6"/>
    <w:rsid w:val="00C1273D"/>
    <w:rsid w:val="00C1317F"/>
    <w:rsid w:val="00C1340F"/>
    <w:rsid w:val="00C13618"/>
    <w:rsid w:val="00C13ED2"/>
    <w:rsid w:val="00C140A3"/>
    <w:rsid w:val="00C14234"/>
    <w:rsid w:val="00C14525"/>
    <w:rsid w:val="00C14714"/>
    <w:rsid w:val="00C1471D"/>
    <w:rsid w:val="00C14774"/>
    <w:rsid w:val="00C14810"/>
    <w:rsid w:val="00C14B11"/>
    <w:rsid w:val="00C14CAB"/>
    <w:rsid w:val="00C14E7D"/>
    <w:rsid w:val="00C15383"/>
    <w:rsid w:val="00C15495"/>
    <w:rsid w:val="00C159E2"/>
    <w:rsid w:val="00C15AA3"/>
    <w:rsid w:val="00C15B3E"/>
    <w:rsid w:val="00C15DD9"/>
    <w:rsid w:val="00C15DDA"/>
    <w:rsid w:val="00C15E30"/>
    <w:rsid w:val="00C16213"/>
    <w:rsid w:val="00C16216"/>
    <w:rsid w:val="00C16ADA"/>
    <w:rsid w:val="00C16B50"/>
    <w:rsid w:val="00C172C3"/>
    <w:rsid w:val="00C17311"/>
    <w:rsid w:val="00C173BD"/>
    <w:rsid w:val="00C173E7"/>
    <w:rsid w:val="00C17596"/>
    <w:rsid w:val="00C17984"/>
    <w:rsid w:val="00C179A4"/>
    <w:rsid w:val="00C17F57"/>
    <w:rsid w:val="00C204CF"/>
    <w:rsid w:val="00C20617"/>
    <w:rsid w:val="00C20646"/>
    <w:rsid w:val="00C20B7F"/>
    <w:rsid w:val="00C20CEE"/>
    <w:rsid w:val="00C20FA0"/>
    <w:rsid w:val="00C2105A"/>
    <w:rsid w:val="00C21185"/>
    <w:rsid w:val="00C214D0"/>
    <w:rsid w:val="00C22122"/>
    <w:rsid w:val="00C22829"/>
    <w:rsid w:val="00C22D21"/>
    <w:rsid w:val="00C22E03"/>
    <w:rsid w:val="00C23000"/>
    <w:rsid w:val="00C2304E"/>
    <w:rsid w:val="00C236C9"/>
    <w:rsid w:val="00C239C7"/>
    <w:rsid w:val="00C23A16"/>
    <w:rsid w:val="00C23C09"/>
    <w:rsid w:val="00C23EB0"/>
    <w:rsid w:val="00C244C9"/>
    <w:rsid w:val="00C24667"/>
    <w:rsid w:val="00C247A1"/>
    <w:rsid w:val="00C24DEA"/>
    <w:rsid w:val="00C24EAC"/>
    <w:rsid w:val="00C25517"/>
    <w:rsid w:val="00C2569E"/>
    <w:rsid w:val="00C259D5"/>
    <w:rsid w:val="00C25A3F"/>
    <w:rsid w:val="00C25DA2"/>
    <w:rsid w:val="00C26046"/>
    <w:rsid w:val="00C26576"/>
    <w:rsid w:val="00C269E6"/>
    <w:rsid w:val="00C27766"/>
    <w:rsid w:val="00C27AF7"/>
    <w:rsid w:val="00C27C89"/>
    <w:rsid w:val="00C27D7B"/>
    <w:rsid w:val="00C27FC2"/>
    <w:rsid w:val="00C3004C"/>
    <w:rsid w:val="00C30246"/>
    <w:rsid w:val="00C3028F"/>
    <w:rsid w:val="00C30427"/>
    <w:rsid w:val="00C30597"/>
    <w:rsid w:val="00C30702"/>
    <w:rsid w:val="00C30734"/>
    <w:rsid w:val="00C30849"/>
    <w:rsid w:val="00C308E2"/>
    <w:rsid w:val="00C30CC6"/>
    <w:rsid w:val="00C30D8A"/>
    <w:rsid w:val="00C30EBC"/>
    <w:rsid w:val="00C318CD"/>
    <w:rsid w:val="00C31C91"/>
    <w:rsid w:val="00C31CA2"/>
    <w:rsid w:val="00C3211D"/>
    <w:rsid w:val="00C322C7"/>
    <w:rsid w:val="00C32581"/>
    <w:rsid w:val="00C3263E"/>
    <w:rsid w:val="00C329C7"/>
    <w:rsid w:val="00C32D87"/>
    <w:rsid w:val="00C32F00"/>
    <w:rsid w:val="00C332AE"/>
    <w:rsid w:val="00C33415"/>
    <w:rsid w:val="00C336E2"/>
    <w:rsid w:val="00C3370B"/>
    <w:rsid w:val="00C3384E"/>
    <w:rsid w:val="00C33A26"/>
    <w:rsid w:val="00C33B1E"/>
    <w:rsid w:val="00C33F35"/>
    <w:rsid w:val="00C33FC3"/>
    <w:rsid w:val="00C345AF"/>
    <w:rsid w:val="00C34780"/>
    <w:rsid w:val="00C34E7E"/>
    <w:rsid w:val="00C35693"/>
    <w:rsid w:val="00C35A58"/>
    <w:rsid w:val="00C36404"/>
    <w:rsid w:val="00C364C9"/>
    <w:rsid w:val="00C36683"/>
    <w:rsid w:val="00C366CB"/>
    <w:rsid w:val="00C367A9"/>
    <w:rsid w:val="00C36A16"/>
    <w:rsid w:val="00C36FBD"/>
    <w:rsid w:val="00C3733D"/>
    <w:rsid w:val="00C40662"/>
    <w:rsid w:val="00C40DA9"/>
    <w:rsid w:val="00C40DC8"/>
    <w:rsid w:val="00C415D1"/>
    <w:rsid w:val="00C417A0"/>
    <w:rsid w:val="00C41DB6"/>
    <w:rsid w:val="00C421E8"/>
    <w:rsid w:val="00C4252E"/>
    <w:rsid w:val="00C425B4"/>
    <w:rsid w:val="00C42733"/>
    <w:rsid w:val="00C42F00"/>
    <w:rsid w:val="00C42F5C"/>
    <w:rsid w:val="00C43387"/>
    <w:rsid w:val="00C435AB"/>
    <w:rsid w:val="00C436F2"/>
    <w:rsid w:val="00C4391D"/>
    <w:rsid w:val="00C43B0A"/>
    <w:rsid w:val="00C4476D"/>
    <w:rsid w:val="00C449DC"/>
    <w:rsid w:val="00C44B7B"/>
    <w:rsid w:val="00C45E6F"/>
    <w:rsid w:val="00C45EDF"/>
    <w:rsid w:val="00C462D3"/>
    <w:rsid w:val="00C46612"/>
    <w:rsid w:val="00C46960"/>
    <w:rsid w:val="00C47167"/>
    <w:rsid w:val="00C473B5"/>
    <w:rsid w:val="00C47668"/>
    <w:rsid w:val="00C476B3"/>
    <w:rsid w:val="00C47BC4"/>
    <w:rsid w:val="00C503C3"/>
    <w:rsid w:val="00C50D29"/>
    <w:rsid w:val="00C51963"/>
    <w:rsid w:val="00C51C24"/>
    <w:rsid w:val="00C51EE3"/>
    <w:rsid w:val="00C5218E"/>
    <w:rsid w:val="00C523BF"/>
    <w:rsid w:val="00C52401"/>
    <w:rsid w:val="00C525A0"/>
    <w:rsid w:val="00C526A7"/>
    <w:rsid w:val="00C526B2"/>
    <w:rsid w:val="00C52993"/>
    <w:rsid w:val="00C52C13"/>
    <w:rsid w:val="00C52E95"/>
    <w:rsid w:val="00C52FFA"/>
    <w:rsid w:val="00C53B09"/>
    <w:rsid w:val="00C53B8F"/>
    <w:rsid w:val="00C53BC6"/>
    <w:rsid w:val="00C53C40"/>
    <w:rsid w:val="00C53CDA"/>
    <w:rsid w:val="00C53EDE"/>
    <w:rsid w:val="00C53FD6"/>
    <w:rsid w:val="00C5458E"/>
    <w:rsid w:val="00C54719"/>
    <w:rsid w:val="00C5484E"/>
    <w:rsid w:val="00C54C1F"/>
    <w:rsid w:val="00C54E64"/>
    <w:rsid w:val="00C54EC7"/>
    <w:rsid w:val="00C552C3"/>
    <w:rsid w:val="00C5539C"/>
    <w:rsid w:val="00C555A0"/>
    <w:rsid w:val="00C555A3"/>
    <w:rsid w:val="00C5599B"/>
    <w:rsid w:val="00C559EF"/>
    <w:rsid w:val="00C56020"/>
    <w:rsid w:val="00C56202"/>
    <w:rsid w:val="00C5633C"/>
    <w:rsid w:val="00C5637E"/>
    <w:rsid w:val="00C566BE"/>
    <w:rsid w:val="00C56CCB"/>
    <w:rsid w:val="00C56F4F"/>
    <w:rsid w:val="00C57646"/>
    <w:rsid w:val="00C57889"/>
    <w:rsid w:val="00C578DB"/>
    <w:rsid w:val="00C60479"/>
    <w:rsid w:val="00C605D8"/>
    <w:rsid w:val="00C6088D"/>
    <w:rsid w:val="00C608A3"/>
    <w:rsid w:val="00C60F37"/>
    <w:rsid w:val="00C61018"/>
    <w:rsid w:val="00C61071"/>
    <w:rsid w:val="00C61405"/>
    <w:rsid w:val="00C61726"/>
    <w:rsid w:val="00C61901"/>
    <w:rsid w:val="00C619C4"/>
    <w:rsid w:val="00C61A4C"/>
    <w:rsid w:val="00C61FF0"/>
    <w:rsid w:val="00C6200C"/>
    <w:rsid w:val="00C620AE"/>
    <w:rsid w:val="00C623C9"/>
    <w:rsid w:val="00C62518"/>
    <w:rsid w:val="00C62A19"/>
    <w:rsid w:val="00C62BF3"/>
    <w:rsid w:val="00C62C3D"/>
    <w:rsid w:val="00C633AA"/>
    <w:rsid w:val="00C6348C"/>
    <w:rsid w:val="00C634D7"/>
    <w:rsid w:val="00C638AE"/>
    <w:rsid w:val="00C63C2C"/>
    <w:rsid w:val="00C63C75"/>
    <w:rsid w:val="00C63DE0"/>
    <w:rsid w:val="00C641ED"/>
    <w:rsid w:val="00C649B9"/>
    <w:rsid w:val="00C64D76"/>
    <w:rsid w:val="00C64DAE"/>
    <w:rsid w:val="00C64E61"/>
    <w:rsid w:val="00C64E91"/>
    <w:rsid w:val="00C65527"/>
    <w:rsid w:val="00C658AB"/>
    <w:rsid w:val="00C65DA1"/>
    <w:rsid w:val="00C66047"/>
    <w:rsid w:val="00C6611E"/>
    <w:rsid w:val="00C66154"/>
    <w:rsid w:val="00C662B3"/>
    <w:rsid w:val="00C663BF"/>
    <w:rsid w:val="00C663F2"/>
    <w:rsid w:val="00C66667"/>
    <w:rsid w:val="00C66893"/>
    <w:rsid w:val="00C66CA4"/>
    <w:rsid w:val="00C66CFF"/>
    <w:rsid w:val="00C67020"/>
    <w:rsid w:val="00C679F1"/>
    <w:rsid w:val="00C67EFD"/>
    <w:rsid w:val="00C70DD9"/>
    <w:rsid w:val="00C71154"/>
    <w:rsid w:val="00C71631"/>
    <w:rsid w:val="00C7183D"/>
    <w:rsid w:val="00C71906"/>
    <w:rsid w:val="00C724E8"/>
    <w:rsid w:val="00C7301F"/>
    <w:rsid w:val="00C73926"/>
    <w:rsid w:val="00C73A2B"/>
    <w:rsid w:val="00C73BAA"/>
    <w:rsid w:val="00C73DD6"/>
    <w:rsid w:val="00C740D0"/>
    <w:rsid w:val="00C7415E"/>
    <w:rsid w:val="00C74806"/>
    <w:rsid w:val="00C74E52"/>
    <w:rsid w:val="00C75487"/>
    <w:rsid w:val="00C7578D"/>
    <w:rsid w:val="00C75861"/>
    <w:rsid w:val="00C75A2B"/>
    <w:rsid w:val="00C75A33"/>
    <w:rsid w:val="00C75F19"/>
    <w:rsid w:val="00C75F20"/>
    <w:rsid w:val="00C75F22"/>
    <w:rsid w:val="00C75FC0"/>
    <w:rsid w:val="00C761F7"/>
    <w:rsid w:val="00C76219"/>
    <w:rsid w:val="00C764D5"/>
    <w:rsid w:val="00C774A4"/>
    <w:rsid w:val="00C774FB"/>
    <w:rsid w:val="00C775D4"/>
    <w:rsid w:val="00C77A28"/>
    <w:rsid w:val="00C77B01"/>
    <w:rsid w:val="00C77CA7"/>
    <w:rsid w:val="00C77D49"/>
    <w:rsid w:val="00C77F58"/>
    <w:rsid w:val="00C8007E"/>
    <w:rsid w:val="00C801C5"/>
    <w:rsid w:val="00C80477"/>
    <w:rsid w:val="00C8085F"/>
    <w:rsid w:val="00C80BF5"/>
    <w:rsid w:val="00C81342"/>
    <w:rsid w:val="00C81439"/>
    <w:rsid w:val="00C8150C"/>
    <w:rsid w:val="00C816E3"/>
    <w:rsid w:val="00C819B6"/>
    <w:rsid w:val="00C81B95"/>
    <w:rsid w:val="00C81BEB"/>
    <w:rsid w:val="00C81C59"/>
    <w:rsid w:val="00C820F5"/>
    <w:rsid w:val="00C8217A"/>
    <w:rsid w:val="00C823BF"/>
    <w:rsid w:val="00C824FA"/>
    <w:rsid w:val="00C826C9"/>
    <w:rsid w:val="00C82753"/>
    <w:rsid w:val="00C828C5"/>
    <w:rsid w:val="00C82A17"/>
    <w:rsid w:val="00C82ADD"/>
    <w:rsid w:val="00C82B68"/>
    <w:rsid w:val="00C83200"/>
    <w:rsid w:val="00C8323A"/>
    <w:rsid w:val="00C83813"/>
    <w:rsid w:val="00C83D1E"/>
    <w:rsid w:val="00C83E5E"/>
    <w:rsid w:val="00C83EFC"/>
    <w:rsid w:val="00C8400B"/>
    <w:rsid w:val="00C843B5"/>
    <w:rsid w:val="00C844AC"/>
    <w:rsid w:val="00C84622"/>
    <w:rsid w:val="00C8463B"/>
    <w:rsid w:val="00C84883"/>
    <w:rsid w:val="00C85AA2"/>
    <w:rsid w:val="00C85DEB"/>
    <w:rsid w:val="00C85EC0"/>
    <w:rsid w:val="00C85FA2"/>
    <w:rsid w:val="00C86096"/>
    <w:rsid w:val="00C8612C"/>
    <w:rsid w:val="00C86893"/>
    <w:rsid w:val="00C86E6E"/>
    <w:rsid w:val="00C87223"/>
    <w:rsid w:val="00C8737D"/>
    <w:rsid w:val="00C87803"/>
    <w:rsid w:val="00C87AD7"/>
    <w:rsid w:val="00C902B1"/>
    <w:rsid w:val="00C90615"/>
    <w:rsid w:val="00C90955"/>
    <w:rsid w:val="00C90B29"/>
    <w:rsid w:val="00C90D85"/>
    <w:rsid w:val="00C913AC"/>
    <w:rsid w:val="00C9140D"/>
    <w:rsid w:val="00C91ADF"/>
    <w:rsid w:val="00C91EAE"/>
    <w:rsid w:val="00C92255"/>
    <w:rsid w:val="00C923C3"/>
    <w:rsid w:val="00C92621"/>
    <w:rsid w:val="00C92650"/>
    <w:rsid w:val="00C92D83"/>
    <w:rsid w:val="00C933D8"/>
    <w:rsid w:val="00C93A2E"/>
    <w:rsid w:val="00C93B17"/>
    <w:rsid w:val="00C93C50"/>
    <w:rsid w:val="00C93D53"/>
    <w:rsid w:val="00C94DB9"/>
    <w:rsid w:val="00C950A6"/>
    <w:rsid w:val="00C95474"/>
    <w:rsid w:val="00C954A2"/>
    <w:rsid w:val="00C95BA2"/>
    <w:rsid w:val="00C96004"/>
    <w:rsid w:val="00C960AA"/>
    <w:rsid w:val="00C964C3"/>
    <w:rsid w:val="00C96CC6"/>
    <w:rsid w:val="00C96D10"/>
    <w:rsid w:val="00C97426"/>
    <w:rsid w:val="00C97E94"/>
    <w:rsid w:val="00CA052A"/>
    <w:rsid w:val="00CA060E"/>
    <w:rsid w:val="00CA0A76"/>
    <w:rsid w:val="00CA0AF0"/>
    <w:rsid w:val="00CA0F79"/>
    <w:rsid w:val="00CA10CA"/>
    <w:rsid w:val="00CA1445"/>
    <w:rsid w:val="00CA16AF"/>
    <w:rsid w:val="00CA1CC4"/>
    <w:rsid w:val="00CA1EEF"/>
    <w:rsid w:val="00CA211C"/>
    <w:rsid w:val="00CA2126"/>
    <w:rsid w:val="00CA21D4"/>
    <w:rsid w:val="00CA2256"/>
    <w:rsid w:val="00CA2A1C"/>
    <w:rsid w:val="00CA2AC8"/>
    <w:rsid w:val="00CA32DA"/>
    <w:rsid w:val="00CA36EC"/>
    <w:rsid w:val="00CA3FBC"/>
    <w:rsid w:val="00CA43C5"/>
    <w:rsid w:val="00CA43CA"/>
    <w:rsid w:val="00CA4883"/>
    <w:rsid w:val="00CA495D"/>
    <w:rsid w:val="00CA4CC5"/>
    <w:rsid w:val="00CA4E1C"/>
    <w:rsid w:val="00CA4FC2"/>
    <w:rsid w:val="00CA4FE6"/>
    <w:rsid w:val="00CA531A"/>
    <w:rsid w:val="00CA5414"/>
    <w:rsid w:val="00CA54D4"/>
    <w:rsid w:val="00CA5D14"/>
    <w:rsid w:val="00CA5E2A"/>
    <w:rsid w:val="00CA62B1"/>
    <w:rsid w:val="00CA62FD"/>
    <w:rsid w:val="00CA62FE"/>
    <w:rsid w:val="00CA6A75"/>
    <w:rsid w:val="00CA6F67"/>
    <w:rsid w:val="00CA7178"/>
    <w:rsid w:val="00CA752A"/>
    <w:rsid w:val="00CB0613"/>
    <w:rsid w:val="00CB071C"/>
    <w:rsid w:val="00CB0C0E"/>
    <w:rsid w:val="00CB0E4E"/>
    <w:rsid w:val="00CB0F05"/>
    <w:rsid w:val="00CB1A3A"/>
    <w:rsid w:val="00CB2377"/>
    <w:rsid w:val="00CB390D"/>
    <w:rsid w:val="00CB3D08"/>
    <w:rsid w:val="00CB3D22"/>
    <w:rsid w:val="00CB408F"/>
    <w:rsid w:val="00CB40DB"/>
    <w:rsid w:val="00CB418A"/>
    <w:rsid w:val="00CB41FF"/>
    <w:rsid w:val="00CB42D0"/>
    <w:rsid w:val="00CB46A3"/>
    <w:rsid w:val="00CB4BF3"/>
    <w:rsid w:val="00CB5093"/>
    <w:rsid w:val="00CB52B2"/>
    <w:rsid w:val="00CB53EB"/>
    <w:rsid w:val="00CB568E"/>
    <w:rsid w:val="00CB5784"/>
    <w:rsid w:val="00CB59FC"/>
    <w:rsid w:val="00CB5CE9"/>
    <w:rsid w:val="00CB607D"/>
    <w:rsid w:val="00CB6250"/>
    <w:rsid w:val="00CB6D19"/>
    <w:rsid w:val="00CB7263"/>
    <w:rsid w:val="00CB73F6"/>
    <w:rsid w:val="00CB76FB"/>
    <w:rsid w:val="00CB7726"/>
    <w:rsid w:val="00CB79A8"/>
    <w:rsid w:val="00CB7D9C"/>
    <w:rsid w:val="00CB7E92"/>
    <w:rsid w:val="00CB7F96"/>
    <w:rsid w:val="00CC04AB"/>
    <w:rsid w:val="00CC04DF"/>
    <w:rsid w:val="00CC1089"/>
    <w:rsid w:val="00CC1799"/>
    <w:rsid w:val="00CC1A6F"/>
    <w:rsid w:val="00CC1E9E"/>
    <w:rsid w:val="00CC212F"/>
    <w:rsid w:val="00CC228B"/>
    <w:rsid w:val="00CC2650"/>
    <w:rsid w:val="00CC281F"/>
    <w:rsid w:val="00CC2827"/>
    <w:rsid w:val="00CC2958"/>
    <w:rsid w:val="00CC2CC2"/>
    <w:rsid w:val="00CC2D24"/>
    <w:rsid w:val="00CC2DC3"/>
    <w:rsid w:val="00CC2F90"/>
    <w:rsid w:val="00CC321C"/>
    <w:rsid w:val="00CC34C4"/>
    <w:rsid w:val="00CC35CA"/>
    <w:rsid w:val="00CC3774"/>
    <w:rsid w:val="00CC3AE5"/>
    <w:rsid w:val="00CC3E48"/>
    <w:rsid w:val="00CC3F96"/>
    <w:rsid w:val="00CC41A0"/>
    <w:rsid w:val="00CC4435"/>
    <w:rsid w:val="00CC4658"/>
    <w:rsid w:val="00CC4A37"/>
    <w:rsid w:val="00CC4DAA"/>
    <w:rsid w:val="00CC4F26"/>
    <w:rsid w:val="00CC4F4A"/>
    <w:rsid w:val="00CC525E"/>
    <w:rsid w:val="00CC530B"/>
    <w:rsid w:val="00CC575F"/>
    <w:rsid w:val="00CC5D7B"/>
    <w:rsid w:val="00CC5F52"/>
    <w:rsid w:val="00CC601C"/>
    <w:rsid w:val="00CC61E2"/>
    <w:rsid w:val="00CC670A"/>
    <w:rsid w:val="00CC67EA"/>
    <w:rsid w:val="00CC6924"/>
    <w:rsid w:val="00CC6E76"/>
    <w:rsid w:val="00CC74D2"/>
    <w:rsid w:val="00CC7BFA"/>
    <w:rsid w:val="00CC7F99"/>
    <w:rsid w:val="00CD0445"/>
    <w:rsid w:val="00CD04B3"/>
    <w:rsid w:val="00CD060E"/>
    <w:rsid w:val="00CD09A5"/>
    <w:rsid w:val="00CD1052"/>
    <w:rsid w:val="00CD107C"/>
    <w:rsid w:val="00CD10D5"/>
    <w:rsid w:val="00CD12AC"/>
    <w:rsid w:val="00CD1863"/>
    <w:rsid w:val="00CD1B74"/>
    <w:rsid w:val="00CD2188"/>
    <w:rsid w:val="00CD22C8"/>
    <w:rsid w:val="00CD23E3"/>
    <w:rsid w:val="00CD287A"/>
    <w:rsid w:val="00CD2A89"/>
    <w:rsid w:val="00CD2CFB"/>
    <w:rsid w:val="00CD2D25"/>
    <w:rsid w:val="00CD3173"/>
    <w:rsid w:val="00CD32CF"/>
    <w:rsid w:val="00CD3848"/>
    <w:rsid w:val="00CD38C9"/>
    <w:rsid w:val="00CD3F6C"/>
    <w:rsid w:val="00CD41B9"/>
    <w:rsid w:val="00CD4447"/>
    <w:rsid w:val="00CD460C"/>
    <w:rsid w:val="00CD4819"/>
    <w:rsid w:val="00CD48B2"/>
    <w:rsid w:val="00CD49DD"/>
    <w:rsid w:val="00CD4BF3"/>
    <w:rsid w:val="00CD53E0"/>
    <w:rsid w:val="00CD58FA"/>
    <w:rsid w:val="00CD5E55"/>
    <w:rsid w:val="00CD5E8E"/>
    <w:rsid w:val="00CD6104"/>
    <w:rsid w:val="00CD6189"/>
    <w:rsid w:val="00CD6861"/>
    <w:rsid w:val="00CD71C9"/>
    <w:rsid w:val="00CD7332"/>
    <w:rsid w:val="00CE0021"/>
    <w:rsid w:val="00CE05F2"/>
    <w:rsid w:val="00CE0C3E"/>
    <w:rsid w:val="00CE0D51"/>
    <w:rsid w:val="00CE0F09"/>
    <w:rsid w:val="00CE0F85"/>
    <w:rsid w:val="00CE0F89"/>
    <w:rsid w:val="00CE11FC"/>
    <w:rsid w:val="00CE14E9"/>
    <w:rsid w:val="00CE175E"/>
    <w:rsid w:val="00CE1B94"/>
    <w:rsid w:val="00CE1BA7"/>
    <w:rsid w:val="00CE21FE"/>
    <w:rsid w:val="00CE229B"/>
    <w:rsid w:val="00CE24E5"/>
    <w:rsid w:val="00CE2539"/>
    <w:rsid w:val="00CE2604"/>
    <w:rsid w:val="00CE2E71"/>
    <w:rsid w:val="00CE34DC"/>
    <w:rsid w:val="00CE430A"/>
    <w:rsid w:val="00CE4A7B"/>
    <w:rsid w:val="00CE4D0E"/>
    <w:rsid w:val="00CE552D"/>
    <w:rsid w:val="00CE5D05"/>
    <w:rsid w:val="00CE5D29"/>
    <w:rsid w:val="00CE5F66"/>
    <w:rsid w:val="00CE6892"/>
    <w:rsid w:val="00CE6939"/>
    <w:rsid w:val="00CE727C"/>
    <w:rsid w:val="00CE7308"/>
    <w:rsid w:val="00CE7739"/>
    <w:rsid w:val="00CE7A51"/>
    <w:rsid w:val="00CE7DCA"/>
    <w:rsid w:val="00CF00B9"/>
    <w:rsid w:val="00CF09A6"/>
    <w:rsid w:val="00CF0E22"/>
    <w:rsid w:val="00CF1073"/>
    <w:rsid w:val="00CF14D5"/>
    <w:rsid w:val="00CF15C3"/>
    <w:rsid w:val="00CF18F5"/>
    <w:rsid w:val="00CF1985"/>
    <w:rsid w:val="00CF1AC7"/>
    <w:rsid w:val="00CF1B22"/>
    <w:rsid w:val="00CF1BB8"/>
    <w:rsid w:val="00CF1C9C"/>
    <w:rsid w:val="00CF1CA3"/>
    <w:rsid w:val="00CF1E8E"/>
    <w:rsid w:val="00CF1FFF"/>
    <w:rsid w:val="00CF207B"/>
    <w:rsid w:val="00CF2462"/>
    <w:rsid w:val="00CF26C9"/>
    <w:rsid w:val="00CF2A1D"/>
    <w:rsid w:val="00CF2A20"/>
    <w:rsid w:val="00CF3184"/>
    <w:rsid w:val="00CF3246"/>
    <w:rsid w:val="00CF3282"/>
    <w:rsid w:val="00CF34FA"/>
    <w:rsid w:val="00CF365A"/>
    <w:rsid w:val="00CF3701"/>
    <w:rsid w:val="00CF3DE8"/>
    <w:rsid w:val="00CF42ED"/>
    <w:rsid w:val="00CF4871"/>
    <w:rsid w:val="00CF4946"/>
    <w:rsid w:val="00CF4AB5"/>
    <w:rsid w:val="00CF4E30"/>
    <w:rsid w:val="00CF52CC"/>
    <w:rsid w:val="00CF53B9"/>
    <w:rsid w:val="00CF5557"/>
    <w:rsid w:val="00CF55FE"/>
    <w:rsid w:val="00CF583F"/>
    <w:rsid w:val="00CF5CA2"/>
    <w:rsid w:val="00CF61A8"/>
    <w:rsid w:val="00CF6471"/>
    <w:rsid w:val="00CF6596"/>
    <w:rsid w:val="00CF6782"/>
    <w:rsid w:val="00CF67BC"/>
    <w:rsid w:val="00CF6CCB"/>
    <w:rsid w:val="00CF6FBF"/>
    <w:rsid w:val="00CF70A9"/>
    <w:rsid w:val="00CF712B"/>
    <w:rsid w:val="00CF7420"/>
    <w:rsid w:val="00CF7452"/>
    <w:rsid w:val="00CF74A8"/>
    <w:rsid w:val="00CF7A1E"/>
    <w:rsid w:val="00CF7AE2"/>
    <w:rsid w:val="00CF7F13"/>
    <w:rsid w:val="00D002C7"/>
    <w:rsid w:val="00D007B5"/>
    <w:rsid w:val="00D0094A"/>
    <w:rsid w:val="00D01132"/>
    <w:rsid w:val="00D0138A"/>
    <w:rsid w:val="00D01B05"/>
    <w:rsid w:val="00D0201D"/>
    <w:rsid w:val="00D021C1"/>
    <w:rsid w:val="00D02400"/>
    <w:rsid w:val="00D02EBE"/>
    <w:rsid w:val="00D02F36"/>
    <w:rsid w:val="00D032AA"/>
    <w:rsid w:val="00D034DA"/>
    <w:rsid w:val="00D03759"/>
    <w:rsid w:val="00D03AC5"/>
    <w:rsid w:val="00D03C49"/>
    <w:rsid w:val="00D03CFB"/>
    <w:rsid w:val="00D0409C"/>
    <w:rsid w:val="00D04CA8"/>
    <w:rsid w:val="00D04FC0"/>
    <w:rsid w:val="00D0545F"/>
    <w:rsid w:val="00D05548"/>
    <w:rsid w:val="00D05A46"/>
    <w:rsid w:val="00D05BD4"/>
    <w:rsid w:val="00D05DFF"/>
    <w:rsid w:val="00D05E82"/>
    <w:rsid w:val="00D066EB"/>
    <w:rsid w:val="00D06977"/>
    <w:rsid w:val="00D06987"/>
    <w:rsid w:val="00D06B06"/>
    <w:rsid w:val="00D06CC9"/>
    <w:rsid w:val="00D0712B"/>
    <w:rsid w:val="00D07196"/>
    <w:rsid w:val="00D0740D"/>
    <w:rsid w:val="00D07520"/>
    <w:rsid w:val="00D07A39"/>
    <w:rsid w:val="00D07B88"/>
    <w:rsid w:val="00D07CE8"/>
    <w:rsid w:val="00D10413"/>
    <w:rsid w:val="00D10473"/>
    <w:rsid w:val="00D10B70"/>
    <w:rsid w:val="00D10FC1"/>
    <w:rsid w:val="00D112B7"/>
    <w:rsid w:val="00D11308"/>
    <w:rsid w:val="00D1148E"/>
    <w:rsid w:val="00D1165C"/>
    <w:rsid w:val="00D11744"/>
    <w:rsid w:val="00D11764"/>
    <w:rsid w:val="00D1192F"/>
    <w:rsid w:val="00D11A99"/>
    <w:rsid w:val="00D11D58"/>
    <w:rsid w:val="00D11F67"/>
    <w:rsid w:val="00D1212C"/>
    <w:rsid w:val="00D12340"/>
    <w:rsid w:val="00D12502"/>
    <w:rsid w:val="00D1290A"/>
    <w:rsid w:val="00D12912"/>
    <w:rsid w:val="00D1295E"/>
    <w:rsid w:val="00D12DDD"/>
    <w:rsid w:val="00D12F51"/>
    <w:rsid w:val="00D12FA2"/>
    <w:rsid w:val="00D130A5"/>
    <w:rsid w:val="00D1316B"/>
    <w:rsid w:val="00D131CE"/>
    <w:rsid w:val="00D13858"/>
    <w:rsid w:val="00D13876"/>
    <w:rsid w:val="00D13A73"/>
    <w:rsid w:val="00D13AA0"/>
    <w:rsid w:val="00D13AFC"/>
    <w:rsid w:val="00D13D51"/>
    <w:rsid w:val="00D1401A"/>
    <w:rsid w:val="00D14152"/>
    <w:rsid w:val="00D14375"/>
    <w:rsid w:val="00D14735"/>
    <w:rsid w:val="00D147BD"/>
    <w:rsid w:val="00D147E7"/>
    <w:rsid w:val="00D14918"/>
    <w:rsid w:val="00D14EF9"/>
    <w:rsid w:val="00D151F7"/>
    <w:rsid w:val="00D15638"/>
    <w:rsid w:val="00D15D61"/>
    <w:rsid w:val="00D15F4B"/>
    <w:rsid w:val="00D16099"/>
    <w:rsid w:val="00D16644"/>
    <w:rsid w:val="00D16BDC"/>
    <w:rsid w:val="00D17295"/>
    <w:rsid w:val="00D17ABE"/>
    <w:rsid w:val="00D20230"/>
    <w:rsid w:val="00D208F0"/>
    <w:rsid w:val="00D20B18"/>
    <w:rsid w:val="00D21032"/>
    <w:rsid w:val="00D2112A"/>
    <w:rsid w:val="00D21A09"/>
    <w:rsid w:val="00D21DAF"/>
    <w:rsid w:val="00D222F9"/>
    <w:rsid w:val="00D2255C"/>
    <w:rsid w:val="00D226A0"/>
    <w:rsid w:val="00D22875"/>
    <w:rsid w:val="00D228CF"/>
    <w:rsid w:val="00D229DE"/>
    <w:rsid w:val="00D23697"/>
    <w:rsid w:val="00D23DD8"/>
    <w:rsid w:val="00D2438E"/>
    <w:rsid w:val="00D2441A"/>
    <w:rsid w:val="00D24541"/>
    <w:rsid w:val="00D249BB"/>
    <w:rsid w:val="00D24E68"/>
    <w:rsid w:val="00D2540B"/>
    <w:rsid w:val="00D255FA"/>
    <w:rsid w:val="00D256FF"/>
    <w:rsid w:val="00D25816"/>
    <w:rsid w:val="00D25984"/>
    <w:rsid w:val="00D2674D"/>
    <w:rsid w:val="00D268D0"/>
    <w:rsid w:val="00D271E5"/>
    <w:rsid w:val="00D272A8"/>
    <w:rsid w:val="00D27437"/>
    <w:rsid w:val="00D27D99"/>
    <w:rsid w:val="00D3012F"/>
    <w:rsid w:val="00D302CA"/>
    <w:rsid w:val="00D306D6"/>
    <w:rsid w:val="00D30744"/>
    <w:rsid w:val="00D30B48"/>
    <w:rsid w:val="00D30EF2"/>
    <w:rsid w:val="00D31304"/>
    <w:rsid w:val="00D313A0"/>
    <w:rsid w:val="00D313F5"/>
    <w:rsid w:val="00D318DE"/>
    <w:rsid w:val="00D31E8B"/>
    <w:rsid w:val="00D31FA1"/>
    <w:rsid w:val="00D32297"/>
    <w:rsid w:val="00D328D5"/>
    <w:rsid w:val="00D32C26"/>
    <w:rsid w:val="00D331BF"/>
    <w:rsid w:val="00D331C2"/>
    <w:rsid w:val="00D333C9"/>
    <w:rsid w:val="00D333EB"/>
    <w:rsid w:val="00D3344B"/>
    <w:rsid w:val="00D3367D"/>
    <w:rsid w:val="00D33963"/>
    <w:rsid w:val="00D33B69"/>
    <w:rsid w:val="00D33EA5"/>
    <w:rsid w:val="00D34376"/>
    <w:rsid w:val="00D34F90"/>
    <w:rsid w:val="00D34FD4"/>
    <w:rsid w:val="00D3544F"/>
    <w:rsid w:val="00D359C0"/>
    <w:rsid w:val="00D366FC"/>
    <w:rsid w:val="00D367BF"/>
    <w:rsid w:val="00D36860"/>
    <w:rsid w:val="00D36AD3"/>
    <w:rsid w:val="00D36FD7"/>
    <w:rsid w:val="00D374F4"/>
    <w:rsid w:val="00D37602"/>
    <w:rsid w:val="00D3762C"/>
    <w:rsid w:val="00D3769B"/>
    <w:rsid w:val="00D378AD"/>
    <w:rsid w:val="00D37934"/>
    <w:rsid w:val="00D37D75"/>
    <w:rsid w:val="00D37E73"/>
    <w:rsid w:val="00D40065"/>
    <w:rsid w:val="00D404E0"/>
    <w:rsid w:val="00D4064B"/>
    <w:rsid w:val="00D40762"/>
    <w:rsid w:val="00D407C1"/>
    <w:rsid w:val="00D40E4B"/>
    <w:rsid w:val="00D41048"/>
    <w:rsid w:val="00D41094"/>
    <w:rsid w:val="00D411FE"/>
    <w:rsid w:val="00D41379"/>
    <w:rsid w:val="00D41D62"/>
    <w:rsid w:val="00D420AF"/>
    <w:rsid w:val="00D42134"/>
    <w:rsid w:val="00D422FF"/>
    <w:rsid w:val="00D4289A"/>
    <w:rsid w:val="00D42D6A"/>
    <w:rsid w:val="00D430CE"/>
    <w:rsid w:val="00D431E1"/>
    <w:rsid w:val="00D436D3"/>
    <w:rsid w:val="00D437D7"/>
    <w:rsid w:val="00D438E1"/>
    <w:rsid w:val="00D439E1"/>
    <w:rsid w:val="00D43C2E"/>
    <w:rsid w:val="00D4423E"/>
    <w:rsid w:val="00D44CD4"/>
    <w:rsid w:val="00D44D03"/>
    <w:rsid w:val="00D44D6F"/>
    <w:rsid w:val="00D44E5C"/>
    <w:rsid w:val="00D44E77"/>
    <w:rsid w:val="00D45530"/>
    <w:rsid w:val="00D45547"/>
    <w:rsid w:val="00D45BB1"/>
    <w:rsid w:val="00D45D8C"/>
    <w:rsid w:val="00D460A8"/>
    <w:rsid w:val="00D46398"/>
    <w:rsid w:val="00D46412"/>
    <w:rsid w:val="00D4698F"/>
    <w:rsid w:val="00D469E9"/>
    <w:rsid w:val="00D46BE2"/>
    <w:rsid w:val="00D46E49"/>
    <w:rsid w:val="00D47651"/>
    <w:rsid w:val="00D4793D"/>
    <w:rsid w:val="00D4794E"/>
    <w:rsid w:val="00D47D7E"/>
    <w:rsid w:val="00D47F62"/>
    <w:rsid w:val="00D500BE"/>
    <w:rsid w:val="00D50108"/>
    <w:rsid w:val="00D5012A"/>
    <w:rsid w:val="00D50471"/>
    <w:rsid w:val="00D505D3"/>
    <w:rsid w:val="00D5078A"/>
    <w:rsid w:val="00D50AC8"/>
    <w:rsid w:val="00D50CD8"/>
    <w:rsid w:val="00D50FD3"/>
    <w:rsid w:val="00D51296"/>
    <w:rsid w:val="00D513CB"/>
    <w:rsid w:val="00D51DBE"/>
    <w:rsid w:val="00D51E6F"/>
    <w:rsid w:val="00D5203E"/>
    <w:rsid w:val="00D52741"/>
    <w:rsid w:val="00D52B7C"/>
    <w:rsid w:val="00D52DA1"/>
    <w:rsid w:val="00D53348"/>
    <w:rsid w:val="00D5344C"/>
    <w:rsid w:val="00D53787"/>
    <w:rsid w:val="00D53A22"/>
    <w:rsid w:val="00D53B4E"/>
    <w:rsid w:val="00D53CBB"/>
    <w:rsid w:val="00D53EAB"/>
    <w:rsid w:val="00D53F07"/>
    <w:rsid w:val="00D53FCC"/>
    <w:rsid w:val="00D541BE"/>
    <w:rsid w:val="00D545B5"/>
    <w:rsid w:val="00D54B93"/>
    <w:rsid w:val="00D54FFE"/>
    <w:rsid w:val="00D5510A"/>
    <w:rsid w:val="00D55518"/>
    <w:rsid w:val="00D557F8"/>
    <w:rsid w:val="00D559CC"/>
    <w:rsid w:val="00D55BDD"/>
    <w:rsid w:val="00D562D6"/>
    <w:rsid w:val="00D56536"/>
    <w:rsid w:val="00D569E0"/>
    <w:rsid w:val="00D56B96"/>
    <w:rsid w:val="00D56E44"/>
    <w:rsid w:val="00D572B9"/>
    <w:rsid w:val="00D57372"/>
    <w:rsid w:val="00D577DD"/>
    <w:rsid w:val="00D57B45"/>
    <w:rsid w:val="00D57E11"/>
    <w:rsid w:val="00D57F8F"/>
    <w:rsid w:val="00D600C2"/>
    <w:rsid w:val="00D603FF"/>
    <w:rsid w:val="00D6046D"/>
    <w:rsid w:val="00D6052B"/>
    <w:rsid w:val="00D60866"/>
    <w:rsid w:val="00D60F4B"/>
    <w:rsid w:val="00D61105"/>
    <w:rsid w:val="00D6116E"/>
    <w:rsid w:val="00D6157A"/>
    <w:rsid w:val="00D61714"/>
    <w:rsid w:val="00D61737"/>
    <w:rsid w:val="00D61844"/>
    <w:rsid w:val="00D6189E"/>
    <w:rsid w:val="00D61AFA"/>
    <w:rsid w:val="00D61E0A"/>
    <w:rsid w:val="00D62356"/>
    <w:rsid w:val="00D625E8"/>
    <w:rsid w:val="00D626E1"/>
    <w:rsid w:val="00D62B13"/>
    <w:rsid w:val="00D62D92"/>
    <w:rsid w:val="00D62DBB"/>
    <w:rsid w:val="00D630C3"/>
    <w:rsid w:val="00D634F1"/>
    <w:rsid w:val="00D634FE"/>
    <w:rsid w:val="00D6357A"/>
    <w:rsid w:val="00D6385B"/>
    <w:rsid w:val="00D63B59"/>
    <w:rsid w:val="00D63C3F"/>
    <w:rsid w:val="00D63DCF"/>
    <w:rsid w:val="00D63FF3"/>
    <w:rsid w:val="00D64544"/>
    <w:rsid w:val="00D64853"/>
    <w:rsid w:val="00D650BC"/>
    <w:rsid w:val="00D65271"/>
    <w:rsid w:val="00D65928"/>
    <w:rsid w:val="00D65AFB"/>
    <w:rsid w:val="00D65B1F"/>
    <w:rsid w:val="00D65F71"/>
    <w:rsid w:val="00D663D9"/>
    <w:rsid w:val="00D66713"/>
    <w:rsid w:val="00D66E01"/>
    <w:rsid w:val="00D672DD"/>
    <w:rsid w:val="00D674AE"/>
    <w:rsid w:val="00D67521"/>
    <w:rsid w:val="00D676EE"/>
    <w:rsid w:val="00D67DB1"/>
    <w:rsid w:val="00D67DC7"/>
    <w:rsid w:val="00D67DDC"/>
    <w:rsid w:val="00D705BD"/>
    <w:rsid w:val="00D707DD"/>
    <w:rsid w:val="00D70B4F"/>
    <w:rsid w:val="00D70F1D"/>
    <w:rsid w:val="00D70F63"/>
    <w:rsid w:val="00D715D5"/>
    <w:rsid w:val="00D71F95"/>
    <w:rsid w:val="00D72094"/>
    <w:rsid w:val="00D7210D"/>
    <w:rsid w:val="00D726EE"/>
    <w:rsid w:val="00D72C60"/>
    <w:rsid w:val="00D72D28"/>
    <w:rsid w:val="00D72D2B"/>
    <w:rsid w:val="00D731B2"/>
    <w:rsid w:val="00D73408"/>
    <w:rsid w:val="00D73592"/>
    <w:rsid w:val="00D736DA"/>
    <w:rsid w:val="00D73A6B"/>
    <w:rsid w:val="00D73CBF"/>
    <w:rsid w:val="00D74062"/>
    <w:rsid w:val="00D7430D"/>
    <w:rsid w:val="00D7460E"/>
    <w:rsid w:val="00D749A6"/>
    <w:rsid w:val="00D74BED"/>
    <w:rsid w:val="00D74F41"/>
    <w:rsid w:val="00D751B3"/>
    <w:rsid w:val="00D75C1F"/>
    <w:rsid w:val="00D75DA9"/>
    <w:rsid w:val="00D75E09"/>
    <w:rsid w:val="00D75E85"/>
    <w:rsid w:val="00D75F1F"/>
    <w:rsid w:val="00D76415"/>
    <w:rsid w:val="00D76874"/>
    <w:rsid w:val="00D76AFE"/>
    <w:rsid w:val="00D77009"/>
    <w:rsid w:val="00D77358"/>
    <w:rsid w:val="00D7738B"/>
    <w:rsid w:val="00D77574"/>
    <w:rsid w:val="00D7796F"/>
    <w:rsid w:val="00D779D8"/>
    <w:rsid w:val="00D77C05"/>
    <w:rsid w:val="00D80055"/>
    <w:rsid w:val="00D8040E"/>
    <w:rsid w:val="00D8082D"/>
    <w:rsid w:val="00D80837"/>
    <w:rsid w:val="00D80C6C"/>
    <w:rsid w:val="00D81519"/>
    <w:rsid w:val="00D81CFD"/>
    <w:rsid w:val="00D81D49"/>
    <w:rsid w:val="00D82680"/>
    <w:rsid w:val="00D82AAA"/>
    <w:rsid w:val="00D82BC7"/>
    <w:rsid w:val="00D82D71"/>
    <w:rsid w:val="00D82ED4"/>
    <w:rsid w:val="00D83170"/>
    <w:rsid w:val="00D833FA"/>
    <w:rsid w:val="00D83504"/>
    <w:rsid w:val="00D836C5"/>
    <w:rsid w:val="00D839E6"/>
    <w:rsid w:val="00D84139"/>
    <w:rsid w:val="00D84543"/>
    <w:rsid w:val="00D84D76"/>
    <w:rsid w:val="00D84DDD"/>
    <w:rsid w:val="00D84E4A"/>
    <w:rsid w:val="00D85BD5"/>
    <w:rsid w:val="00D85D7C"/>
    <w:rsid w:val="00D85E27"/>
    <w:rsid w:val="00D85E87"/>
    <w:rsid w:val="00D863C5"/>
    <w:rsid w:val="00D8656F"/>
    <w:rsid w:val="00D86710"/>
    <w:rsid w:val="00D86805"/>
    <w:rsid w:val="00D8684D"/>
    <w:rsid w:val="00D86854"/>
    <w:rsid w:val="00D86C46"/>
    <w:rsid w:val="00D86D75"/>
    <w:rsid w:val="00D876E3"/>
    <w:rsid w:val="00D87782"/>
    <w:rsid w:val="00D87849"/>
    <w:rsid w:val="00D87B62"/>
    <w:rsid w:val="00D90326"/>
    <w:rsid w:val="00D904E3"/>
    <w:rsid w:val="00D90768"/>
    <w:rsid w:val="00D90949"/>
    <w:rsid w:val="00D90C62"/>
    <w:rsid w:val="00D9103C"/>
    <w:rsid w:val="00D9103F"/>
    <w:rsid w:val="00D91CB6"/>
    <w:rsid w:val="00D91E5D"/>
    <w:rsid w:val="00D924BB"/>
    <w:rsid w:val="00D925CA"/>
    <w:rsid w:val="00D927FE"/>
    <w:rsid w:val="00D92813"/>
    <w:rsid w:val="00D9294B"/>
    <w:rsid w:val="00D92971"/>
    <w:rsid w:val="00D92CAF"/>
    <w:rsid w:val="00D9307B"/>
    <w:rsid w:val="00D93189"/>
    <w:rsid w:val="00D9331F"/>
    <w:rsid w:val="00D93589"/>
    <w:rsid w:val="00D936AE"/>
    <w:rsid w:val="00D937F5"/>
    <w:rsid w:val="00D93B1B"/>
    <w:rsid w:val="00D93DF7"/>
    <w:rsid w:val="00D93E43"/>
    <w:rsid w:val="00D9432F"/>
    <w:rsid w:val="00D945D5"/>
    <w:rsid w:val="00D94748"/>
    <w:rsid w:val="00D94DC8"/>
    <w:rsid w:val="00D95216"/>
    <w:rsid w:val="00D95982"/>
    <w:rsid w:val="00D95C16"/>
    <w:rsid w:val="00D95CEE"/>
    <w:rsid w:val="00D95D7E"/>
    <w:rsid w:val="00D95DE0"/>
    <w:rsid w:val="00D96E1B"/>
    <w:rsid w:val="00D96EBC"/>
    <w:rsid w:val="00D97365"/>
    <w:rsid w:val="00D97381"/>
    <w:rsid w:val="00D9738C"/>
    <w:rsid w:val="00D97A92"/>
    <w:rsid w:val="00D97BCA"/>
    <w:rsid w:val="00D97E2A"/>
    <w:rsid w:val="00D97EAB"/>
    <w:rsid w:val="00D97F40"/>
    <w:rsid w:val="00D97FDD"/>
    <w:rsid w:val="00DA009B"/>
    <w:rsid w:val="00DA03FD"/>
    <w:rsid w:val="00DA0F41"/>
    <w:rsid w:val="00DA1191"/>
    <w:rsid w:val="00DA133F"/>
    <w:rsid w:val="00DA14FA"/>
    <w:rsid w:val="00DA1A47"/>
    <w:rsid w:val="00DA28A8"/>
    <w:rsid w:val="00DA297F"/>
    <w:rsid w:val="00DA2DC7"/>
    <w:rsid w:val="00DA300F"/>
    <w:rsid w:val="00DA30C0"/>
    <w:rsid w:val="00DA34ED"/>
    <w:rsid w:val="00DA3BBD"/>
    <w:rsid w:val="00DA4834"/>
    <w:rsid w:val="00DA488E"/>
    <w:rsid w:val="00DA4B5D"/>
    <w:rsid w:val="00DA4DE8"/>
    <w:rsid w:val="00DA5168"/>
    <w:rsid w:val="00DA53AC"/>
    <w:rsid w:val="00DA5823"/>
    <w:rsid w:val="00DA5911"/>
    <w:rsid w:val="00DA5EB7"/>
    <w:rsid w:val="00DA6763"/>
    <w:rsid w:val="00DA6D47"/>
    <w:rsid w:val="00DA6E46"/>
    <w:rsid w:val="00DA70D0"/>
    <w:rsid w:val="00DA722E"/>
    <w:rsid w:val="00DA73C4"/>
    <w:rsid w:val="00DA7724"/>
    <w:rsid w:val="00DA7733"/>
    <w:rsid w:val="00DA7C22"/>
    <w:rsid w:val="00DA7C90"/>
    <w:rsid w:val="00DA7DD9"/>
    <w:rsid w:val="00DA7F3B"/>
    <w:rsid w:val="00DB0003"/>
    <w:rsid w:val="00DB0276"/>
    <w:rsid w:val="00DB0389"/>
    <w:rsid w:val="00DB05A8"/>
    <w:rsid w:val="00DB05D7"/>
    <w:rsid w:val="00DB085C"/>
    <w:rsid w:val="00DB124E"/>
    <w:rsid w:val="00DB18A2"/>
    <w:rsid w:val="00DB198D"/>
    <w:rsid w:val="00DB1E02"/>
    <w:rsid w:val="00DB230F"/>
    <w:rsid w:val="00DB23BC"/>
    <w:rsid w:val="00DB2473"/>
    <w:rsid w:val="00DB26F0"/>
    <w:rsid w:val="00DB306B"/>
    <w:rsid w:val="00DB3105"/>
    <w:rsid w:val="00DB319F"/>
    <w:rsid w:val="00DB33A5"/>
    <w:rsid w:val="00DB398E"/>
    <w:rsid w:val="00DB3AD9"/>
    <w:rsid w:val="00DB3D65"/>
    <w:rsid w:val="00DB4127"/>
    <w:rsid w:val="00DB42A1"/>
    <w:rsid w:val="00DB47E5"/>
    <w:rsid w:val="00DB4930"/>
    <w:rsid w:val="00DB4EBE"/>
    <w:rsid w:val="00DB52DE"/>
    <w:rsid w:val="00DB59CF"/>
    <w:rsid w:val="00DB5A26"/>
    <w:rsid w:val="00DB5F33"/>
    <w:rsid w:val="00DB653A"/>
    <w:rsid w:val="00DB690A"/>
    <w:rsid w:val="00DB69E6"/>
    <w:rsid w:val="00DB70E3"/>
    <w:rsid w:val="00DB72F8"/>
    <w:rsid w:val="00DB7960"/>
    <w:rsid w:val="00DB7B17"/>
    <w:rsid w:val="00DC0278"/>
    <w:rsid w:val="00DC02A3"/>
    <w:rsid w:val="00DC0840"/>
    <w:rsid w:val="00DC08F4"/>
    <w:rsid w:val="00DC0ED8"/>
    <w:rsid w:val="00DC0F99"/>
    <w:rsid w:val="00DC104B"/>
    <w:rsid w:val="00DC1A47"/>
    <w:rsid w:val="00DC1C2B"/>
    <w:rsid w:val="00DC1F36"/>
    <w:rsid w:val="00DC2A84"/>
    <w:rsid w:val="00DC2AAB"/>
    <w:rsid w:val="00DC2CAD"/>
    <w:rsid w:val="00DC2F23"/>
    <w:rsid w:val="00DC3168"/>
    <w:rsid w:val="00DC374E"/>
    <w:rsid w:val="00DC37CD"/>
    <w:rsid w:val="00DC39DA"/>
    <w:rsid w:val="00DC4063"/>
    <w:rsid w:val="00DC41F2"/>
    <w:rsid w:val="00DC42BA"/>
    <w:rsid w:val="00DC4435"/>
    <w:rsid w:val="00DC4709"/>
    <w:rsid w:val="00DC4A27"/>
    <w:rsid w:val="00DC4CB9"/>
    <w:rsid w:val="00DC5153"/>
    <w:rsid w:val="00DC54B1"/>
    <w:rsid w:val="00DC59B5"/>
    <w:rsid w:val="00DC5AAF"/>
    <w:rsid w:val="00DC5BE4"/>
    <w:rsid w:val="00DC5C09"/>
    <w:rsid w:val="00DC5C1B"/>
    <w:rsid w:val="00DC5E4E"/>
    <w:rsid w:val="00DC5ECA"/>
    <w:rsid w:val="00DC630F"/>
    <w:rsid w:val="00DC690A"/>
    <w:rsid w:val="00DC6953"/>
    <w:rsid w:val="00DC696A"/>
    <w:rsid w:val="00DC6F12"/>
    <w:rsid w:val="00DC724A"/>
    <w:rsid w:val="00DC796A"/>
    <w:rsid w:val="00DC7A30"/>
    <w:rsid w:val="00DC7B2D"/>
    <w:rsid w:val="00DC7B92"/>
    <w:rsid w:val="00DC7BD1"/>
    <w:rsid w:val="00DD0731"/>
    <w:rsid w:val="00DD07AC"/>
    <w:rsid w:val="00DD0921"/>
    <w:rsid w:val="00DD0F4B"/>
    <w:rsid w:val="00DD142B"/>
    <w:rsid w:val="00DD152A"/>
    <w:rsid w:val="00DD1C14"/>
    <w:rsid w:val="00DD2775"/>
    <w:rsid w:val="00DD2B8D"/>
    <w:rsid w:val="00DD2C95"/>
    <w:rsid w:val="00DD2F3B"/>
    <w:rsid w:val="00DD3195"/>
    <w:rsid w:val="00DD375B"/>
    <w:rsid w:val="00DD3770"/>
    <w:rsid w:val="00DD39B8"/>
    <w:rsid w:val="00DD400B"/>
    <w:rsid w:val="00DD4257"/>
    <w:rsid w:val="00DD42A7"/>
    <w:rsid w:val="00DD43D0"/>
    <w:rsid w:val="00DD4B3A"/>
    <w:rsid w:val="00DD4BF0"/>
    <w:rsid w:val="00DD5095"/>
    <w:rsid w:val="00DD530B"/>
    <w:rsid w:val="00DD536D"/>
    <w:rsid w:val="00DD56A3"/>
    <w:rsid w:val="00DD5CB8"/>
    <w:rsid w:val="00DD6071"/>
    <w:rsid w:val="00DD6351"/>
    <w:rsid w:val="00DD63A9"/>
    <w:rsid w:val="00DD63DD"/>
    <w:rsid w:val="00DD645E"/>
    <w:rsid w:val="00DD6A31"/>
    <w:rsid w:val="00DD6C37"/>
    <w:rsid w:val="00DD6F4C"/>
    <w:rsid w:val="00DD73E6"/>
    <w:rsid w:val="00DD7615"/>
    <w:rsid w:val="00DD76CE"/>
    <w:rsid w:val="00DD79D0"/>
    <w:rsid w:val="00DD7EF3"/>
    <w:rsid w:val="00DE03DB"/>
    <w:rsid w:val="00DE0653"/>
    <w:rsid w:val="00DE0CF3"/>
    <w:rsid w:val="00DE121F"/>
    <w:rsid w:val="00DE1223"/>
    <w:rsid w:val="00DE134F"/>
    <w:rsid w:val="00DE137A"/>
    <w:rsid w:val="00DE180B"/>
    <w:rsid w:val="00DE2791"/>
    <w:rsid w:val="00DE2E13"/>
    <w:rsid w:val="00DE3456"/>
    <w:rsid w:val="00DE3888"/>
    <w:rsid w:val="00DE3D70"/>
    <w:rsid w:val="00DE3E07"/>
    <w:rsid w:val="00DE3E4E"/>
    <w:rsid w:val="00DE3F8B"/>
    <w:rsid w:val="00DE40FE"/>
    <w:rsid w:val="00DE4144"/>
    <w:rsid w:val="00DE4AA0"/>
    <w:rsid w:val="00DE4B4C"/>
    <w:rsid w:val="00DE4FEF"/>
    <w:rsid w:val="00DE5700"/>
    <w:rsid w:val="00DE58F1"/>
    <w:rsid w:val="00DE5A67"/>
    <w:rsid w:val="00DE60A5"/>
    <w:rsid w:val="00DE6164"/>
    <w:rsid w:val="00DE6365"/>
    <w:rsid w:val="00DE64F6"/>
    <w:rsid w:val="00DE654F"/>
    <w:rsid w:val="00DE683D"/>
    <w:rsid w:val="00DE6ADD"/>
    <w:rsid w:val="00DE6B20"/>
    <w:rsid w:val="00DE6D1C"/>
    <w:rsid w:val="00DE70B1"/>
    <w:rsid w:val="00DE72EB"/>
    <w:rsid w:val="00DE7706"/>
    <w:rsid w:val="00DE77E5"/>
    <w:rsid w:val="00DE7824"/>
    <w:rsid w:val="00DE7D32"/>
    <w:rsid w:val="00DF012D"/>
    <w:rsid w:val="00DF07FE"/>
    <w:rsid w:val="00DF0879"/>
    <w:rsid w:val="00DF08F6"/>
    <w:rsid w:val="00DF0C6A"/>
    <w:rsid w:val="00DF0DC5"/>
    <w:rsid w:val="00DF0DE0"/>
    <w:rsid w:val="00DF11E3"/>
    <w:rsid w:val="00DF1261"/>
    <w:rsid w:val="00DF136A"/>
    <w:rsid w:val="00DF16B0"/>
    <w:rsid w:val="00DF173C"/>
    <w:rsid w:val="00DF1766"/>
    <w:rsid w:val="00DF1BFC"/>
    <w:rsid w:val="00DF1C17"/>
    <w:rsid w:val="00DF20BB"/>
    <w:rsid w:val="00DF2646"/>
    <w:rsid w:val="00DF2AEB"/>
    <w:rsid w:val="00DF2BB8"/>
    <w:rsid w:val="00DF2CD7"/>
    <w:rsid w:val="00DF2FC3"/>
    <w:rsid w:val="00DF308A"/>
    <w:rsid w:val="00DF3427"/>
    <w:rsid w:val="00DF36AB"/>
    <w:rsid w:val="00DF38C5"/>
    <w:rsid w:val="00DF3B56"/>
    <w:rsid w:val="00DF3B58"/>
    <w:rsid w:val="00DF3EA2"/>
    <w:rsid w:val="00DF4068"/>
    <w:rsid w:val="00DF427F"/>
    <w:rsid w:val="00DF4777"/>
    <w:rsid w:val="00DF4876"/>
    <w:rsid w:val="00DF4C3C"/>
    <w:rsid w:val="00DF4FEF"/>
    <w:rsid w:val="00DF5110"/>
    <w:rsid w:val="00DF516E"/>
    <w:rsid w:val="00DF51F0"/>
    <w:rsid w:val="00DF555D"/>
    <w:rsid w:val="00DF564D"/>
    <w:rsid w:val="00DF5AD7"/>
    <w:rsid w:val="00DF5B62"/>
    <w:rsid w:val="00DF5B9D"/>
    <w:rsid w:val="00DF5D98"/>
    <w:rsid w:val="00DF628C"/>
    <w:rsid w:val="00DF682D"/>
    <w:rsid w:val="00DF6B7A"/>
    <w:rsid w:val="00DF6BEF"/>
    <w:rsid w:val="00DF6C8B"/>
    <w:rsid w:val="00DF6CDC"/>
    <w:rsid w:val="00DF6E50"/>
    <w:rsid w:val="00DF718E"/>
    <w:rsid w:val="00DF71D8"/>
    <w:rsid w:val="00DF74E8"/>
    <w:rsid w:val="00DF779E"/>
    <w:rsid w:val="00E00B78"/>
    <w:rsid w:val="00E00CEE"/>
    <w:rsid w:val="00E00F9E"/>
    <w:rsid w:val="00E013FC"/>
    <w:rsid w:val="00E01EFC"/>
    <w:rsid w:val="00E01F80"/>
    <w:rsid w:val="00E0204F"/>
    <w:rsid w:val="00E02610"/>
    <w:rsid w:val="00E02680"/>
    <w:rsid w:val="00E03102"/>
    <w:rsid w:val="00E031BA"/>
    <w:rsid w:val="00E031DD"/>
    <w:rsid w:val="00E0378F"/>
    <w:rsid w:val="00E039C2"/>
    <w:rsid w:val="00E03BB6"/>
    <w:rsid w:val="00E03D38"/>
    <w:rsid w:val="00E03E19"/>
    <w:rsid w:val="00E04001"/>
    <w:rsid w:val="00E040F8"/>
    <w:rsid w:val="00E041AC"/>
    <w:rsid w:val="00E0467C"/>
    <w:rsid w:val="00E0479F"/>
    <w:rsid w:val="00E04C9E"/>
    <w:rsid w:val="00E04FFB"/>
    <w:rsid w:val="00E0525F"/>
    <w:rsid w:val="00E054D8"/>
    <w:rsid w:val="00E0556F"/>
    <w:rsid w:val="00E059A1"/>
    <w:rsid w:val="00E05AF8"/>
    <w:rsid w:val="00E05B8E"/>
    <w:rsid w:val="00E05ED1"/>
    <w:rsid w:val="00E05FC4"/>
    <w:rsid w:val="00E06125"/>
    <w:rsid w:val="00E06723"/>
    <w:rsid w:val="00E06973"/>
    <w:rsid w:val="00E06C0A"/>
    <w:rsid w:val="00E070B1"/>
    <w:rsid w:val="00E07706"/>
    <w:rsid w:val="00E07D2F"/>
    <w:rsid w:val="00E07D8A"/>
    <w:rsid w:val="00E10643"/>
    <w:rsid w:val="00E10829"/>
    <w:rsid w:val="00E1155E"/>
    <w:rsid w:val="00E1174B"/>
    <w:rsid w:val="00E1249C"/>
    <w:rsid w:val="00E12591"/>
    <w:rsid w:val="00E12629"/>
    <w:rsid w:val="00E129E0"/>
    <w:rsid w:val="00E12DB9"/>
    <w:rsid w:val="00E12F2F"/>
    <w:rsid w:val="00E13A9E"/>
    <w:rsid w:val="00E140D4"/>
    <w:rsid w:val="00E14155"/>
    <w:rsid w:val="00E1416C"/>
    <w:rsid w:val="00E141F3"/>
    <w:rsid w:val="00E142FE"/>
    <w:rsid w:val="00E14308"/>
    <w:rsid w:val="00E1494F"/>
    <w:rsid w:val="00E14E2A"/>
    <w:rsid w:val="00E1597F"/>
    <w:rsid w:val="00E15B9D"/>
    <w:rsid w:val="00E16307"/>
    <w:rsid w:val="00E16382"/>
    <w:rsid w:val="00E1647F"/>
    <w:rsid w:val="00E16595"/>
    <w:rsid w:val="00E16656"/>
    <w:rsid w:val="00E16FF8"/>
    <w:rsid w:val="00E17227"/>
    <w:rsid w:val="00E173CF"/>
    <w:rsid w:val="00E176D5"/>
    <w:rsid w:val="00E1790C"/>
    <w:rsid w:val="00E202FE"/>
    <w:rsid w:val="00E2091B"/>
    <w:rsid w:val="00E20B2B"/>
    <w:rsid w:val="00E20C8D"/>
    <w:rsid w:val="00E210F6"/>
    <w:rsid w:val="00E21315"/>
    <w:rsid w:val="00E219CC"/>
    <w:rsid w:val="00E21DCD"/>
    <w:rsid w:val="00E21EC5"/>
    <w:rsid w:val="00E221B3"/>
    <w:rsid w:val="00E228B3"/>
    <w:rsid w:val="00E22A96"/>
    <w:rsid w:val="00E22B61"/>
    <w:rsid w:val="00E22EC1"/>
    <w:rsid w:val="00E234F8"/>
    <w:rsid w:val="00E2368E"/>
    <w:rsid w:val="00E236E0"/>
    <w:rsid w:val="00E23853"/>
    <w:rsid w:val="00E23EBC"/>
    <w:rsid w:val="00E23F4D"/>
    <w:rsid w:val="00E240B5"/>
    <w:rsid w:val="00E242D5"/>
    <w:rsid w:val="00E2433C"/>
    <w:rsid w:val="00E244E9"/>
    <w:rsid w:val="00E24D2A"/>
    <w:rsid w:val="00E24F0C"/>
    <w:rsid w:val="00E2562A"/>
    <w:rsid w:val="00E25700"/>
    <w:rsid w:val="00E25CD8"/>
    <w:rsid w:val="00E25EC4"/>
    <w:rsid w:val="00E263BC"/>
    <w:rsid w:val="00E26569"/>
    <w:rsid w:val="00E265BD"/>
    <w:rsid w:val="00E26773"/>
    <w:rsid w:val="00E26915"/>
    <w:rsid w:val="00E2699A"/>
    <w:rsid w:val="00E269EF"/>
    <w:rsid w:val="00E26C78"/>
    <w:rsid w:val="00E26FFF"/>
    <w:rsid w:val="00E272D0"/>
    <w:rsid w:val="00E2762A"/>
    <w:rsid w:val="00E277A0"/>
    <w:rsid w:val="00E27841"/>
    <w:rsid w:val="00E279F5"/>
    <w:rsid w:val="00E27AE1"/>
    <w:rsid w:val="00E3022E"/>
    <w:rsid w:val="00E3050C"/>
    <w:rsid w:val="00E30C0C"/>
    <w:rsid w:val="00E30E55"/>
    <w:rsid w:val="00E313A3"/>
    <w:rsid w:val="00E31519"/>
    <w:rsid w:val="00E318BC"/>
    <w:rsid w:val="00E31ACB"/>
    <w:rsid w:val="00E31D5F"/>
    <w:rsid w:val="00E31DD8"/>
    <w:rsid w:val="00E31FCF"/>
    <w:rsid w:val="00E32141"/>
    <w:rsid w:val="00E32558"/>
    <w:rsid w:val="00E32585"/>
    <w:rsid w:val="00E32675"/>
    <w:rsid w:val="00E32A31"/>
    <w:rsid w:val="00E32FBC"/>
    <w:rsid w:val="00E331A2"/>
    <w:rsid w:val="00E336D2"/>
    <w:rsid w:val="00E3375A"/>
    <w:rsid w:val="00E338D0"/>
    <w:rsid w:val="00E34105"/>
    <w:rsid w:val="00E34759"/>
    <w:rsid w:val="00E34991"/>
    <w:rsid w:val="00E34DA7"/>
    <w:rsid w:val="00E34E5B"/>
    <w:rsid w:val="00E34EDA"/>
    <w:rsid w:val="00E3553A"/>
    <w:rsid w:val="00E356BE"/>
    <w:rsid w:val="00E35956"/>
    <w:rsid w:val="00E35975"/>
    <w:rsid w:val="00E360B7"/>
    <w:rsid w:val="00E36151"/>
    <w:rsid w:val="00E363E1"/>
    <w:rsid w:val="00E36430"/>
    <w:rsid w:val="00E3645B"/>
    <w:rsid w:val="00E367AA"/>
    <w:rsid w:val="00E37302"/>
    <w:rsid w:val="00E373A6"/>
    <w:rsid w:val="00E37746"/>
    <w:rsid w:val="00E37A8D"/>
    <w:rsid w:val="00E37B62"/>
    <w:rsid w:val="00E37BA4"/>
    <w:rsid w:val="00E37FC3"/>
    <w:rsid w:val="00E400ED"/>
    <w:rsid w:val="00E40BB1"/>
    <w:rsid w:val="00E4133C"/>
    <w:rsid w:val="00E4135C"/>
    <w:rsid w:val="00E41684"/>
    <w:rsid w:val="00E41CA6"/>
    <w:rsid w:val="00E41D55"/>
    <w:rsid w:val="00E41E07"/>
    <w:rsid w:val="00E41FB5"/>
    <w:rsid w:val="00E42427"/>
    <w:rsid w:val="00E43079"/>
    <w:rsid w:val="00E434C1"/>
    <w:rsid w:val="00E43C8F"/>
    <w:rsid w:val="00E43CFB"/>
    <w:rsid w:val="00E43D1D"/>
    <w:rsid w:val="00E4405F"/>
    <w:rsid w:val="00E44115"/>
    <w:rsid w:val="00E442D9"/>
    <w:rsid w:val="00E449DD"/>
    <w:rsid w:val="00E44B31"/>
    <w:rsid w:val="00E454D9"/>
    <w:rsid w:val="00E45919"/>
    <w:rsid w:val="00E45A3E"/>
    <w:rsid w:val="00E45EB8"/>
    <w:rsid w:val="00E46258"/>
    <w:rsid w:val="00E46358"/>
    <w:rsid w:val="00E46482"/>
    <w:rsid w:val="00E4669C"/>
    <w:rsid w:val="00E46B73"/>
    <w:rsid w:val="00E46C6D"/>
    <w:rsid w:val="00E46C87"/>
    <w:rsid w:val="00E46C98"/>
    <w:rsid w:val="00E46D44"/>
    <w:rsid w:val="00E477B1"/>
    <w:rsid w:val="00E4782D"/>
    <w:rsid w:val="00E47BD3"/>
    <w:rsid w:val="00E47E36"/>
    <w:rsid w:val="00E50047"/>
    <w:rsid w:val="00E50327"/>
    <w:rsid w:val="00E50BAD"/>
    <w:rsid w:val="00E50C8B"/>
    <w:rsid w:val="00E50E4C"/>
    <w:rsid w:val="00E510CE"/>
    <w:rsid w:val="00E51199"/>
    <w:rsid w:val="00E51216"/>
    <w:rsid w:val="00E512DD"/>
    <w:rsid w:val="00E51518"/>
    <w:rsid w:val="00E51543"/>
    <w:rsid w:val="00E5156C"/>
    <w:rsid w:val="00E51915"/>
    <w:rsid w:val="00E51A52"/>
    <w:rsid w:val="00E51E16"/>
    <w:rsid w:val="00E52A8B"/>
    <w:rsid w:val="00E52E74"/>
    <w:rsid w:val="00E53F18"/>
    <w:rsid w:val="00E54141"/>
    <w:rsid w:val="00E54303"/>
    <w:rsid w:val="00E5444A"/>
    <w:rsid w:val="00E5477B"/>
    <w:rsid w:val="00E54BB9"/>
    <w:rsid w:val="00E5524C"/>
    <w:rsid w:val="00E55987"/>
    <w:rsid w:val="00E55AAB"/>
    <w:rsid w:val="00E55C79"/>
    <w:rsid w:val="00E55D8A"/>
    <w:rsid w:val="00E561C6"/>
    <w:rsid w:val="00E562A5"/>
    <w:rsid w:val="00E563F4"/>
    <w:rsid w:val="00E56532"/>
    <w:rsid w:val="00E567C9"/>
    <w:rsid w:val="00E56B10"/>
    <w:rsid w:val="00E56C62"/>
    <w:rsid w:val="00E56C96"/>
    <w:rsid w:val="00E571B0"/>
    <w:rsid w:val="00E572B0"/>
    <w:rsid w:val="00E5741A"/>
    <w:rsid w:val="00E57E9A"/>
    <w:rsid w:val="00E6039E"/>
    <w:rsid w:val="00E6040A"/>
    <w:rsid w:val="00E60798"/>
    <w:rsid w:val="00E6079D"/>
    <w:rsid w:val="00E60ABA"/>
    <w:rsid w:val="00E60D47"/>
    <w:rsid w:val="00E60E3C"/>
    <w:rsid w:val="00E61042"/>
    <w:rsid w:val="00E61407"/>
    <w:rsid w:val="00E61543"/>
    <w:rsid w:val="00E619C2"/>
    <w:rsid w:val="00E61C36"/>
    <w:rsid w:val="00E62132"/>
    <w:rsid w:val="00E62296"/>
    <w:rsid w:val="00E6257B"/>
    <w:rsid w:val="00E627C0"/>
    <w:rsid w:val="00E63237"/>
    <w:rsid w:val="00E6326A"/>
    <w:rsid w:val="00E63896"/>
    <w:rsid w:val="00E63ADC"/>
    <w:rsid w:val="00E63B5F"/>
    <w:rsid w:val="00E63E6F"/>
    <w:rsid w:val="00E6462C"/>
    <w:rsid w:val="00E646DE"/>
    <w:rsid w:val="00E64968"/>
    <w:rsid w:val="00E65044"/>
    <w:rsid w:val="00E65190"/>
    <w:rsid w:val="00E651BF"/>
    <w:rsid w:val="00E65505"/>
    <w:rsid w:val="00E65589"/>
    <w:rsid w:val="00E65646"/>
    <w:rsid w:val="00E66520"/>
    <w:rsid w:val="00E666CC"/>
    <w:rsid w:val="00E66733"/>
    <w:rsid w:val="00E667CA"/>
    <w:rsid w:val="00E66828"/>
    <w:rsid w:val="00E668EE"/>
    <w:rsid w:val="00E669D0"/>
    <w:rsid w:val="00E66B23"/>
    <w:rsid w:val="00E66B6C"/>
    <w:rsid w:val="00E66EBB"/>
    <w:rsid w:val="00E66F1C"/>
    <w:rsid w:val="00E6729B"/>
    <w:rsid w:val="00E67865"/>
    <w:rsid w:val="00E67904"/>
    <w:rsid w:val="00E67C73"/>
    <w:rsid w:val="00E67FE3"/>
    <w:rsid w:val="00E7028C"/>
    <w:rsid w:val="00E7035E"/>
    <w:rsid w:val="00E70CED"/>
    <w:rsid w:val="00E7114E"/>
    <w:rsid w:val="00E7187A"/>
    <w:rsid w:val="00E71A37"/>
    <w:rsid w:val="00E71ADC"/>
    <w:rsid w:val="00E71C25"/>
    <w:rsid w:val="00E71CAC"/>
    <w:rsid w:val="00E726A0"/>
    <w:rsid w:val="00E72F0F"/>
    <w:rsid w:val="00E72F34"/>
    <w:rsid w:val="00E7372E"/>
    <w:rsid w:val="00E73B99"/>
    <w:rsid w:val="00E73C44"/>
    <w:rsid w:val="00E73DF4"/>
    <w:rsid w:val="00E73F7F"/>
    <w:rsid w:val="00E73FA2"/>
    <w:rsid w:val="00E746FD"/>
    <w:rsid w:val="00E74744"/>
    <w:rsid w:val="00E749C6"/>
    <w:rsid w:val="00E74C6D"/>
    <w:rsid w:val="00E74D7E"/>
    <w:rsid w:val="00E74DCB"/>
    <w:rsid w:val="00E74FDB"/>
    <w:rsid w:val="00E75472"/>
    <w:rsid w:val="00E755A8"/>
    <w:rsid w:val="00E75707"/>
    <w:rsid w:val="00E75956"/>
    <w:rsid w:val="00E75D4C"/>
    <w:rsid w:val="00E75F7A"/>
    <w:rsid w:val="00E762C6"/>
    <w:rsid w:val="00E76410"/>
    <w:rsid w:val="00E7654F"/>
    <w:rsid w:val="00E76667"/>
    <w:rsid w:val="00E767A7"/>
    <w:rsid w:val="00E76B03"/>
    <w:rsid w:val="00E7748D"/>
    <w:rsid w:val="00E77CF8"/>
    <w:rsid w:val="00E77F9A"/>
    <w:rsid w:val="00E80270"/>
    <w:rsid w:val="00E80347"/>
    <w:rsid w:val="00E80860"/>
    <w:rsid w:val="00E80B86"/>
    <w:rsid w:val="00E80C0C"/>
    <w:rsid w:val="00E80C74"/>
    <w:rsid w:val="00E814A0"/>
    <w:rsid w:val="00E81971"/>
    <w:rsid w:val="00E81BA5"/>
    <w:rsid w:val="00E81C17"/>
    <w:rsid w:val="00E81E8E"/>
    <w:rsid w:val="00E82629"/>
    <w:rsid w:val="00E826AF"/>
    <w:rsid w:val="00E828E4"/>
    <w:rsid w:val="00E82B2A"/>
    <w:rsid w:val="00E82C1E"/>
    <w:rsid w:val="00E82D5D"/>
    <w:rsid w:val="00E82D6B"/>
    <w:rsid w:val="00E830AE"/>
    <w:rsid w:val="00E832B4"/>
    <w:rsid w:val="00E83CBB"/>
    <w:rsid w:val="00E83F16"/>
    <w:rsid w:val="00E83F18"/>
    <w:rsid w:val="00E840F2"/>
    <w:rsid w:val="00E8470B"/>
    <w:rsid w:val="00E84A8F"/>
    <w:rsid w:val="00E84CDC"/>
    <w:rsid w:val="00E850A3"/>
    <w:rsid w:val="00E85704"/>
    <w:rsid w:val="00E857D2"/>
    <w:rsid w:val="00E859BC"/>
    <w:rsid w:val="00E86395"/>
    <w:rsid w:val="00E8641D"/>
    <w:rsid w:val="00E86BDA"/>
    <w:rsid w:val="00E874D0"/>
    <w:rsid w:val="00E8751B"/>
    <w:rsid w:val="00E87C43"/>
    <w:rsid w:val="00E87D16"/>
    <w:rsid w:val="00E87F4F"/>
    <w:rsid w:val="00E903C0"/>
    <w:rsid w:val="00E9043A"/>
    <w:rsid w:val="00E90635"/>
    <w:rsid w:val="00E90849"/>
    <w:rsid w:val="00E910E0"/>
    <w:rsid w:val="00E91369"/>
    <w:rsid w:val="00E9172F"/>
    <w:rsid w:val="00E9180F"/>
    <w:rsid w:val="00E919B2"/>
    <w:rsid w:val="00E92328"/>
    <w:rsid w:val="00E924CF"/>
    <w:rsid w:val="00E925A9"/>
    <w:rsid w:val="00E92A17"/>
    <w:rsid w:val="00E92C20"/>
    <w:rsid w:val="00E92F0F"/>
    <w:rsid w:val="00E92F4B"/>
    <w:rsid w:val="00E933A7"/>
    <w:rsid w:val="00E9370D"/>
    <w:rsid w:val="00E93755"/>
    <w:rsid w:val="00E93BD7"/>
    <w:rsid w:val="00E943BD"/>
    <w:rsid w:val="00E945F2"/>
    <w:rsid w:val="00E946ED"/>
    <w:rsid w:val="00E949FD"/>
    <w:rsid w:val="00E950BF"/>
    <w:rsid w:val="00E95477"/>
    <w:rsid w:val="00E95DC3"/>
    <w:rsid w:val="00E962F8"/>
    <w:rsid w:val="00E963DE"/>
    <w:rsid w:val="00E96632"/>
    <w:rsid w:val="00E967AA"/>
    <w:rsid w:val="00E969FB"/>
    <w:rsid w:val="00E96B94"/>
    <w:rsid w:val="00E96D54"/>
    <w:rsid w:val="00E96DAC"/>
    <w:rsid w:val="00E97321"/>
    <w:rsid w:val="00EA049E"/>
    <w:rsid w:val="00EA0501"/>
    <w:rsid w:val="00EA0568"/>
    <w:rsid w:val="00EA06C4"/>
    <w:rsid w:val="00EA07F3"/>
    <w:rsid w:val="00EA0C8B"/>
    <w:rsid w:val="00EA0CB0"/>
    <w:rsid w:val="00EA0D91"/>
    <w:rsid w:val="00EA141B"/>
    <w:rsid w:val="00EA153A"/>
    <w:rsid w:val="00EA1999"/>
    <w:rsid w:val="00EA2100"/>
    <w:rsid w:val="00EA23F4"/>
    <w:rsid w:val="00EA255E"/>
    <w:rsid w:val="00EA29EB"/>
    <w:rsid w:val="00EA2B24"/>
    <w:rsid w:val="00EA2B7A"/>
    <w:rsid w:val="00EA2D99"/>
    <w:rsid w:val="00EA3548"/>
    <w:rsid w:val="00EA3BA8"/>
    <w:rsid w:val="00EA3CDD"/>
    <w:rsid w:val="00EA459C"/>
    <w:rsid w:val="00EA46AA"/>
    <w:rsid w:val="00EA4CDC"/>
    <w:rsid w:val="00EA50FC"/>
    <w:rsid w:val="00EA5277"/>
    <w:rsid w:val="00EA5322"/>
    <w:rsid w:val="00EA5343"/>
    <w:rsid w:val="00EA5A34"/>
    <w:rsid w:val="00EA63C1"/>
    <w:rsid w:val="00EA6611"/>
    <w:rsid w:val="00EA661F"/>
    <w:rsid w:val="00EA6932"/>
    <w:rsid w:val="00EA70D5"/>
    <w:rsid w:val="00EA7124"/>
    <w:rsid w:val="00EA7736"/>
    <w:rsid w:val="00EA79A6"/>
    <w:rsid w:val="00EA7AF6"/>
    <w:rsid w:val="00EA7E31"/>
    <w:rsid w:val="00EB0279"/>
    <w:rsid w:val="00EB0869"/>
    <w:rsid w:val="00EB0AAA"/>
    <w:rsid w:val="00EB1338"/>
    <w:rsid w:val="00EB1549"/>
    <w:rsid w:val="00EB1730"/>
    <w:rsid w:val="00EB1A9A"/>
    <w:rsid w:val="00EB1AC4"/>
    <w:rsid w:val="00EB1DCA"/>
    <w:rsid w:val="00EB1E2E"/>
    <w:rsid w:val="00EB200A"/>
    <w:rsid w:val="00EB2274"/>
    <w:rsid w:val="00EB2545"/>
    <w:rsid w:val="00EB280B"/>
    <w:rsid w:val="00EB2C0C"/>
    <w:rsid w:val="00EB32AF"/>
    <w:rsid w:val="00EB36C9"/>
    <w:rsid w:val="00EB45CF"/>
    <w:rsid w:val="00EB4604"/>
    <w:rsid w:val="00EB4BEF"/>
    <w:rsid w:val="00EB4BFA"/>
    <w:rsid w:val="00EB4C25"/>
    <w:rsid w:val="00EB4D13"/>
    <w:rsid w:val="00EB4F49"/>
    <w:rsid w:val="00EB4FC9"/>
    <w:rsid w:val="00EB508F"/>
    <w:rsid w:val="00EB5791"/>
    <w:rsid w:val="00EB595A"/>
    <w:rsid w:val="00EB5A47"/>
    <w:rsid w:val="00EB5B1F"/>
    <w:rsid w:val="00EB6230"/>
    <w:rsid w:val="00EB6323"/>
    <w:rsid w:val="00EB644D"/>
    <w:rsid w:val="00EB6791"/>
    <w:rsid w:val="00EB6A76"/>
    <w:rsid w:val="00EB6C29"/>
    <w:rsid w:val="00EB6CC9"/>
    <w:rsid w:val="00EB6EDA"/>
    <w:rsid w:val="00EB70BB"/>
    <w:rsid w:val="00EB7626"/>
    <w:rsid w:val="00EB7E63"/>
    <w:rsid w:val="00EB7F33"/>
    <w:rsid w:val="00EC024C"/>
    <w:rsid w:val="00EC0490"/>
    <w:rsid w:val="00EC04A4"/>
    <w:rsid w:val="00EC1135"/>
    <w:rsid w:val="00EC1304"/>
    <w:rsid w:val="00EC14CA"/>
    <w:rsid w:val="00EC16DE"/>
    <w:rsid w:val="00EC175E"/>
    <w:rsid w:val="00EC18C0"/>
    <w:rsid w:val="00EC1A62"/>
    <w:rsid w:val="00EC1BA2"/>
    <w:rsid w:val="00EC1CE3"/>
    <w:rsid w:val="00EC23D2"/>
    <w:rsid w:val="00EC265A"/>
    <w:rsid w:val="00EC269D"/>
    <w:rsid w:val="00EC2826"/>
    <w:rsid w:val="00EC289F"/>
    <w:rsid w:val="00EC2A12"/>
    <w:rsid w:val="00EC2CE0"/>
    <w:rsid w:val="00EC2E2E"/>
    <w:rsid w:val="00EC304C"/>
    <w:rsid w:val="00EC3114"/>
    <w:rsid w:val="00EC324B"/>
    <w:rsid w:val="00EC3316"/>
    <w:rsid w:val="00EC361B"/>
    <w:rsid w:val="00EC3E49"/>
    <w:rsid w:val="00EC40C1"/>
    <w:rsid w:val="00EC456D"/>
    <w:rsid w:val="00EC4948"/>
    <w:rsid w:val="00EC4A44"/>
    <w:rsid w:val="00EC5114"/>
    <w:rsid w:val="00EC5933"/>
    <w:rsid w:val="00EC5A86"/>
    <w:rsid w:val="00EC6014"/>
    <w:rsid w:val="00EC6298"/>
    <w:rsid w:val="00EC62B0"/>
    <w:rsid w:val="00EC62FE"/>
    <w:rsid w:val="00EC6673"/>
    <w:rsid w:val="00EC6C79"/>
    <w:rsid w:val="00EC6CCD"/>
    <w:rsid w:val="00EC76F7"/>
    <w:rsid w:val="00EC7CEA"/>
    <w:rsid w:val="00ED0040"/>
    <w:rsid w:val="00ED02E9"/>
    <w:rsid w:val="00ED05EF"/>
    <w:rsid w:val="00ED077D"/>
    <w:rsid w:val="00ED0DEA"/>
    <w:rsid w:val="00ED1255"/>
    <w:rsid w:val="00ED12B1"/>
    <w:rsid w:val="00ED189F"/>
    <w:rsid w:val="00ED19A9"/>
    <w:rsid w:val="00ED1B43"/>
    <w:rsid w:val="00ED2320"/>
    <w:rsid w:val="00ED23F7"/>
    <w:rsid w:val="00ED248D"/>
    <w:rsid w:val="00ED25EF"/>
    <w:rsid w:val="00ED285C"/>
    <w:rsid w:val="00ED2991"/>
    <w:rsid w:val="00ED2E7A"/>
    <w:rsid w:val="00ED2F70"/>
    <w:rsid w:val="00ED414A"/>
    <w:rsid w:val="00ED44A7"/>
    <w:rsid w:val="00ED44C2"/>
    <w:rsid w:val="00ED4795"/>
    <w:rsid w:val="00ED4BA0"/>
    <w:rsid w:val="00ED4CD3"/>
    <w:rsid w:val="00ED4E5C"/>
    <w:rsid w:val="00ED5218"/>
    <w:rsid w:val="00ED5308"/>
    <w:rsid w:val="00ED570B"/>
    <w:rsid w:val="00ED59A1"/>
    <w:rsid w:val="00ED5A9E"/>
    <w:rsid w:val="00ED5C4B"/>
    <w:rsid w:val="00ED5EB5"/>
    <w:rsid w:val="00ED65E0"/>
    <w:rsid w:val="00ED6955"/>
    <w:rsid w:val="00ED6DF0"/>
    <w:rsid w:val="00ED6F02"/>
    <w:rsid w:val="00ED7053"/>
    <w:rsid w:val="00ED738E"/>
    <w:rsid w:val="00ED7D84"/>
    <w:rsid w:val="00EE0395"/>
    <w:rsid w:val="00EE0582"/>
    <w:rsid w:val="00EE0D68"/>
    <w:rsid w:val="00EE0DD3"/>
    <w:rsid w:val="00EE10A4"/>
    <w:rsid w:val="00EE11AD"/>
    <w:rsid w:val="00EE157D"/>
    <w:rsid w:val="00EE1663"/>
    <w:rsid w:val="00EE18EC"/>
    <w:rsid w:val="00EE1C9E"/>
    <w:rsid w:val="00EE26FE"/>
    <w:rsid w:val="00EE2AF5"/>
    <w:rsid w:val="00EE2F6C"/>
    <w:rsid w:val="00EE3920"/>
    <w:rsid w:val="00EE3961"/>
    <w:rsid w:val="00EE3B8A"/>
    <w:rsid w:val="00EE3D81"/>
    <w:rsid w:val="00EE4175"/>
    <w:rsid w:val="00EE4AC2"/>
    <w:rsid w:val="00EE4CC9"/>
    <w:rsid w:val="00EE56FC"/>
    <w:rsid w:val="00EE578F"/>
    <w:rsid w:val="00EE5B91"/>
    <w:rsid w:val="00EE5B9D"/>
    <w:rsid w:val="00EE5BE6"/>
    <w:rsid w:val="00EE5C74"/>
    <w:rsid w:val="00EE5D4E"/>
    <w:rsid w:val="00EE63AD"/>
    <w:rsid w:val="00EE677F"/>
    <w:rsid w:val="00EE6AB2"/>
    <w:rsid w:val="00EE6C48"/>
    <w:rsid w:val="00EE7106"/>
    <w:rsid w:val="00EE712F"/>
    <w:rsid w:val="00EE726C"/>
    <w:rsid w:val="00EE737E"/>
    <w:rsid w:val="00EE7D17"/>
    <w:rsid w:val="00EE7F87"/>
    <w:rsid w:val="00EF0220"/>
    <w:rsid w:val="00EF0304"/>
    <w:rsid w:val="00EF063D"/>
    <w:rsid w:val="00EF0A40"/>
    <w:rsid w:val="00EF113F"/>
    <w:rsid w:val="00EF134C"/>
    <w:rsid w:val="00EF1999"/>
    <w:rsid w:val="00EF1B61"/>
    <w:rsid w:val="00EF1D7F"/>
    <w:rsid w:val="00EF2FEA"/>
    <w:rsid w:val="00EF3009"/>
    <w:rsid w:val="00EF303C"/>
    <w:rsid w:val="00EF3221"/>
    <w:rsid w:val="00EF3599"/>
    <w:rsid w:val="00EF38BD"/>
    <w:rsid w:val="00EF3F93"/>
    <w:rsid w:val="00EF4310"/>
    <w:rsid w:val="00EF48B5"/>
    <w:rsid w:val="00EF48C7"/>
    <w:rsid w:val="00EF57A9"/>
    <w:rsid w:val="00EF5C27"/>
    <w:rsid w:val="00EF65F3"/>
    <w:rsid w:val="00EF668F"/>
    <w:rsid w:val="00EF6924"/>
    <w:rsid w:val="00EF760C"/>
    <w:rsid w:val="00F00092"/>
    <w:rsid w:val="00F00159"/>
    <w:rsid w:val="00F001C1"/>
    <w:rsid w:val="00F0036D"/>
    <w:rsid w:val="00F0048F"/>
    <w:rsid w:val="00F0059B"/>
    <w:rsid w:val="00F00C09"/>
    <w:rsid w:val="00F00FA0"/>
    <w:rsid w:val="00F01611"/>
    <w:rsid w:val="00F016DC"/>
    <w:rsid w:val="00F019DD"/>
    <w:rsid w:val="00F020D4"/>
    <w:rsid w:val="00F026E3"/>
    <w:rsid w:val="00F0339F"/>
    <w:rsid w:val="00F03753"/>
    <w:rsid w:val="00F0378E"/>
    <w:rsid w:val="00F03A0E"/>
    <w:rsid w:val="00F03AEB"/>
    <w:rsid w:val="00F03C02"/>
    <w:rsid w:val="00F03DDE"/>
    <w:rsid w:val="00F03E8B"/>
    <w:rsid w:val="00F03EAD"/>
    <w:rsid w:val="00F044BE"/>
    <w:rsid w:val="00F04752"/>
    <w:rsid w:val="00F04983"/>
    <w:rsid w:val="00F0527D"/>
    <w:rsid w:val="00F052FC"/>
    <w:rsid w:val="00F05985"/>
    <w:rsid w:val="00F05996"/>
    <w:rsid w:val="00F05A19"/>
    <w:rsid w:val="00F05AA5"/>
    <w:rsid w:val="00F05C5B"/>
    <w:rsid w:val="00F05EAE"/>
    <w:rsid w:val="00F06084"/>
    <w:rsid w:val="00F06111"/>
    <w:rsid w:val="00F0615B"/>
    <w:rsid w:val="00F064B5"/>
    <w:rsid w:val="00F064F9"/>
    <w:rsid w:val="00F06821"/>
    <w:rsid w:val="00F068B1"/>
    <w:rsid w:val="00F06EA7"/>
    <w:rsid w:val="00F074AF"/>
    <w:rsid w:val="00F07587"/>
    <w:rsid w:val="00F07679"/>
    <w:rsid w:val="00F076DE"/>
    <w:rsid w:val="00F07BC2"/>
    <w:rsid w:val="00F07EBC"/>
    <w:rsid w:val="00F10524"/>
    <w:rsid w:val="00F10972"/>
    <w:rsid w:val="00F10E94"/>
    <w:rsid w:val="00F112F1"/>
    <w:rsid w:val="00F117C2"/>
    <w:rsid w:val="00F11C48"/>
    <w:rsid w:val="00F11DA8"/>
    <w:rsid w:val="00F11DFE"/>
    <w:rsid w:val="00F12072"/>
    <w:rsid w:val="00F123DA"/>
    <w:rsid w:val="00F1257E"/>
    <w:rsid w:val="00F12A41"/>
    <w:rsid w:val="00F12BDB"/>
    <w:rsid w:val="00F130AE"/>
    <w:rsid w:val="00F135F2"/>
    <w:rsid w:val="00F137A3"/>
    <w:rsid w:val="00F13941"/>
    <w:rsid w:val="00F13A8D"/>
    <w:rsid w:val="00F13CEA"/>
    <w:rsid w:val="00F13FA5"/>
    <w:rsid w:val="00F14405"/>
    <w:rsid w:val="00F1445F"/>
    <w:rsid w:val="00F145CC"/>
    <w:rsid w:val="00F145DF"/>
    <w:rsid w:val="00F1465E"/>
    <w:rsid w:val="00F14B82"/>
    <w:rsid w:val="00F14EFB"/>
    <w:rsid w:val="00F1521E"/>
    <w:rsid w:val="00F15421"/>
    <w:rsid w:val="00F15557"/>
    <w:rsid w:val="00F15AA2"/>
    <w:rsid w:val="00F15B1E"/>
    <w:rsid w:val="00F15B9E"/>
    <w:rsid w:val="00F15EEB"/>
    <w:rsid w:val="00F165AB"/>
    <w:rsid w:val="00F16727"/>
    <w:rsid w:val="00F16861"/>
    <w:rsid w:val="00F16868"/>
    <w:rsid w:val="00F16960"/>
    <w:rsid w:val="00F16D7F"/>
    <w:rsid w:val="00F176B7"/>
    <w:rsid w:val="00F1785D"/>
    <w:rsid w:val="00F17C86"/>
    <w:rsid w:val="00F17D32"/>
    <w:rsid w:val="00F17D4D"/>
    <w:rsid w:val="00F20126"/>
    <w:rsid w:val="00F20579"/>
    <w:rsid w:val="00F20638"/>
    <w:rsid w:val="00F20676"/>
    <w:rsid w:val="00F20859"/>
    <w:rsid w:val="00F20D52"/>
    <w:rsid w:val="00F20E3B"/>
    <w:rsid w:val="00F20F66"/>
    <w:rsid w:val="00F21439"/>
    <w:rsid w:val="00F21705"/>
    <w:rsid w:val="00F21940"/>
    <w:rsid w:val="00F21B5C"/>
    <w:rsid w:val="00F21ED3"/>
    <w:rsid w:val="00F2258A"/>
    <w:rsid w:val="00F2286E"/>
    <w:rsid w:val="00F22D00"/>
    <w:rsid w:val="00F22F33"/>
    <w:rsid w:val="00F237F2"/>
    <w:rsid w:val="00F23E83"/>
    <w:rsid w:val="00F2401F"/>
    <w:rsid w:val="00F2403B"/>
    <w:rsid w:val="00F2416E"/>
    <w:rsid w:val="00F2463C"/>
    <w:rsid w:val="00F24A8F"/>
    <w:rsid w:val="00F251D8"/>
    <w:rsid w:val="00F254A8"/>
    <w:rsid w:val="00F25C21"/>
    <w:rsid w:val="00F25D33"/>
    <w:rsid w:val="00F26065"/>
    <w:rsid w:val="00F260A4"/>
    <w:rsid w:val="00F270C3"/>
    <w:rsid w:val="00F2757C"/>
    <w:rsid w:val="00F27716"/>
    <w:rsid w:val="00F2798A"/>
    <w:rsid w:val="00F30403"/>
    <w:rsid w:val="00F30417"/>
    <w:rsid w:val="00F30587"/>
    <w:rsid w:val="00F30839"/>
    <w:rsid w:val="00F3098D"/>
    <w:rsid w:val="00F309E9"/>
    <w:rsid w:val="00F30BF5"/>
    <w:rsid w:val="00F30DC9"/>
    <w:rsid w:val="00F310B1"/>
    <w:rsid w:val="00F315FA"/>
    <w:rsid w:val="00F31E1E"/>
    <w:rsid w:val="00F31E61"/>
    <w:rsid w:val="00F32036"/>
    <w:rsid w:val="00F32242"/>
    <w:rsid w:val="00F326A2"/>
    <w:rsid w:val="00F32807"/>
    <w:rsid w:val="00F32B51"/>
    <w:rsid w:val="00F332E8"/>
    <w:rsid w:val="00F3372A"/>
    <w:rsid w:val="00F337D4"/>
    <w:rsid w:val="00F33A24"/>
    <w:rsid w:val="00F33F03"/>
    <w:rsid w:val="00F340EA"/>
    <w:rsid w:val="00F341BA"/>
    <w:rsid w:val="00F3435E"/>
    <w:rsid w:val="00F34378"/>
    <w:rsid w:val="00F34480"/>
    <w:rsid w:val="00F34626"/>
    <w:rsid w:val="00F34756"/>
    <w:rsid w:val="00F34A89"/>
    <w:rsid w:val="00F34B1A"/>
    <w:rsid w:val="00F34CD4"/>
    <w:rsid w:val="00F3510C"/>
    <w:rsid w:val="00F356A4"/>
    <w:rsid w:val="00F36187"/>
    <w:rsid w:val="00F362F6"/>
    <w:rsid w:val="00F366C7"/>
    <w:rsid w:val="00F367AF"/>
    <w:rsid w:val="00F367CA"/>
    <w:rsid w:val="00F369B2"/>
    <w:rsid w:val="00F369FB"/>
    <w:rsid w:val="00F3736F"/>
    <w:rsid w:val="00F376B1"/>
    <w:rsid w:val="00F37940"/>
    <w:rsid w:val="00F40257"/>
    <w:rsid w:val="00F40471"/>
    <w:rsid w:val="00F406CA"/>
    <w:rsid w:val="00F40715"/>
    <w:rsid w:val="00F4087C"/>
    <w:rsid w:val="00F40960"/>
    <w:rsid w:val="00F40BA0"/>
    <w:rsid w:val="00F40CF9"/>
    <w:rsid w:val="00F40E17"/>
    <w:rsid w:val="00F4129E"/>
    <w:rsid w:val="00F41311"/>
    <w:rsid w:val="00F41563"/>
    <w:rsid w:val="00F41C1F"/>
    <w:rsid w:val="00F421B6"/>
    <w:rsid w:val="00F422B4"/>
    <w:rsid w:val="00F422D3"/>
    <w:rsid w:val="00F42322"/>
    <w:rsid w:val="00F42A1A"/>
    <w:rsid w:val="00F42AC8"/>
    <w:rsid w:val="00F42C97"/>
    <w:rsid w:val="00F42E38"/>
    <w:rsid w:val="00F42FB5"/>
    <w:rsid w:val="00F431CF"/>
    <w:rsid w:val="00F4365A"/>
    <w:rsid w:val="00F43A36"/>
    <w:rsid w:val="00F43D87"/>
    <w:rsid w:val="00F44AED"/>
    <w:rsid w:val="00F44BA6"/>
    <w:rsid w:val="00F44C6C"/>
    <w:rsid w:val="00F44C89"/>
    <w:rsid w:val="00F44D79"/>
    <w:rsid w:val="00F44E77"/>
    <w:rsid w:val="00F45075"/>
    <w:rsid w:val="00F455CB"/>
    <w:rsid w:val="00F4599B"/>
    <w:rsid w:val="00F45A37"/>
    <w:rsid w:val="00F45A96"/>
    <w:rsid w:val="00F45ACC"/>
    <w:rsid w:val="00F467F7"/>
    <w:rsid w:val="00F46A59"/>
    <w:rsid w:val="00F46BA9"/>
    <w:rsid w:val="00F4726A"/>
    <w:rsid w:val="00F477F9"/>
    <w:rsid w:val="00F47A3F"/>
    <w:rsid w:val="00F47C9B"/>
    <w:rsid w:val="00F47DE8"/>
    <w:rsid w:val="00F47E1E"/>
    <w:rsid w:val="00F47F62"/>
    <w:rsid w:val="00F5004B"/>
    <w:rsid w:val="00F500DA"/>
    <w:rsid w:val="00F50199"/>
    <w:rsid w:val="00F504AB"/>
    <w:rsid w:val="00F5060A"/>
    <w:rsid w:val="00F50965"/>
    <w:rsid w:val="00F50B48"/>
    <w:rsid w:val="00F50CCD"/>
    <w:rsid w:val="00F50E9C"/>
    <w:rsid w:val="00F50FC2"/>
    <w:rsid w:val="00F51156"/>
    <w:rsid w:val="00F51422"/>
    <w:rsid w:val="00F517F5"/>
    <w:rsid w:val="00F51C2D"/>
    <w:rsid w:val="00F51F0A"/>
    <w:rsid w:val="00F51F46"/>
    <w:rsid w:val="00F520B4"/>
    <w:rsid w:val="00F52868"/>
    <w:rsid w:val="00F5286C"/>
    <w:rsid w:val="00F52C1B"/>
    <w:rsid w:val="00F530F1"/>
    <w:rsid w:val="00F53436"/>
    <w:rsid w:val="00F53988"/>
    <w:rsid w:val="00F53BE5"/>
    <w:rsid w:val="00F541E4"/>
    <w:rsid w:val="00F5468E"/>
    <w:rsid w:val="00F54EEA"/>
    <w:rsid w:val="00F55049"/>
    <w:rsid w:val="00F55521"/>
    <w:rsid w:val="00F55954"/>
    <w:rsid w:val="00F55BC9"/>
    <w:rsid w:val="00F55BCD"/>
    <w:rsid w:val="00F55CB3"/>
    <w:rsid w:val="00F5685E"/>
    <w:rsid w:val="00F56A49"/>
    <w:rsid w:val="00F56C09"/>
    <w:rsid w:val="00F56FCD"/>
    <w:rsid w:val="00F57332"/>
    <w:rsid w:val="00F57348"/>
    <w:rsid w:val="00F5755E"/>
    <w:rsid w:val="00F577D8"/>
    <w:rsid w:val="00F60493"/>
    <w:rsid w:val="00F60920"/>
    <w:rsid w:val="00F60A57"/>
    <w:rsid w:val="00F60F6A"/>
    <w:rsid w:val="00F61248"/>
    <w:rsid w:val="00F615FD"/>
    <w:rsid w:val="00F61FAC"/>
    <w:rsid w:val="00F62921"/>
    <w:rsid w:val="00F62DE2"/>
    <w:rsid w:val="00F63495"/>
    <w:rsid w:val="00F64357"/>
    <w:rsid w:val="00F643C4"/>
    <w:rsid w:val="00F64462"/>
    <w:rsid w:val="00F64787"/>
    <w:rsid w:val="00F64EDB"/>
    <w:rsid w:val="00F65438"/>
    <w:rsid w:val="00F656C1"/>
    <w:rsid w:val="00F6598E"/>
    <w:rsid w:val="00F65A84"/>
    <w:rsid w:val="00F660E2"/>
    <w:rsid w:val="00F663D9"/>
    <w:rsid w:val="00F666A2"/>
    <w:rsid w:val="00F66EBF"/>
    <w:rsid w:val="00F66EFA"/>
    <w:rsid w:val="00F672A6"/>
    <w:rsid w:val="00F6747A"/>
    <w:rsid w:val="00F67BA0"/>
    <w:rsid w:val="00F67C9C"/>
    <w:rsid w:val="00F70006"/>
    <w:rsid w:val="00F70633"/>
    <w:rsid w:val="00F709BE"/>
    <w:rsid w:val="00F70A71"/>
    <w:rsid w:val="00F70C1A"/>
    <w:rsid w:val="00F70E77"/>
    <w:rsid w:val="00F712A7"/>
    <w:rsid w:val="00F712BC"/>
    <w:rsid w:val="00F7131C"/>
    <w:rsid w:val="00F71865"/>
    <w:rsid w:val="00F71AFB"/>
    <w:rsid w:val="00F71CE0"/>
    <w:rsid w:val="00F71D8E"/>
    <w:rsid w:val="00F7202E"/>
    <w:rsid w:val="00F721A9"/>
    <w:rsid w:val="00F72203"/>
    <w:rsid w:val="00F72435"/>
    <w:rsid w:val="00F724D1"/>
    <w:rsid w:val="00F724E9"/>
    <w:rsid w:val="00F728C0"/>
    <w:rsid w:val="00F72C62"/>
    <w:rsid w:val="00F72DCF"/>
    <w:rsid w:val="00F72DFD"/>
    <w:rsid w:val="00F733FF"/>
    <w:rsid w:val="00F73483"/>
    <w:rsid w:val="00F734C0"/>
    <w:rsid w:val="00F73588"/>
    <w:rsid w:val="00F73619"/>
    <w:rsid w:val="00F73D2A"/>
    <w:rsid w:val="00F749EC"/>
    <w:rsid w:val="00F74C03"/>
    <w:rsid w:val="00F753E1"/>
    <w:rsid w:val="00F756D5"/>
    <w:rsid w:val="00F75DBF"/>
    <w:rsid w:val="00F76165"/>
    <w:rsid w:val="00F7636C"/>
    <w:rsid w:val="00F763C4"/>
    <w:rsid w:val="00F76714"/>
    <w:rsid w:val="00F77152"/>
    <w:rsid w:val="00F77167"/>
    <w:rsid w:val="00F7728F"/>
    <w:rsid w:val="00F772EC"/>
    <w:rsid w:val="00F77717"/>
    <w:rsid w:val="00F77A9C"/>
    <w:rsid w:val="00F77C87"/>
    <w:rsid w:val="00F77C92"/>
    <w:rsid w:val="00F80204"/>
    <w:rsid w:val="00F803D8"/>
    <w:rsid w:val="00F80723"/>
    <w:rsid w:val="00F80AE1"/>
    <w:rsid w:val="00F80EE7"/>
    <w:rsid w:val="00F81119"/>
    <w:rsid w:val="00F81161"/>
    <w:rsid w:val="00F8141B"/>
    <w:rsid w:val="00F818C3"/>
    <w:rsid w:val="00F81C53"/>
    <w:rsid w:val="00F820E8"/>
    <w:rsid w:val="00F82322"/>
    <w:rsid w:val="00F82737"/>
    <w:rsid w:val="00F82A58"/>
    <w:rsid w:val="00F82C50"/>
    <w:rsid w:val="00F835CA"/>
    <w:rsid w:val="00F837FB"/>
    <w:rsid w:val="00F83834"/>
    <w:rsid w:val="00F838C9"/>
    <w:rsid w:val="00F839F6"/>
    <w:rsid w:val="00F83AF3"/>
    <w:rsid w:val="00F83CA2"/>
    <w:rsid w:val="00F83F78"/>
    <w:rsid w:val="00F840D5"/>
    <w:rsid w:val="00F840E1"/>
    <w:rsid w:val="00F8416D"/>
    <w:rsid w:val="00F8463D"/>
    <w:rsid w:val="00F849DE"/>
    <w:rsid w:val="00F84B72"/>
    <w:rsid w:val="00F85233"/>
    <w:rsid w:val="00F85D8B"/>
    <w:rsid w:val="00F85DA7"/>
    <w:rsid w:val="00F8664C"/>
    <w:rsid w:val="00F867AC"/>
    <w:rsid w:val="00F86C2A"/>
    <w:rsid w:val="00F87011"/>
    <w:rsid w:val="00F8702C"/>
    <w:rsid w:val="00F870A7"/>
    <w:rsid w:val="00F87AD3"/>
    <w:rsid w:val="00F87EE7"/>
    <w:rsid w:val="00F90475"/>
    <w:rsid w:val="00F90ACB"/>
    <w:rsid w:val="00F90C2E"/>
    <w:rsid w:val="00F90EB3"/>
    <w:rsid w:val="00F90F10"/>
    <w:rsid w:val="00F91269"/>
    <w:rsid w:val="00F91375"/>
    <w:rsid w:val="00F915FC"/>
    <w:rsid w:val="00F91D33"/>
    <w:rsid w:val="00F91E03"/>
    <w:rsid w:val="00F9208E"/>
    <w:rsid w:val="00F92774"/>
    <w:rsid w:val="00F92A25"/>
    <w:rsid w:val="00F92EB9"/>
    <w:rsid w:val="00F92ECE"/>
    <w:rsid w:val="00F9363F"/>
    <w:rsid w:val="00F93ACE"/>
    <w:rsid w:val="00F94049"/>
    <w:rsid w:val="00F942F1"/>
    <w:rsid w:val="00F94791"/>
    <w:rsid w:val="00F9480B"/>
    <w:rsid w:val="00F948D3"/>
    <w:rsid w:val="00F94A8D"/>
    <w:rsid w:val="00F94C9A"/>
    <w:rsid w:val="00F94CBD"/>
    <w:rsid w:val="00F94FE9"/>
    <w:rsid w:val="00F9546F"/>
    <w:rsid w:val="00F95DB7"/>
    <w:rsid w:val="00F963C5"/>
    <w:rsid w:val="00F96559"/>
    <w:rsid w:val="00F96D06"/>
    <w:rsid w:val="00F96FF6"/>
    <w:rsid w:val="00F976CC"/>
    <w:rsid w:val="00F97731"/>
    <w:rsid w:val="00F97944"/>
    <w:rsid w:val="00F97960"/>
    <w:rsid w:val="00FA00E7"/>
    <w:rsid w:val="00FA0531"/>
    <w:rsid w:val="00FA08AD"/>
    <w:rsid w:val="00FA10FE"/>
    <w:rsid w:val="00FA1646"/>
    <w:rsid w:val="00FA16C2"/>
    <w:rsid w:val="00FA238C"/>
    <w:rsid w:val="00FA2416"/>
    <w:rsid w:val="00FA2543"/>
    <w:rsid w:val="00FA259C"/>
    <w:rsid w:val="00FA27F1"/>
    <w:rsid w:val="00FA2823"/>
    <w:rsid w:val="00FA28A1"/>
    <w:rsid w:val="00FA2AB5"/>
    <w:rsid w:val="00FA2E53"/>
    <w:rsid w:val="00FA314A"/>
    <w:rsid w:val="00FA324A"/>
    <w:rsid w:val="00FA33FA"/>
    <w:rsid w:val="00FA34AB"/>
    <w:rsid w:val="00FA3768"/>
    <w:rsid w:val="00FA38F0"/>
    <w:rsid w:val="00FA3B3B"/>
    <w:rsid w:val="00FA3C90"/>
    <w:rsid w:val="00FA3D4B"/>
    <w:rsid w:val="00FA3DC5"/>
    <w:rsid w:val="00FA3FA6"/>
    <w:rsid w:val="00FA4C0C"/>
    <w:rsid w:val="00FA4EB5"/>
    <w:rsid w:val="00FA564E"/>
    <w:rsid w:val="00FA56BD"/>
    <w:rsid w:val="00FA5AB4"/>
    <w:rsid w:val="00FA5AD5"/>
    <w:rsid w:val="00FA5BCB"/>
    <w:rsid w:val="00FA5C44"/>
    <w:rsid w:val="00FA637E"/>
    <w:rsid w:val="00FA681C"/>
    <w:rsid w:val="00FA6BE0"/>
    <w:rsid w:val="00FA6CE3"/>
    <w:rsid w:val="00FA6D08"/>
    <w:rsid w:val="00FA746F"/>
    <w:rsid w:val="00FA75EE"/>
    <w:rsid w:val="00FA766B"/>
    <w:rsid w:val="00FA7B50"/>
    <w:rsid w:val="00FA7E50"/>
    <w:rsid w:val="00FA7EF9"/>
    <w:rsid w:val="00FA7F8E"/>
    <w:rsid w:val="00FB00C9"/>
    <w:rsid w:val="00FB04CC"/>
    <w:rsid w:val="00FB084B"/>
    <w:rsid w:val="00FB08A3"/>
    <w:rsid w:val="00FB0A32"/>
    <w:rsid w:val="00FB0C32"/>
    <w:rsid w:val="00FB0E87"/>
    <w:rsid w:val="00FB133A"/>
    <w:rsid w:val="00FB154E"/>
    <w:rsid w:val="00FB2019"/>
    <w:rsid w:val="00FB2B91"/>
    <w:rsid w:val="00FB2B99"/>
    <w:rsid w:val="00FB2E7A"/>
    <w:rsid w:val="00FB2F99"/>
    <w:rsid w:val="00FB3031"/>
    <w:rsid w:val="00FB335A"/>
    <w:rsid w:val="00FB3AE4"/>
    <w:rsid w:val="00FB3BE9"/>
    <w:rsid w:val="00FB3ED3"/>
    <w:rsid w:val="00FB403A"/>
    <w:rsid w:val="00FB4876"/>
    <w:rsid w:val="00FB4B09"/>
    <w:rsid w:val="00FB4B9C"/>
    <w:rsid w:val="00FB4C32"/>
    <w:rsid w:val="00FB4EC2"/>
    <w:rsid w:val="00FB51B3"/>
    <w:rsid w:val="00FB5542"/>
    <w:rsid w:val="00FB55E4"/>
    <w:rsid w:val="00FB565C"/>
    <w:rsid w:val="00FB5DEA"/>
    <w:rsid w:val="00FB5ECA"/>
    <w:rsid w:val="00FB6036"/>
    <w:rsid w:val="00FB6866"/>
    <w:rsid w:val="00FB6918"/>
    <w:rsid w:val="00FB6B30"/>
    <w:rsid w:val="00FB6B37"/>
    <w:rsid w:val="00FB6D34"/>
    <w:rsid w:val="00FB6D63"/>
    <w:rsid w:val="00FB71F5"/>
    <w:rsid w:val="00FB749A"/>
    <w:rsid w:val="00FB7841"/>
    <w:rsid w:val="00FB7A50"/>
    <w:rsid w:val="00FB7F54"/>
    <w:rsid w:val="00FC005A"/>
    <w:rsid w:val="00FC0535"/>
    <w:rsid w:val="00FC07BD"/>
    <w:rsid w:val="00FC0836"/>
    <w:rsid w:val="00FC0DF1"/>
    <w:rsid w:val="00FC10AB"/>
    <w:rsid w:val="00FC1650"/>
    <w:rsid w:val="00FC165F"/>
    <w:rsid w:val="00FC1758"/>
    <w:rsid w:val="00FC17AE"/>
    <w:rsid w:val="00FC19E0"/>
    <w:rsid w:val="00FC1C26"/>
    <w:rsid w:val="00FC1CEA"/>
    <w:rsid w:val="00FC2244"/>
    <w:rsid w:val="00FC262A"/>
    <w:rsid w:val="00FC27AF"/>
    <w:rsid w:val="00FC2D0B"/>
    <w:rsid w:val="00FC2D0E"/>
    <w:rsid w:val="00FC2E36"/>
    <w:rsid w:val="00FC3336"/>
    <w:rsid w:val="00FC348D"/>
    <w:rsid w:val="00FC3578"/>
    <w:rsid w:val="00FC3A9A"/>
    <w:rsid w:val="00FC3EFB"/>
    <w:rsid w:val="00FC3F63"/>
    <w:rsid w:val="00FC4035"/>
    <w:rsid w:val="00FC4430"/>
    <w:rsid w:val="00FC4798"/>
    <w:rsid w:val="00FC479B"/>
    <w:rsid w:val="00FC488D"/>
    <w:rsid w:val="00FC4C86"/>
    <w:rsid w:val="00FC4FB0"/>
    <w:rsid w:val="00FC50CD"/>
    <w:rsid w:val="00FC54C0"/>
    <w:rsid w:val="00FC588F"/>
    <w:rsid w:val="00FC5B8D"/>
    <w:rsid w:val="00FC5BB4"/>
    <w:rsid w:val="00FC5F30"/>
    <w:rsid w:val="00FC6278"/>
    <w:rsid w:val="00FC631A"/>
    <w:rsid w:val="00FC6510"/>
    <w:rsid w:val="00FC6604"/>
    <w:rsid w:val="00FC67F7"/>
    <w:rsid w:val="00FC6B42"/>
    <w:rsid w:val="00FC6C36"/>
    <w:rsid w:val="00FC6E31"/>
    <w:rsid w:val="00FC6F6A"/>
    <w:rsid w:val="00FC703D"/>
    <w:rsid w:val="00FC7224"/>
    <w:rsid w:val="00FC7245"/>
    <w:rsid w:val="00FC7426"/>
    <w:rsid w:val="00FC7AD5"/>
    <w:rsid w:val="00FC7C4F"/>
    <w:rsid w:val="00FC7D0C"/>
    <w:rsid w:val="00FC7F30"/>
    <w:rsid w:val="00FD0107"/>
    <w:rsid w:val="00FD04BB"/>
    <w:rsid w:val="00FD050C"/>
    <w:rsid w:val="00FD1435"/>
    <w:rsid w:val="00FD146A"/>
    <w:rsid w:val="00FD1490"/>
    <w:rsid w:val="00FD1BE0"/>
    <w:rsid w:val="00FD2E02"/>
    <w:rsid w:val="00FD2E9F"/>
    <w:rsid w:val="00FD2EB0"/>
    <w:rsid w:val="00FD2EC3"/>
    <w:rsid w:val="00FD3495"/>
    <w:rsid w:val="00FD35E5"/>
    <w:rsid w:val="00FD3847"/>
    <w:rsid w:val="00FD3B6C"/>
    <w:rsid w:val="00FD3BC6"/>
    <w:rsid w:val="00FD3BE1"/>
    <w:rsid w:val="00FD425B"/>
    <w:rsid w:val="00FD4374"/>
    <w:rsid w:val="00FD47EB"/>
    <w:rsid w:val="00FD4A11"/>
    <w:rsid w:val="00FD4A23"/>
    <w:rsid w:val="00FD4C38"/>
    <w:rsid w:val="00FD4CF8"/>
    <w:rsid w:val="00FD4E1E"/>
    <w:rsid w:val="00FD58D8"/>
    <w:rsid w:val="00FD5D3B"/>
    <w:rsid w:val="00FD6371"/>
    <w:rsid w:val="00FD6542"/>
    <w:rsid w:val="00FD6708"/>
    <w:rsid w:val="00FD6A6D"/>
    <w:rsid w:val="00FD6BD8"/>
    <w:rsid w:val="00FD74DA"/>
    <w:rsid w:val="00FD7A64"/>
    <w:rsid w:val="00FD7ED9"/>
    <w:rsid w:val="00FE000E"/>
    <w:rsid w:val="00FE0117"/>
    <w:rsid w:val="00FE06EA"/>
    <w:rsid w:val="00FE0725"/>
    <w:rsid w:val="00FE08A4"/>
    <w:rsid w:val="00FE08D7"/>
    <w:rsid w:val="00FE0A34"/>
    <w:rsid w:val="00FE131C"/>
    <w:rsid w:val="00FE1784"/>
    <w:rsid w:val="00FE17B7"/>
    <w:rsid w:val="00FE18D3"/>
    <w:rsid w:val="00FE198A"/>
    <w:rsid w:val="00FE1AF4"/>
    <w:rsid w:val="00FE1DCF"/>
    <w:rsid w:val="00FE1EA2"/>
    <w:rsid w:val="00FE20BB"/>
    <w:rsid w:val="00FE20D4"/>
    <w:rsid w:val="00FE3056"/>
    <w:rsid w:val="00FE3265"/>
    <w:rsid w:val="00FE3A9A"/>
    <w:rsid w:val="00FE3CFE"/>
    <w:rsid w:val="00FE3D4D"/>
    <w:rsid w:val="00FE3D94"/>
    <w:rsid w:val="00FE4346"/>
    <w:rsid w:val="00FE47E7"/>
    <w:rsid w:val="00FE484A"/>
    <w:rsid w:val="00FE4C90"/>
    <w:rsid w:val="00FE52EA"/>
    <w:rsid w:val="00FE54C1"/>
    <w:rsid w:val="00FE5A1D"/>
    <w:rsid w:val="00FE5DBD"/>
    <w:rsid w:val="00FE5EF4"/>
    <w:rsid w:val="00FE5F32"/>
    <w:rsid w:val="00FE6497"/>
    <w:rsid w:val="00FE6573"/>
    <w:rsid w:val="00FE6E8C"/>
    <w:rsid w:val="00FE6F49"/>
    <w:rsid w:val="00FE6FB2"/>
    <w:rsid w:val="00FE7579"/>
    <w:rsid w:val="00FE75BC"/>
    <w:rsid w:val="00FE7865"/>
    <w:rsid w:val="00FE7AB5"/>
    <w:rsid w:val="00FE7CAC"/>
    <w:rsid w:val="00FF02D7"/>
    <w:rsid w:val="00FF066F"/>
    <w:rsid w:val="00FF06D0"/>
    <w:rsid w:val="00FF0C84"/>
    <w:rsid w:val="00FF0FD0"/>
    <w:rsid w:val="00FF10A7"/>
    <w:rsid w:val="00FF112D"/>
    <w:rsid w:val="00FF1610"/>
    <w:rsid w:val="00FF1BB9"/>
    <w:rsid w:val="00FF1C00"/>
    <w:rsid w:val="00FF20CB"/>
    <w:rsid w:val="00FF210F"/>
    <w:rsid w:val="00FF23BD"/>
    <w:rsid w:val="00FF2425"/>
    <w:rsid w:val="00FF25E0"/>
    <w:rsid w:val="00FF2879"/>
    <w:rsid w:val="00FF28D6"/>
    <w:rsid w:val="00FF290F"/>
    <w:rsid w:val="00FF3069"/>
    <w:rsid w:val="00FF3215"/>
    <w:rsid w:val="00FF3309"/>
    <w:rsid w:val="00FF33E4"/>
    <w:rsid w:val="00FF3AA1"/>
    <w:rsid w:val="00FF3E51"/>
    <w:rsid w:val="00FF3F0E"/>
    <w:rsid w:val="00FF41C9"/>
    <w:rsid w:val="00FF4467"/>
    <w:rsid w:val="00FF472B"/>
    <w:rsid w:val="00FF4D58"/>
    <w:rsid w:val="00FF4D76"/>
    <w:rsid w:val="00FF4F95"/>
    <w:rsid w:val="00FF51AF"/>
    <w:rsid w:val="00FF561A"/>
    <w:rsid w:val="00FF5EA0"/>
    <w:rsid w:val="00FF6158"/>
    <w:rsid w:val="00FF69E0"/>
    <w:rsid w:val="00FF6D07"/>
    <w:rsid w:val="00FF6ED7"/>
    <w:rsid w:val="00FF754F"/>
    <w:rsid w:val="00FF78EF"/>
    <w:rsid w:val="00FF7A75"/>
    <w:rsid w:val="00FF7E0D"/>
    <w:rsid w:val="00FF7FD0"/>
    <w:rsid w:val="3FFA89F8"/>
    <w:rsid w:val="4F31576C"/>
    <w:rsid w:val="798AB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List" w:uiPriority="99"/>
    <w:lsdException w:name="Default Paragraph Font" w:uiPriority="1"/>
    <w:lsdException w:name="Subtitle" w:uiPriority="11"/>
    <w:lsdException w:name="Date" w:uiPriority="99"/>
    <w:lsdException w:name="Hyperlink" w:uiPriority="99"/>
    <w:lsdException w:name="FollowedHyperlink" w:uiPriority="99"/>
    <w:lsdException w:name="Strong" w:uiPriority="22"/>
    <w:lsdException w:name="Emphasis" w:uiPriority="20"/>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356FE"/>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3,cap4,cap5,cap6,cap7,cap8,cap9,cap10,cap11,cap21,cap31,cap41,cap51,cap61,cap71,cap81,cap91,cap101,cap12,cap22,cap32,cap42,cap52,cap62,cap72,条目"/>
    <w:basedOn w:val="a0"/>
    <w:next w:val="a0"/>
    <w:link w:val="a9"/>
    <w:uiPriority w:val="35"/>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条目 字符"/>
    <w:link w:val="a8"/>
    <w:uiPriority w:val="35"/>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rsid w:val="00AF764A"/>
    <w:rPr>
      <w:sz w:val="21"/>
      <w:szCs w:val="21"/>
    </w:rPr>
  </w:style>
  <w:style w:type="paragraph" w:styleId="ae">
    <w:name w:val="annotation text"/>
    <w:basedOn w:val="a0"/>
    <w:link w:val="11"/>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085533"/>
    <w:pPr>
      <w:numPr>
        <w:ilvl w:val="1"/>
        <w:numId w:val="11"/>
      </w:numPr>
      <w:ind w:left="567"/>
    </w:pPr>
    <w:rPr>
      <w:rFonts w:eastAsiaTheme="minorEastAsia"/>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autoRedefine/>
    <w:qFormat/>
    <w:rsid w:val="00C3263E"/>
    <w:pPr>
      <w:numPr>
        <w:ilvl w:val="2"/>
      </w:numPr>
      <w:ind w:left="709"/>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085533"/>
    <w:rPr>
      <w:rFonts w:ascii="Arial" w:eastAsiaTheme="minorEastAsia" w:hAnsi="Arial" w:cs="Arial"/>
      <w:bCs/>
      <w:iCs/>
      <w:sz w:val="28"/>
      <w:szCs w:val="28"/>
    </w:rPr>
  </w:style>
  <w:style w:type="paragraph" w:customStyle="1" w:styleId="proposal">
    <w:name w:val="proposal"/>
    <w:basedOn w:val="a1"/>
    <w:next w:val="a0"/>
    <w:link w:val="proposalChar0"/>
    <w:qFormat/>
    <w:rsid w:val="00292347"/>
    <w:pPr>
      <w:numPr>
        <w:numId w:val="9"/>
      </w:numPr>
      <w:spacing w:beforeLines="50" w:before="120" w:afterLines="50"/>
      <w:ind w:left="1134" w:hanging="1134"/>
    </w:pPr>
    <w:rPr>
      <w:rFonts w:eastAsia="宋体"/>
      <w:b/>
      <w:szCs w:val="20"/>
      <w:lang w:val="en-GB" w:eastAsia="zh-CN"/>
    </w:rPr>
  </w:style>
  <w:style w:type="character" w:customStyle="1" w:styleId="title30">
    <w:name w:val="title 3 字符"/>
    <w:link w:val="title3"/>
    <w:rsid w:val="00C3263E"/>
    <w:rPr>
      <w:rFonts w:ascii="Arial" w:eastAsiaTheme="minorEastAsia" w:hAnsi="Arial" w:cs="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
    <w:rsid w:val="00292347"/>
    <w:rPr>
      <w:b/>
      <w:lang w:val="en-GB"/>
    </w:rPr>
  </w:style>
  <w:style w:type="character" w:customStyle="1" w:styleId="bullet10">
    <w:name w:val="bullet1 字符"/>
    <w:link w:val="bullet1"/>
    <w:qFormat/>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link w:val="B5Char"/>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3"/>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292347"/>
    <w:pPr>
      <w:numPr>
        <w:numId w:val="12"/>
      </w:numPr>
    </w:pPr>
    <w:rPr>
      <w:rFonts w:eastAsiaTheme="minorEastAsia"/>
      <w:b/>
    </w:rPr>
  </w:style>
  <w:style w:type="paragraph" w:customStyle="1" w:styleId="boldbullet1">
    <w:name w:val="boldbullet1"/>
    <w:basedOn w:val="bullet1"/>
    <w:link w:val="boldbullet10"/>
    <w:qFormat/>
    <w:rsid w:val="00835B25"/>
    <w:pPr>
      <w:ind w:left="426"/>
    </w:pPr>
    <w:rPr>
      <w:b/>
    </w:rPr>
  </w:style>
  <w:style w:type="character" w:customStyle="1" w:styleId="observation1">
    <w:name w:val="observation 字符"/>
    <w:basedOn w:val="proposalChar0"/>
    <w:link w:val="observation"/>
    <w:rsid w:val="00292347"/>
    <w:rPr>
      <w:rFonts w:eastAsiaTheme="minorEastAsia"/>
      <w:b/>
      <w:szCs w:val="24"/>
      <w:lang w:val="en-GB"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835B25"/>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fontstyle01">
    <w:name w:val="fontstyle01"/>
    <w:basedOn w:val="a2"/>
    <w:rsid w:val="00AA00E8"/>
    <w:rPr>
      <w:rFonts w:ascii="Times New Roman" w:hAnsi="Times New Roman" w:cs="Times New Roman" w:hint="default"/>
      <w:b w:val="0"/>
      <w:bCs w:val="0"/>
      <w:i w:val="0"/>
      <w:iCs w:val="0"/>
      <w:color w:val="000000"/>
      <w:sz w:val="20"/>
      <w:szCs w:val="20"/>
    </w:rPr>
  </w:style>
  <w:style w:type="character" w:styleId="aff0">
    <w:name w:val="Emphasis"/>
    <w:uiPriority w:val="20"/>
    <w:rsid w:val="0071392E"/>
    <w:rPr>
      <w:i/>
      <w:iCs/>
    </w:rPr>
  </w:style>
  <w:style w:type="character" w:customStyle="1" w:styleId="fontstyle21">
    <w:name w:val="fontstyle21"/>
    <w:basedOn w:val="a2"/>
    <w:rsid w:val="00146650"/>
    <w:rPr>
      <w:rFonts w:ascii="Times New Roman" w:hAnsi="Times New Roman" w:cs="Times New Roman" w:hint="default"/>
      <w:b w:val="0"/>
      <w:bCs w:val="0"/>
      <w:i/>
      <w:iCs/>
      <w:color w:val="000000"/>
      <w:sz w:val="20"/>
      <w:szCs w:val="20"/>
    </w:rPr>
  </w:style>
  <w:style w:type="paragraph" w:customStyle="1" w:styleId="xmsonormal">
    <w:name w:val="x_msonormal"/>
    <w:basedOn w:val="a0"/>
    <w:uiPriority w:val="99"/>
    <w:rsid w:val="00CE24E5"/>
    <w:pPr>
      <w:spacing w:after="0"/>
      <w:jc w:val="left"/>
    </w:pPr>
    <w:rPr>
      <w:rFonts w:ascii="Calibri" w:eastAsia="Malgun Gothic" w:hAnsi="Calibri" w:cs="Calibri"/>
      <w:sz w:val="22"/>
      <w:szCs w:val="22"/>
      <w:lang w:eastAsia="ko-KR"/>
    </w:rPr>
  </w:style>
  <w:style w:type="paragraph" w:customStyle="1" w:styleId="xxmsonormal">
    <w:name w:val="x_xmsonormal"/>
    <w:basedOn w:val="a0"/>
    <w:rsid w:val="00CE24E5"/>
    <w:pPr>
      <w:spacing w:after="0"/>
      <w:jc w:val="left"/>
    </w:pPr>
    <w:rPr>
      <w:rFonts w:ascii="Calibri" w:eastAsia="Malgun Gothic" w:hAnsi="Calibri" w:cs="Calibri"/>
      <w:sz w:val="22"/>
      <w:szCs w:val="22"/>
      <w:lang w:eastAsia="ko-KR"/>
    </w:rPr>
  </w:style>
  <w:style w:type="character" w:styleId="aff1">
    <w:name w:val="Strong"/>
    <w:uiPriority w:val="22"/>
    <w:rsid w:val="00E7114E"/>
    <w:rPr>
      <w:b/>
      <w:bCs/>
    </w:rPr>
  </w:style>
  <w:style w:type="character" w:customStyle="1" w:styleId="13">
    <w:name w:val="未处理的提及1"/>
    <w:basedOn w:val="a2"/>
    <w:uiPriority w:val="99"/>
    <w:semiHidden/>
    <w:unhideWhenUsed/>
    <w:rsid w:val="009B0978"/>
    <w:rPr>
      <w:color w:val="605E5C"/>
      <w:shd w:val="clear" w:color="auto" w:fill="E1DFDD"/>
    </w:rPr>
  </w:style>
  <w:style w:type="paragraph" w:styleId="aff2">
    <w:name w:val="Normal (Web)"/>
    <w:basedOn w:val="a0"/>
    <w:uiPriority w:val="99"/>
    <w:rsid w:val="00356CCC"/>
    <w:pPr>
      <w:spacing w:before="100" w:beforeAutospacing="1" w:after="100" w:afterAutospacing="1"/>
      <w:jc w:val="left"/>
    </w:pPr>
    <w:rPr>
      <w:rFonts w:ascii="Arial" w:eastAsia="宋体" w:hAnsi="Arial" w:cs="Arial"/>
      <w:color w:val="493118"/>
      <w:sz w:val="18"/>
      <w:szCs w:val="1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4BF4"/>
    <w:rPr>
      <w:rFonts w:eastAsia="MS Mincho"/>
      <w:b/>
      <w:bCs/>
      <w:sz w:val="28"/>
      <w:szCs w:val="28"/>
      <w:lang w:eastAsia="en-US"/>
    </w:rPr>
  </w:style>
  <w:style w:type="character" w:customStyle="1" w:styleId="51">
    <w:name w:val="标题 5 字符"/>
    <w:aliases w:val="h5 字符,Heading5 字符,H5 字符"/>
    <w:basedOn w:val="a2"/>
    <w:link w:val="50"/>
    <w:rsid w:val="00A74BF4"/>
    <w:rPr>
      <w:rFonts w:eastAsia="Times New Roman"/>
      <w:b/>
      <w:bCs/>
      <w:sz w:val="28"/>
      <w:szCs w:val="28"/>
      <w:lang w:eastAsia="en-US"/>
    </w:rPr>
  </w:style>
  <w:style w:type="character" w:customStyle="1" w:styleId="60">
    <w:name w:val="标题 6 字符"/>
    <w:basedOn w:val="a2"/>
    <w:link w:val="6"/>
    <w:rsid w:val="00A74BF4"/>
    <w:rPr>
      <w:rFonts w:ascii="Arial" w:eastAsia="黑体" w:hAnsi="Arial"/>
      <w:b/>
      <w:bCs/>
      <w:sz w:val="24"/>
      <w:szCs w:val="24"/>
      <w:lang w:eastAsia="en-US"/>
    </w:rPr>
  </w:style>
  <w:style w:type="character" w:customStyle="1" w:styleId="70">
    <w:name w:val="标题 7 字符"/>
    <w:basedOn w:val="a2"/>
    <w:link w:val="7"/>
    <w:rsid w:val="00A74BF4"/>
    <w:rPr>
      <w:rFonts w:eastAsia="Times New Roman"/>
      <w:b/>
      <w:bCs/>
      <w:sz w:val="24"/>
      <w:szCs w:val="24"/>
      <w:lang w:eastAsia="en-US"/>
    </w:rPr>
  </w:style>
  <w:style w:type="character" w:customStyle="1" w:styleId="80">
    <w:name w:val="标题 8 字符"/>
    <w:aliases w:val="Table Heading 字符"/>
    <w:basedOn w:val="a2"/>
    <w:link w:val="8"/>
    <w:rsid w:val="00A74BF4"/>
    <w:rPr>
      <w:rFonts w:ascii="Arial" w:eastAsia="黑体" w:hAnsi="Arial"/>
      <w:sz w:val="24"/>
      <w:szCs w:val="24"/>
      <w:lang w:eastAsia="en-US"/>
    </w:rPr>
  </w:style>
  <w:style w:type="character" w:customStyle="1" w:styleId="90">
    <w:name w:val="标题 9 字符"/>
    <w:aliases w:val="Figure Heading 字符,FH 字符"/>
    <w:basedOn w:val="a2"/>
    <w:link w:val="9"/>
    <w:rsid w:val="00A74BF4"/>
    <w:rPr>
      <w:rFonts w:ascii="Arial" w:eastAsia="黑体" w:hAnsi="Arial"/>
      <w:sz w:val="21"/>
      <w:szCs w:val="21"/>
      <w:lang w:eastAsia="en-US"/>
    </w:rPr>
  </w:style>
  <w:style w:type="character" w:customStyle="1" w:styleId="af0">
    <w:name w:val="批注主题 字符"/>
    <w:basedOn w:val="aff"/>
    <w:link w:val="af"/>
    <w:rsid w:val="00A74BF4"/>
    <w:rPr>
      <w:rFonts w:ascii="Times" w:eastAsia="Times New Roman" w:hAnsi="Times"/>
      <w:b/>
      <w:bCs/>
      <w:szCs w:val="24"/>
      <w:lang w:val="en-GB" w:eastAsia="en-US"/>
    </w:rPr>
  </w:style>
  <w:style w:type="character" w:customStyle="1" w:styleId="af2">
    <w:name w:val="批注框文本 字符"/>
    <w:basedOn w:val="a2"/>
    <w:link w:val="af1"/>
    <w:rsid w:val="00A74BF4"/>
    <w:rPr>
      <w:rFonts w:eastAsia="Times New Roman"/>
      <w:sz w:val="18"/>
      <w:szCs w:val="18"/>
      <w:lang w:eastAsia="en-US"/>
    </w:rPr>
  </w:style>
  <w:style w:type="character" w:customStyle="1" w:styleId="af4">
    <w:name w:val="页脚 字符"/>
    <w:basedOn w:val="a2"/>
    <w:link w:val="af3"/>
    <w:rsid w:val="00A74BF4"/>
    <w:rPr>
      <w:rFonts w:eastAsia="Times New Roman"/>
      <w:sz w:val="18"/>
      <w:szCs w:val="18"/>
      <w:lang w:eastAsia="en-US"/>
    </w:rPr>
  </w:style>
  <w:style w:type="character" w:customStyle="1" w:styleId="af6">
    <w:name w:val="文档结构图 字符"/>
    <w:basedOn w:val="a2"/>
    <w:link w:val="af5"/>
    <w:rsid w:val="00A74BF4"/>
    <w:rPr>
      <w:rFonts w:eastAsia="Times New Roman"/>
      <w:szCs w:val="24"/>
      <w:shd w:val="clear" w:color="auto" w:fill="000080"/>
      <w:lang w:eastAsia="en-US"/>
    </w:rPr>
  </w:style>
  <w:style w:type="character" w:customStyle="1" w:styleId="100">
    <w:name w:val="未处理的提及10"/>
    <w:basedOn w:val="a2"/>
    <w:uiPriority w:val="99"/>
    <w:semiHidden/>
    <w:unhideWhenUsed/>
    <w:rsid w:val="00A74BF4"/>
    <w:rPr>
      <w:color w:val="605E5C"/>
      <w:shd w:val="clear" w:color="auto" w:fill="E1DFDD"/>
    </w:rPr>
  </w:style>
  <w:style w:type="character" w:customStyle="1" w:styleId="ProposalChar">
    <w:name w:val="Proposal Char"/>
    <w:basedOn w:val="a2"/>
    <w:link w:val="Proposal0"/>
    <w:qFormat/>
    <w:rsid w:val="00077AB9"/>
    <w:rPr>
      <w:rFonts w:ascii="Calibri" w:hAnsi="Calibri"/>
      <w:b/>
      <w:bCs/>
      <w:sz w:val="22"/>
      <w:szCs w:val="22"/>
    </w:rPr>
  </w:style>
  <w:style w:type="paragraph" w:customStyle="1" w:styleId="IvDbodytext">
    <w:name w:val="IvD bodytext"/>
    <w:basedOn w:val="a1"/>
    <w:link w:val="IvDbodytextChar"/>
    <w:rsid w:val="00077AB9"/>
    <w:pPr>
      <w:keepLines/>
      <w:widowControl w:val="0"/>
      <w:tabs>
        <w:tab w:val="left" w:pos="2552"/>
        <w:tab w:val="left" w:pos="3856"/>
        <w:tab w:val="left" w:pos="5216"/>
        <w:tab w:val="left" w:pos="6464"/>
        <w:tab w:val="left" w:pos="7768"/>
        <w:tab w:val="left" w:pos="9072"/>
        <w:tab w:val="left" w:pos="9639"/>
      </w:tabs>
      <w:spacing w:before="240" w:after="0"/>
    </w:pPr>
    <w:rPr>
      <w:rFonts w:ascii="Arial" w:eastAsiaTheme="minorEastAsia" w:hAnsi="Arial" w:cstheme="minorBidi"/>
      <w:spacing w:val="2"/>
      <w:kern w:val="2"/>
      <w:sz w:val="21"/>
      <w:szCs w:val="22"/>
      <w:lang w:eastAsia="zh-CN"/>
    </w:rPr>
  </w:style>
  <w:style w:type="character" w:customStyle="1" w:styleId="IvDbodytextChar">
    <w:name w:val="IvD bodytext Char"/>
    <w:basedOn w:val="a2"/>
    <w:link w:val="IvDbodytext"/>
    <w:rsid w:val="00077AB9"/>
    <w:rPr>
      <w:rFonts w:ascii="Arial" w:eastAsiaTheme="minorEastAsia" w:hAnsi="Arial" w:cstheme="minorBidi"/>
      <w:spacing w:val="2"/>
      <w:kern w:val="2"/>
      <w:sz w:val="21"/>
      <w:szCs w:val="22"/>
    </w:rPr>
  </w:style>
  <w:style w:type="paragraph" w:customStyle="1" w:styleId="B3">
    <w:name w:val="B3"/>
    <w:basedOn w:val="a0"/>
    <w:link w:val="B3Char"/>
    <w:rsid w:val="00A45339"/>
    <w:pPr>
      <w:spacing w:after="180"/>
      <w:ind w:left="1135" w:hanging="284"/>
      <w:jc w:val="left"/>
    </w:pPr>
    <w:rPr>
      <w:rFonts w:eastAsia="宋体"/>
      <w:szCs w:val="20"/>
      <w:lang w:val="en-GB"/>
    </w:rPr>
  </w:style>
  <w:style w:type="character" w:customStyle="1" w:styleId="B3Char">
    <w:name w:val="B3 Char"/>
    <w:link w:val="B3"/>
    <w:rsid w:val="00A45339"/>
    <w:rPr>
      <w:lang w:val="en-GB" w:eastAsia="en-US"/>
    </w:rPr>
  </w:style>
  <w:style w:type="character" w:customStyle="1" w:styleId="xapple-converted-space">
    <w:name w:val="x_apple-converted-space"/>
    <w:basedOn w:val="a2"/>
    <w:rsid w:val="008C2F2D"/>
  </w:style>
  <w:style w:type="character" w:customStyle="1" w:styleId="1000">
    <w:name w:val="未处理的提及100"/>
    <w:basedOn w:val="a2"/>
    <w:uiPriority w:val="99"/>
    <w:semiHidden/>
    <w:unhideWhenUsed/>
    <w:rsid w:val="00A42613"/>
    <w:rPr>
      <w:color w:val="605E5C"/>
      <w:shd w:val="clear" w:color="auto" w:fill="E1DFDD"/>
    </w:rPr>
  </w:style>
  <w:style w:type="character" w:customStyle="1" w:styleId="10000">
    <w:name w:val="未处理的提及1000"/>
    <w:basedOn w:val="a2"/>
    <w:uiPriority w:val="99"/>
    <w:semiHidden/>
    <w:unhideWhenUsed/>
    <w:rsid w:val="00C65527"/>
    <w:rPr>
      <w:color w:val="605E5C"/>
      <w:shd w:val="clear" w:color="auto" w:fill="E1DFDD"/>
    </w:rPr>
  </w:style>
  <w:style w:type="character" w:customStyle="1" w:styleId="100000">
    <w:name w:val="未处理的提及10000"/>
    <w:basedOn w:val="a2"/>
    <w:uiPriority w:val="99"/>
    <w:semiHidden/>
    <w:unhideWhenUsed/>
    <w:rsid w:val="00882F09"/>
    <w:rPr>
      <w:color w:val="605E5C"/>
      <w:shd w:val="clear" w:color="auto" w:fill="E1DFDD"/>
    </w:rPr>
  </w:style>
  <w:style w:type="paragraph" w:customStyle="1" w:styleId="xmsonormal0">
    <w:name w:val="xmsonormal"/>
    <w:basedOn w:val="a0"/>
    <w:uiPriority w:val="99"/>
    <w:rsid w:val="00153E5B"/>
    <w:pPr>
      <w:spacing w:before="100" w:beforeAutospacing="1" w:after="100" w:afterAutospacing="1" w:line="276" w:lineRule="auto"/>
      <w:jc w:val="left"/>
    </w:pPr>
    <w:rPr>
      <w:rFonts w:ascii="Calibri" w:eastAsia="Calibri" w:hAnsi="Calibri" w:cs="Calibri"/>
      <w:sz w:val="22"/>
      <w:szCs w:val="22"/>
      <w:lang w:eastAsia="zh-CN"/>
    </w:rPr>
  </w:style>
  <w:style w:type="paragraph" w:customStyle="1" w:styleId="B4">
    <w:name w:val="B4"/>
    <w:basedOn w:val="a0"/>
    <w:link w:val="B4Char"/>
    <w:rsid w:val="00370128"/>
    <w:pPr>
      <w:spacing w:after="180"/>
      <w:ind w:left="1418" w:hanging="284"/>
      <w:jc w:val="left"/>
    </w:pPr>
    <w:rPr>
      <w:rFonts w:eastAsia="宋体"/>
      <w:szCs w:val="20"/>
      <w:lang w:val="en-GB"/>
    </w:rPr>
  </w:style>
  <w:style w:type="character" w:customStyle="1" w:styleId="B4Char">
    <w:name w:val="B4 Char"/>
    <w:link w:val="B4"/>
    <w:rsid w:val="00370128"/>
    <w:rPr>
      <w:lang w:val="en-GB" w:eastAsia="en-US"/>
    </w:rPr>
  </w:style>
  <w:style w:type="character" w:customStyle="1" w:styleId="B5Char">
    <w:name w:val="B5 Char"/>
    <w:link w:val="B5"/>
    <w:rsid w:val="00370128"/>
    <w:rPr>
      <w:rFonts w:eastAsiaTheme="minorEastAsia"/>
      <w:lang w:val="en-GB" w:eastAsia="en-US"/>
    </w:rPr>
  </w:style>
  <w:style w:type="numbering" w:customStyle="1" w:styleId="14">
    <w:name w:val="无列表1"/>
    <w:next w:val="a4"/>
    <w:uiPriority w:val="99"/>
    <w:semiHidden/>
    <w:unhideWhenUsed/>
    <w:rsid w:val="0052369B"/>
  </w:style>
  <w:style w:type="paragraph" w:styleId="TOC9">
    <w:name w:val="toc 9"/>
    <w:basedOn w:val="TOC8"/>
    <w:uiPriority w:val="39"/>
    <w:rsid w:val="0052369B"/>
    <w:pPr>
      <w:overflowPunct/>
      <w:autoSpaceDE/>
      <w:autoSpaceDN/>
      <w:adjustRightInd/>
      <w:spacing w:after="0"/>
      <w:ind w:left="1418" w:hanging="1418"/>
      <w:jc w:val="left"/>
      <w:textAlignment w:val="auto"/>
    </w:pPr>
    <w:rPr>
      <w:lang w:val="en-GB"/>
    </w:rPr>
  </w:style>
  <w:style w:type="character" w:customStyle="1" w:styleId="ZGSM">
    <w:name w:val="ZGSM"/>
    <w:rsid w:val="0052369B"/>
  </w:style>
  <w:style w:type="paragraph" w:customStyle="1" w:styleId="ZD">
    <w:name w:val="ZD"/>
    <w:rsid w:val="0052369B"/>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52369B"/>
    <w:pPr>
      <w:ind w:left="1701" w:hanging="1701"/>
    </w:pPr>
  </w:style>
  <w:style w:type="paragraph" w:styleId="TOC4">
    <w:name w:val="toc 4"/>
    <w:basedOn w:val="TOC3"/>
    <w:uiPriority w:val="39"/>
    <w:rsid w:val="0052369B"/>
    <w:pPr>
      <w:ind w:left="1418" w:hanging="1418"/>
    </w:pPr>
  </w:style>
  <w:style w:type="paragraph" w:styleId="TOC3">
    <w:name w:val="toc 3"/>
    <w:basedOn w:val="TOC2"/>
    <w:uiPriority w:val="39"/>
    <w:rsid w:val="0052369B"/>
    <w:pPr>
      <w:ind w:left="1134" w:hanging="1134"/>
    </w:pPr>
  </w:style>
  <w:style w:type="paragraph" w:styleId="TOC2">
    <w:name w:val="toc 2"/>
    <w:basedOn w:val="TOC1"/>
    <w:uiPriority w:val="39"/>
    <w:rsid w:val="0052369B"/>
    <w:pPr>
      <w:keepLines/>
      <w:widowControl w:val="0"/>
      <w:tabs>
        <w:tab w:val="right" w:leader="dot" w:pos="9639"/>
      </w:tabs>
      <w:spacing w:after="0"/>
      <w:ind w:left="851" w:right="425" w:hanging="851"/>
      <w:jc w:val="left"/>
    </w:pPr>
    <w:rPr>
      <w:rFonts w:eastAsia="宋体"/>
      <w:noProof/>
      <w:szCs w:val="20"/>
      <w:lang w:val="en-GB"/>
    </w:rPr>
  </w:style>
  <w:style w:type="paragraph" w:customStyle="1" w:styleId="TT">
    <w:name w:val="TT"/>
    <w:basedOn w:val="1"/>
    <w:next w:val="a0"/>
    <w:rsid w:val="0052369B"/>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customStyle="1" w:styleId="NF">
    <w:name w:val="NF"/>
    <w:basedOn w:val="NO"/>
    <w:rsid w:val="0052369B"/>
    <w:pPr>
      <w:keepNext/>
      <w:spacing w:after="0"/>
    </w:pPr>
    <w:rPr>
      <w:rFonts w:ascii="Arial" w:hAnsi="Arial"/>
      <w:sz w:val="18"/>
    </w:rPr>
  </w:style>
  <w:style w:type="paragraph" w:customStyle="1" w:styleId="NO">
    <w:name w:val="NO"/>
    <w:basedOn w:val="a0"/>
    <w:link w:val="NOChar"/>
    <w:rsid w:val="0052369B"/>
    <w:pPr>
      <w:keepLines/>
      <w:spacing w:after="180"/>
      <w:ind w:left="1135" w:hanging="851"/>
      <w:jc w:val="left"/>
    </w:pPr>
    <w:rPr>
      <w:rFonts w:eastAsia="宋体"/>
      <w:szCs w:val="20"/>
      <w:lang w:val="en-GB"/>
    </w:rPr>
  </w:style>
  <w:style w:type="paragraph" w:customStyle="1" w:styleId="TAR">
    <w:name w:val="TAR"/>
    <w:basedOn w:val="TAL"/>
    <w:rsid w:val="0052369B"/>
    <w:pPr>
      <w:spacing w:after="0"/>
      <w:jc w:val="right"/>
    </w:pPr>
    <w:rPr>
      <w:rFonts w:eastAsia="宋体"/>
    </w:rPr>
  </w:style>
  <w:style w:type="paragraph" w:customStyle="1" w:styleId="LD">
    <w:name w:val="LD"/>
    <w:rsid w:val="0052369B"/>
    <w:pPr>
      <w:keepNext/>
      <w:keepLines/>
      <w:spacing w:line="180" w:lineRule="exact"/>
    </w:pPr>
    <w:rPr>
      <w:rFonts w:ascii="Courier New" w:hAnsi="Courier New"/>
      <w:noProof/>
      <w:lang w:val="en-GB" w:eastAsia="en-US"/>
    </w:rPr>
  </w:style>
  <w:style w:type="paragraph" w:customStyle="1" w:styleId="EX">
    <w:name w:val="EX"/>
    <w:basedOn w:val="a0"/>
    <w:rsid w:val="0052369B"/>
    <w:pPr>
      <w:keepLines/>
      <w:spacing w:after="180"/>
      <w:ind w:left="1702" w:hanging="1418"/>
      <w:jc w:val="left"/>
    </w:pPr>
    <w:rPr>
      <w:rFonts w:eastAsia="宋体"/>
      <w:szCs w:val="20"/>
      <w:lang w:val="en-GB"/>
    </w:rPr>
  </w:style>
  <w:style w:type="paragraph" w:customStyle="1" w:styleId="FP">
    <w:name w:val="FP"/>
    <w:basedOn w:val="a0"/>
    <w:rsid w:val="0052369B"/>
    <w:pPr>
      <w:spacing w:after="0"/>
      <w:jc w:val="left"/>
    </w:pPr>
    <w:rPr>
      <w:rFonts w:eastAsia="宋体"/>
      <w:szCs w:val="20"/>
      <w:lang w:val="en-GB"/>
    </w:rPr>
  </w:style>
  <w:style w:type="paragraph" w:customStyle="1" w:styleId="NW">
    <w:name w:val="NW"/>
    <w:basedOn w:val="NO"/>
    <w:rsid w:val="0052369B"/>
    <w:pPr>
      <w:spacing w:after="0"/>
    </w:pPr>
  </w:style>
  <w:style w:type="paragraph" w:customStyle="1" w:styleId="EW">
    <w:name w:val="EW"/>
    <w:basedOn w:val="EX"/>
    <w:uiPriority w:val="99"/>
    <w:rsid w:val="0052369B"/>
    <w:pPr>
      <w:spacing w:after="0"/>
    </w:pPr>
  </w:style>
  <w:style w:type="paragraph" w:styleId="TOC6">
    <w:name w:val="toc 6"/>
    <w:basedOn w:val="TOC5"/>
    <w:next w:val="a0"/>
    <w:uiPriority w:val="39"/>
    <w:rsid w:val="0052369B"/>
    <w:pPr>
      <w:ind w:left="1985" w:hanging="1985"/>
    </w:pPr>
  </w:style>
  <w:style w:type="paragraph" w:styleId="TOC7">
    <w:name w:val="toc 7"/>
    <w:basedOn w:val="TOC6"/>
    <w:next w:val="a0"/>
    <w:uiPriority w:val="39"/>
    <w:rsid w:val="0052369B"/>
    <w:pPr>
      <w:ind w:left="2268" w:hanging="2268"/>
    </w:pPr>
  </w:style>
  <w:style w:type="paragraph" w:customStyle="1" w:styleId="EditorsNote">
    <w:name w:val="Editor's Note"/>
    <w:basedOn w:val="NO"/>
    <w:rsid w:val="0052369B"/>
    <w:rPr>
      <w:color w:val="FF0000"/>
    </w:rPr>
  </w:style>
  <w:style w:type="paragraph" w:customStyle="1" w:styleId="ZA">
    <w:name w:val="ZA"/>
    <w:rsid w:val="0052369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2369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2369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2369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52369B"/>
    <w:pPr>
      <w:spacing w:after="0"/>
      <w:ind w:left="851" w:hanging="851"/>
      <w:jc w:val="left"/>
    </w:pPr>
    <w:rPr>
      <w:rFonts w:eastAsia="宋体"/>
    </w:rPr>
  </w:style>
  <w:style w:type="paragraph" w:customStyle="1" w:styleId="ZH">
    <w:name w:val="ZH"/>
    <w:rsid w:val="0052369B"/>
    <w:pPr>
      <w:framePr w:wrap="notBeside" w:vAnchor="page" w:hAnchor="margin" w:xAlign="center" w:y="6805"/>
      <w:widowControl w:val="0"/>
    </w:pPr>
    <w:rPr>
      <w:rFonts w:ascii="Arial" w:hAnsi="Arial"/>
      <w:noProof/>
      <w:lang w:val="en-GB" w:eastAsia="en-US"/>
    </w:rPr>
  </w:style>
  <w:style w:type="paragraph" w:customStyle="1" w:styleId="ZG">
    <w:name w:val="ZG"/>
    <w:rsid w:val="0052369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2369B"/>
    <w:pPr>
      <w:framePr w:hRule="auto" w:wrap="notBeside" w:y="852"/>
    </w:pPr>
    <w:rPr>
      <w:i w:val="0"/>
      <w:sz w:val="40"/>
    </w:rPr>
  </w:style>
  <w:style w:type="paragraph" w:customStyle="1" w:styleId="ZV">
    <w:name w:val="ZV"/>
    <w:basedOn w:val="ZU"/>
    <w:rsid w:val="0052369B"/>
    <w:pPr>
      <w:framePr w:wrap="notBeside" w:y="16161"/>
    </w:pPr>
  </w:style>
  <w:style w:type="paragraph" w:customStyle="1" w:styleId="TAJ">
    <w:name w:val="TAJ"/>
    <w:basedOn w:val="TH"/>
    <w:rsid w:val="0052369B"/>
    <w:rPr>
      <w:rFonts w:eastAsia="宋体"/>
    </w:rPr>
  </w:style>
  <w:style w:type="paragraph" w:customStyle="1" w:styleId="Guidance">
    <w:name w:val="Guidance"/>
    <w:basedOn w:val="a0"/>
    <w:rsid w:val="0052369B"/>
    <w:pPr>
      <w:spacing w:after="180"/>
      <w:jc w:val="left"/>
    </w:pPr>
    <w:rPr>
      <w:rFonts w:eastAsia="宋体"/>
      <w:i/>
      <w:color w:val="0000FF"/>
      <w:szCs w:val="20"/>
      <w:lang w:val="en-GB"/>
    </w:rPr>
  </w:style>
  <w:style w:type="character" w:customStyle="1" w:styleId="msoins0">
    <w:name w:val="msoins"/>
    <w:basedOn w:val="a2"/>
    <w:rsid w:val="0052369B"/>
  </w:style>
  <w:style w:type="paragraph" w:styleId="23">
    <w:name w:val="index 2"/>
    <w:basedOn w:val="15"/>
    <w:rsid w:val="0052369B"/>
    <w:pPr>
      <w:ind w:left="284"/>
    </w:pPr>
  </w:style>
  <w:style w:type="paragraph" w:styleId="15">
    <w:name w:val="index 1"/>
    <w:basedOn w:val="a0"/>
    <w:rsid w:val="0052369B"/>
    <w:pPr>
      <w:keepLines/>
      <w:spacing w:after="0"/>
      <w:jc w:val="left"/>
    </w:pPr>
    <w:rPr>
      <w:rFonts w:eastAsia="宋体"/>
      <w:szCs w:val="20"/>
      <w:lang w:val="en-GB"/>
    </w:rPr>
  </w:style>
  <w:style w:type="paragraph" w:styleId="24">
    <w:name w:val="List Number 2"/>
    <w:basedOn w:val="aff3"/>
    <w:rsid w:val="0052369B"/>
    <w:pPr>
      <w:ind w:left="851"/>
    </w:pPr>
  </w:style>
  <w:style w:type="character" w:styleId="aff4">
    <w:name w:val="footnote reference"/>
    <w:rsid w:val="0052369B"/>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0"/>
    <w:link w:val="aff6"/>
    <w:rsid w:val="0052369B"/>
    <w:pPr>
      <w:keepLines/>
      <w:spacing w:after="0"/>
      <w:ind w:left="454" w:hanging="454"/>
      <w:jc w:val="left"/>
    </w:pPr>
    <w:rPr>
      <w:rFonts w:eastAsia="宋体"/>
      <w:sz w:val="16"/>
      <w:szCs w:val="20"/>
      <w:lang w:val="en-GB"/>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rsid w:val="0052369B"/>
    <w:rPr>
      <w:sz w:val="16"/>
      <w:lang w:val="en-GB" w:eastAsia="en-US"/>
    </w:rPr>
  </w:style>
  <w:style w:type="paragraph" w:styleId="25">
    <w:name w:val="List Bullet 2"/>
    <w:aliases w:val="lb2"/>
    <w:basedOn w:val="aff7"/>
    <w:rsid w:val="0052369B"/>
    <w:pPr>
      <w:ind w:left="851"/>
    </w:pPr>
  </w:style>
  <w:style w:type="paragraph" w:styleId="33">
    <w:name w:val="List Bullet 3"/>
    <w:basedOn w:val="25"/>
    <w:rsid w:val="0052369B"/>
    <w:pPr>
      <w:ind w:left="1135"/>
    </w:pPr>
  </w:style>
  <w:style w:type="paragraph" w:styleId="aff3">
    <w:name w:val="List Number"/>
    <w:basedOn w:val="aa"/>
    <w:rsid w:val="0052369B"/>
    <w:pPr>
      <w:spacing w:after="180"/>
      <w:ind w:left="568" w:hanging="284"/>
      <w:jc w:val="left"/>
    </w:pPr>
    <w:rPr>
      <w:rFonts w:eastAsia="宋体"/>
      <w:szCs w:val="20"/>
      <w:lang w:val="en-GB"/>
    </w:rPr>
  </w:style>
  <w:style w:type="paragraph" w:styleId="34">
    <w:name w:val="List 3"/>
    <w:basedOn w:val="2"/>
    <w:link w:val="35"/>
    <w:rsid w:val="0052369B"/>
    <w:pPr>
      <w:numPr>
        <w:numId w:val="0"/>
      </w:numPr>
      <w:spacing w:before="0" w:after="180"/>
      <w:ind w:left="1135" w:hanging="284"/>
      <w:jc w:val="left"/>
    </w:pPr>
    <w:rPr>
      <w:szCs w:val="24"/>
      <w:lang w:val="en-GB"/>
    </w:rPr>
  </w:style>
  <w:style w:type="paragraph" w:styleId="42">
    <w:name w:val="List 4"/>
    <w:basedOn w:val="34"/>
    <w:rsid w:val="0052369B"/>
    <w:pPr>
      <w:ind w:left="1418"/>
    </w:pPr>
  </w:style>
  <w:style w:type="paragraph" w:styleId="52">
    <w:name w:val="List 5"/>
    <w:basedOn w:val="42"/>
    <w:rsid w:val="0052369B"/>
    <w:pPr>
      <w:ind w:left="1702"/>
    </w:pPr>
  </w:style>
  <w:style w:type="paragraph" w:styleId="aff7">
    <w:name w:val="List Bullet"/>
    <w:basedOn w:val="aa"/>
    <w:rsid w:val="0052369B"/>
    <w:pPr>
      <w:spacing w:after="180"/>
      <w:ind w:left="568" w:hanging="284"/>
      <w:jc w:val="left"/>
    </w:pPr>
    <w:rPr>
      <w:rFonts w:eastAsia="宋体"/>
      <w:szCs w:val="20"/>
      <w:lang w:val="en-GB"/>
    </w:rPr>
  </w:style>
  <w:style w:type="paragraph" w:customStyle="1" w:styleId="CRCoverPage">
    <w:name w:val="CR Cover Page"/>
    <w:rsid w:val="0052369B"/>
    <w:pPr>
      <w:spacing w:after="120"/>
    </w:pPr>
    <w:rPr>
      <w:rFonts w:ascii="Arial" w:hAnsi="Arial"/>
      <w:lang w:val="en-GB" w:eastAsia="en-US"/>
    </w:rPr>
  </w:style>
  <w:style w:type="paragraph" w:customStyle="1" w:styleId="tdoc-header">
    <w:name w:val="tdoc-header"/>
    <w:rsid w:val="0052369B"/>
    <w:rPr>
      <w:rFonts w:ascii="Arial" w:hAnsi="Arial"/>
      <w:noProof/>
      <w:sz w:val="24"/>
      <w:lang w:val="en-GB" w:eastAsia="en-US"/>
    </w:rPr>
  </w:style>
  <w:style w:type="character" w:customStyle="1" w:styleId="aff8">
    <w:name w:val="已访问的超链接"/>
    <w:rsid w:val="0052369B"/>
    <w:rPr>
      <w:color w:val="800080"/>
      <w:u w:val="single"/>
    </w:rPr>
  </w:style>
  <w:style w:type="paragraph" w:styleId="aff9">
    <w:name w:val="index heading"/>
    <w:basedOn w:val="a0"/>
    <w:next w:val="a0"/>
    <w:rsid w:val="0052369B"/>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52369B"/>
    <w:pPr>
      <w:spacing w:after="180"/>
      <w:ind w:left="851"/>
      <w:jc w:val="left"/>
    </w:pPr>
    <w:rPr>
      <w:rFonts w:eastAsia="宋体"/>
      <w:szCs w:val="20"/>
      <w:lang w:val="en-GB"/>
    </w:rPr>
  </w:style>
  <w:style w:type="paragraph" w:customStyle="1" w:styleId="INDENT2">
    <w:name w:val="INDENT2"/>
    <w:basedOn w:val="a0"/>
    <w:rsid w:val="0052369B"/>
    <w:pPr>
      <w:spacing w:after="180"/>
      <w:ind w:left="1135" w:hanging="284"/>
      <w:jc w:val="left"/>
    </w:pPr>
    <w:rPr>
      <w:rFonts w:eastAsia="宋体"/>
      <w:szCs w:val="20"/>
      <w:lang w:val="en-GB"/>
    </w:rPr>
  </w:style>
  <w:style w:type="paragraph" w:customStyle="1" w:styleId="INDENT3">
    <w:name w:val="INDENT3"/>
    <w:basedOn w:val="a0"/>
    <w:rsid w:val="0052369B"/>
    <w:pPr>
      <w:spacing w:after="180"/>
      <w:ind w:left="1701" w:hanging="567"/>
      <w:jc w:val="left"/>
    </w:pPr>
    <w:rPr>
      <w:rFonts w:eastAsia="宋体"/>
      <w:szCs w:val="20"/>
      <w:lang w:val="en-GB"/>
    </w:rPr>
  </w:style>
  <w:style w:type="paragraph" w:customStyle="1" w:styleId="FigureTitle">
    <w:name w:val="Figure_Title"/>
    <w:basedOn w:val="a0"/>
    <w:next w:val="a0"/>
    <w:rsid w:val="0052369B"/>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52369B"/>
    <w:pPr>
      <w:keepNext/>
      <w:keepLines/>
      <w:spacing w:after="180"/>
      <w:jc w:val="left"/>
    </w:pPr>
    <w:rPr>
      <w:rFonts w:eastAsia="宋体"/>
      <w:b/>
      <w:szCs w:val="20"/>
      <w:lang w:val="en-GB"/>
    </w:rPr>
  </w:style>
  <w:style w:type="paragraph" w:customStyle="1" w:styleId="enumlev2">
    <w:name w:val="enumlev2"/>
    <w:basedOn w:val="a0"/>
    <w:rsid w:val="0052369B"/>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52369B"/>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52369B"/>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52369B"/>
    <w:rPr>
      <w:rFonts w:ascii="Courier New" w:hAnsi="Courier New"/>
      <w:lang w:val="nb-NO" w:eastAsia="en-US"/>
    </w:rPr>
  </w:style>
  <w:style w:type="paragraph" w:customStyle="1" w:styleId="Reference">
    <w:name w:val="Reference"/>
    <w:basedOn w:val="a0"/>
    <w:link w:val="ReferenceChar"/>
    <w:rsid w:val="0052369B"/>
    <w:pPr>
      <w:keepLines/>
      <w:tabs>
        <w:tab w:val="num" w:pos="720"/>
      </w:tabs>
      <w:spacing w:after="0"/>
      <w:ind w:left="720" w:hanging="360"/>
    </w:pPr>
    <w:rPr>
      <w:rFonts w:eastAsia="宋体"/>
      <w:sz w:val="18"/>
      <w:szCs w:val="20"/>
    </w:rPr>
  </w:style>
  <w:style w:type="paragraph" w:customStyle="1" w:styleId="NumberedList">
    <w:name w:val="Numbered List"/>
    <w:basedOn w:val="a0"/>
    <w:rsid w:val="0052369B"/>
    <w:pPr>
      <w:numPr>
        <w:numId w:val="18"/>
      </w:numPr>
      <w:spacing w:after="0"/>
    </w:pPr>
    <w:rPr>
      <w:rFonts w:eastAsia="MS Mincho"/>
      <w:szCs w:val="20"/>
      <w:lang w:val="en-GB"/>
    </w:rPr>
  </w:style>
  <w:style w:type="paragraph" w:customStyle="1" w:styleId="Figure1">
    <w:name w:val="Figure"/>
    <w:basedOn w:val="a0"/>
    <w:next w:val="a0"/>
    <w:rsid w:val="0052369B"/>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52369B"/>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52369B"/>
    <w:pPr>
      <w:spacing w:before="120" w:line="240" w:lineRule="atLeast"/>
      <w:jc w:val="right"/>
    </w:pPr>
    <w:rPr>
      <w:rFonts w:eastAsia="宋体"/>
      <w:sz w:val="22"/>
      <w:szCs w:val="20"/>
    </w:rPr>
  </w:style>
  <w:style w:type="paragraph" w:customStyle="1" w:styleId="multifig">
    <w:name w:val="multifig"/>
    <w:basedOn w:val="a0"/>
    <w:rsid w:val="0052369B"/>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52369B"/>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52369B"/>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52369B"/>
    <w:pPr>
      <w:spacing w:before="120" w:after="0" w:line="240" w:lineRule="exact"/>
    </w:pPr>
    <w:rPr>
      <w:rFonts w:eastAsia="MS Mincho"/>
      <w:szCs w:val="20"/>
    </w:rPr>
  </w:style>
  <w:style w:type="character" w:customStyle="1" w:styleId="Style10ptCharChar">
    <w:name w:val="Style 10 pt Char Char"/>
    <w:rsid w:val="0052369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2369B"/>
    <w:pPr>
      <w:spacing w:before="60" w:after="60" w:line="240" w:lineRule="exact"/>
    </w:pPr>
    <w:rPr>
      <w:rFonts w:eastAsia="MS Mincho"/>
      <w:b/>
      <w:szCs w:val="20"/>
    </w:rPr>
  </w:style>
  <w:style w:type="character" w:customStyle="1" w:styleId="Style10ptBoldCharChar">
    <w:name w:val="Style 10 pt Bold Char Char"/>
    <w:rsid w:val="0052369B"/>
    <w:rPr>
      <w:rFonts w:ascii="Arial" w:eastAsia="MS Mincho" w:hAnsi="Arial" w:cs="Arial"/>
      <w:b/>
      <w:color w:val="0000FF"/>
      <w:kern w:val="2"/>
      <w:lang w:val="en-US" w:eastAsia="en-US" w:bidi="ar-SA"/>
    </w:rPr>
  </w:style>
  <w:style w:type="paragraph" w:customStyle="1" w:styleId="Bullet0">
    <w:name w:val="Bullet"/>
    <w:basedOn w:val="a0"/>
    <w:rsid w:val="0052369B"/>
    <w:pPr>
      <w:numPr>
        <w:numId w:val="17"/>
      </w:numPr>
      <w:spacing w:after="0"/>
      <w:jc w:val="left"/>
    </w:pPr>
    <w:rPr>
      <w:rFonts w:eastAsia="宋体"/>
      <w:sz w:val="24"/>
    </w:rPr>
  </w:style>
  <w:style w:type="character" w:customStyle="1" w:styleId="FigureCaption1">
    <w:name w:val="Figure Caption1"/>
    <w:aliases w:val="fc Char1,Figure Caption Char Char"/>
    <w:rsid w:val="0052369B"/>
    <w:rPr>
      <w:rFonts w:ascii="Arial" w:eastAsia="????" w:hAnsi="Arial" w:cs="Arial"/>
      <w:color w:val="0000FF"/>
      <w:kern w:val="2"/>
      <w:lang w:val="en-US" w:eastAsia="en-US" w:bidi="ar-SA"/>
    </w:rPr>
  </w:style>
  <w:style w:type="paragraph" w:customStyle="1" w:styleId="FigureCentered">
    <w:name w:val="FigureCentered"/>
    <w:basedOn w:val="a0"/>
    <w:next w:val="a0"/>
    <w:rsid w:val="0052369B"/>
    <w:pPr>
      <w:keepNext/>
      <w:spacing w:before="60" w:after="60" w:line="240" w:lineRule="atLeast"/>
      <w:jc w:val="center"/>
    </w:pPr>
    <w:rPr>
      <w:rFonts w:eastAsia="宋体"/>
      <w:sz w:val="24"/>
      <w:szCs w:val="20"/>
    </w:rPr>
  </w:style>
  <w:style w:type="character" w:customStyle="1" w:styleId="Equation-NumberedChar">
    <w:name w:val="Equation-Numbered Char"/>
    <w:rsid w:val="0052369B"/>
    <w:rPr>
      <w:rFonts w:ascii="Arial" w:eastAsia="宋体" w:hAnsi="Arial" w:cs="Arial"/>
      <w:color w:val="0000FF"/>
      <w:kern w:val="2"/>
      <w:sz w:val="22"/>
      <w:lang w:val="en-US" w:eastAsia="en-US" w:bidi="ar-SA"/>
    </w:rPr>
  </w:style>
  <w:style w:type="paragraph" w:styleId="affc">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52369B"/>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52369B"/>
    <w:pPr>
      <w:numPr>
        <w:numId w:val="19"/>
      </w:numPr>
      <w:spacing w:after="0"/>
    </w:pPr>
    <w:rPr>
      <w:rFonts w:eastAsia="MS Mincho"/>
      <w:szCs w:val="20"/>
      <w:lang w:val="en-GB"/>
    </w:rPr>
  </w:style>
  <w:style w:type="paragraph" w:customStyle="1" w:styleId="PaperTableCell">
    <w:name w:val="PaperTableCell"/>
    <w:basedOn w:val="a0"/>
    <w:rsid w:val="0052369B"/>
    <w:pPr>
      <w:spacing w:after="0"/>
    </w:pPr>
    <w:rPr>
      <w:rFonts w:eastAsia="宋体"/>
      <w:sz w:val="16"/>
    </w:rPr>
  </w:style>
  <w:style w:type="character" w:styleId="affd">
    <w:name w:val="line number"/>
    <w:rsid w:val="0052369B"/>
    <w:rPr>
      <w:rFonts w:ascii="Arial" w:eastAsia="宋体" w:hAnsi="Arial" w:cs="Arial"/>
      <w:color w:val="0000FF"/>
      <w:kern w:val="2"/>
      <w:sz w:val="18"/>
      <w:lang w:val="en-US" w:eastAsia="zh-CN" w:bidi="ar-SA"/>
    </w:rPr>
  </w:style>
  <w:style w:type="character" w:customStyle="1" w:styleId="moz-txt-tag">
    <w:name w:val="moz-txt-tag"/>
    <w:rsid w:val="0052369B"/>
    <w:rPr>
      <w:rFonts w:ascii="Arial" w:eastAsia="宋体" w:hAnsi="Arial" w:cs="Arial"/>
      <w:color w:val="0000FF"/>
      <w:kern w:val="2"/>
      <w:lang w:val="en-US" w:eastAsia="zh-CN" w:bidi="ar-SA"/>
    </w:rPr>
  </w:style>
  <w:style w:type="character" w:customStyle="1" w:styleId="GuidanceChar">
    <w:name w:val="Guidance Char"/>
    <w:rsid w:val="0052369B"/>
    <w:rPr>
      <w:i/>
      <w:color w:val="0000FF"/>
      <w:lang w:val="en-GB" w:eastAsia="en-US" w:bidi="ar-SA"/>
    </w:rPr>
  </w:style>
  <w:style w:type="paragraph" w:styleId="36">
    <w:name w:val="Body Text Indent 3"/>
    <w:basedOn w:val="a0"/>
    <w:link w:val="37"/>
    <w:rsid w:val="0052369B"/>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52369B"/>
    <w:rPr>
      <w:lang w:val="x-none" w:eastAsia="ja-JP"/>
    </w:rPr>
  </w:style>
  <w:style w:type="paragraph" w:customStyle="1" w:styleId="tah0">
    <w:name w:val="tah"/>
    <w:basedOn w:val="a0"/>
    <w:rsid w:val="0052369B"/>
    <w:pPr>
      <w:keepNext/>
      <w:spacing w:after="0"/>
      <w:jc w:val="center"/>
    </w:pPr>
    <w:rPr>
      <w:rFonts w:ascii="Arial" w:eastAsia="Calibri" w:hAnsi="Arial" w:cs="Arial"/>
      <w:b/>
      <w:bCs/>
      <w:sz w:val="18"/>
      <w:szCs w:val="18"/>
    </w:rPr>
  </w:style>
  <w:style w:type="paragraph" w:customStyle="1" w:styleId="tac0">
    <w:name w:val="tac"/>
    <w:basedOn w:val="a0"/>
    <w:rsid w:val="0052369B"/>
    <w:pPr>
      <w:keepNext/>
      <w:spacing w:after="0"/>
      <w:jc w:val="center"/>
    </w:pPr>
    <w:rPr>
      <w:rFonts w:ascii="Arial" w:eastAsia="Calibri" w:hAnsi="Arial" w:cs="Arial"/>
      <w:sz w:val="18"/>
      <w:szCs w:val="18"/>
    </w:rPr>
  </w:style>
  <w:style w:type="paragraph" w:customStyle="1" w:styleId="th0">
    <w:name w:val="th"/>
    <w:basedOn w:val="a0"/>
    <w:rsid w:val="0052369B"/>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52369B"/>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52369B"/>
    <w:rPr>
      <w:vanish w:val="0"/>
      <w:webHidden w:val="0"/>
      <w:color w:val="333333"/>
      <w:specVanish w:val="0"/>
    </w:rPr>
  </w:style>
  <w:style w:type="paragraph" w:customStyle="1" w:styleId="Style1">
    <w:name w:val="Style1"/>
    <w:basedOn w:val="a0"/>
    <w:link w:val="Style1Char"/>
    <w:rsid w:val="0052369B"/>
    <w:pPr>
      <w:spacing w:after="180" w:line="288" w:lineRule="auto"/>
      <w:ind w:firstLine="360"/>
    </w:pPr>
    <w:rPr>
      <w:rFonts w:eastAsia="Malgun Gothic"/>
      <w:szCs w:val="20"/>
      <w:lang w:val="en-GB"/>
    </w:rPr>
  </w:style>
  <w:style w:type="character" w:customStyle="1" w:styleId="Style1Char">
    <w:name w:val="Style1 Char"/>
    <w:link w:val="Style1"/>
    <w:qFormat/>
    <w:rsid w:val="0052369B"/>
    <w:rPr>
      <w:rFonts w:eastAsia="Malgun Gothic"/>
      <w:lang w:val="en-GB" w:eastAsia="en-US"/>
    </w:rPr>
  </w:style>
  <w:style w:type="paragraph" w:customStyle="1" w:styleId="References">
    <w:name w:val="References"/>
    <w:basedOn w:val="a0"/>
    <w:rsid w:val="0052369B"/>
    <w:pPr>
      <w:numPr>
        <w:numId w:val="20"/>
      </w:numPr>
      <w:autoSpaceDE w:val="0"/>
      <w:autoSpaceDN w:val="0"/>
      <w:spacing w:before="60" w:after="60" w:line="360" w:lineRule="atLeast"/>
    </w:pPr>
    <w:rPr>
      <w:rFonts w:eastAsia="宋体"/>
      <w:sz w:val="22"/>
      <w:szCs w:val="16"/>
    </w:rPr>
  </w:style>
  <w:style w:type="paragraph" w:customStyle="1" w:styleId="affe">
    <w:name w:val="문단"/>
    <w:basedOn w:val="a0"/>
    <w:uiPriority w:val="99"/>
    <w:rsid w:val="0052369B"/>
    <w:pPr>
      <w:autoSpaceDE w:val="0"/>
      <w:autoSpaceDN w:val="0"/>
      <w:spacing w:after="0"/>
      <w:ind w:firstLine="800"/>
    </w:pPr>
    <w:rPr>
      <w:rFonts w:ascii="Gulim" w:eastAsia="Gulim" w:hAnsi="宋体" w:cs="宋体"/>
      <w:color w:val="000000"/>
      <w:szCs w:val="20"/>
      <w:lang w:eastAsia="zh-CN"/>
    </w:rPr>
  </w:style>
  <w:style w:type="character" w:styleId="afff">
    <w:name w:val="FollowedHyperlink"/>
    <w:uiPriority w:val="99"/>
    <w:rsid w:val="0052369B"/>
    <w:rPr>
      <w:color w:val="800080"/>
      <w:u w:val="single"/>
    </w:rPr>
  </w:style>
  <w:style w:type="character" w:customStyle="1" w:styleId="TFZchn">
    <w:name w:val="TF Zchn"/>
    <w:link w:val="TF"/>
    <w:locked/>
    <w:rsid w:val="0052369B"/>
    <w:rPr>
      <w:rFonts w:ascii="Arial" w:eastAsia="Times New Roman" w:hAnsi="Arial"/>
      <w:b/>
      <w:lang w:val="en-GB" w:eastAsia="en-US"/>
    </w:rPr>
  </w:style>
  <w:style w:type="paragraph" w:customStyle="1" w:styleId="RAN1bullet2">
    <w:name w:val="RAN1 bullet2"/>
    <w:basedOn w:val="a0"/>
    <w:link w:val="RAN1bullet2Char"/>
    <w:rsid w:val="0052369B"/>
    <w:pPr>
      <w:numPr>
        <w:ilvl w:val="1"/>
        <w:numId w:val="21"/>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52369B"/>
    <w:rPr>
      <w:rFonts w:ascii="Times" w:eastAsia="Batang" w:hAnsi="Times"/>
      <w:lang w:eastAsia="en-US"/>
    </w:rPr>
  </w:style>
  <w:style w:type="paragraph" w:customStyle="1" w:styleId="RAN1bullet1">
    <w:name w:val="RAN1 bullet1"/>
    <w:basedOn w:val="a0"/>
    <w:link w:val="RAN1bullet1Char"/>
    <w:qFormat/>
    <w:rsid w:val="0052369B"/>
    <w:pPr>
      <w:numPr>
        <w:numId w:val="22"/>
      </w:numPr>
      <w:spacing w:after="0"/>
      <w:jc w:val="left"/>
    </w:pPr>
    <w:rPr>
      <w:rFonts w:ascii="Times" w:eastAsia="Batang" w:hAnsi="Times"/>
      <w:lang w:val="en-GB"/>
    </w:rPr>
  </w:style>
  <w:style w:type="character" w:customStyle="1" w:styleId="RAN1bullet1Char">
    <w:name w:val="RAN1 bullet1 Char"/>
    <w:link w:val="RAN1bullet1"/>
    <w:rsid w:val="0052369B"/>
    <w:rPr>
      <w:rFonts w:ascii="Times" w:eastAsia="Batang" w:hAnsi="Times"/>
      <w:szCs w:val="24"/>
      <w:lang w:val="en-GB" w:eastAsia="en-US"/>
    </w:rPr>
  </w:style>
  <w:style w:type="paragraph" w:customStyle="1" w:styleId="RAN1tdoc">
    <w:name w:val="RAN1 tdoc"/>
    <w:basedOn w:val="a0"/>
    <w:link w:val="RAN1tdocChar"/>
    <w:rsid w:val="0052369B"/>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52369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52369B"/>
    <w:pPr>
      <w:numPr>
        <w:ilvl w:val="2"/>
        <w:numId w:val="23"/>
      </w:numPr>
    </w:pPr>
  </w:style>
  <w:style w:type="character" w:customStyle="1" w:styleId="RAN1bullet3Char">
    <w:name w:val="RAN1 bullet3 Char"/>
    <w:link w:val="RAN1bullet3"/>
    <w:qFormat/>
    <w:rsid w:val="0052369B"/>
    <w:rPr>
      <w:rFonts w:ascii="Times" w:eastAsia="Batang" w:hAnsi="Times"/>
      <w:lang w:eastAsia="en-US"/>
    </w:rPr>
  </w:style>
  <w:style w:type="paragraph" w:customStyle="1" w:styleId="ZchnZchn">
    <w:name w:val="Zchn Zchn"/>
    <w:rsid w:val="0052369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52369B"/>
    <w:pPr>
      <w:widowControl/>
      <w:numPr>
        <w:numId w:val="24"/>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52369B"/>
    <w:rPr>
      <w:rFonts w:eastAsia="等线"/>
      <w:szCs w:val="24"/>
      <w:lang w:eastAsia="en-US"/>
    </w:rPr>
  </w:style>
  <w:style w:type="paragraph" w:customStyle="1" w:styleId="TOC10">
    <w:name w:val="TOC 标题1"/>
    <w:basedOn w:val="1"/>
    <w:next w:val="a0"/>
    <w:uiPriority w:val="39"/>
    <w:unhideWhenUsed/>
    <w:rsid w:val="0052369B"/>
    <w:pPr>
      <w:keepLines/>
      <w:spacing w:before="240" w:after="0" w:line="259" w:lineRule="auto"/>
      <w:jc w:val="left"/>
      <w:outlineLvl w:val="9"/>
    </w:pPr>
    <w:rPr>
      <w:rFonts w:ascii="Calibri Light" w:eastAsia="等线" w:hAnsi="Calibri Light" w:cs="Times New Roman"/>
      <w:b w:val="0"/>
      <w:bCs w:val="0"/>
      <w:color w:val="2F5496"/>
      <w:kern w:val="0"/>
      <w:sz w:val="32"/>
      <w:lang w:eastAsia="en-US"/>
    </w:rPr>
  </w:style>
  <w:style w:type="paragraph" w:customStyle="1" w:styleId="onecomwebmail-msonormal">
    <w:name w:val="onecomwebmail-msonormal"/>
    <w:basedOn w:val="a0"/>
    <w:rsid w:val="0052369B"/>
    <w:pPr>
      <w:spacing w:before="100" w:beforeAutospacing="1" w:after="100" w:afterAutospacing="1"/>
      <w:jc w:val="left"/>
    </w:pPr>
    <w:rPr>
      <w:rFonts w:eastAsia="等线"/>
      <w:sz w:val="24"/>
    </w:rPr>
  </w:style>
  <w:style w:type="character" w:customStyle="1" w:styleId="bullet1Char">
    <w:name w:val="bullet1 Char"/>
    <w:rsid w:val="0052369B"/>
    <w:rPr>
      <w:rFonts w:ascii="Calibri" w:hAnsi="Calibri"/>
      <w:kern w:val="2"/>
      <w:sz w:val="24"/>
      <w:szCs w:val="24"/>
      <w:lang w:eastAsia="zh-CN"/>
    </w:rPr>
  </w:style>
  <w:style w:type="character" w:customStyle="1" w:styleId="bullet2Char">
    <w:name w:val="bullet2 Char"/>
    <w:rsid w:val="0052369B"/>
    <w:rPr>
      <w:rFonts w:ascii="Times" w:hAnsi="Times"/>
      <w:kern w:val="2"/>
      <w:sz w:val="24"/>
      <w:szCs w:val="24"/>
      <w:lang w:eastAsia="zh-CN"/>
    </w:rPr>
  </w:style>
  <w:style w:type="character" w:customStyle="1" w:styleId="bullet3Char">
    <w:name w:val="bullet3 Char"/>
    <w:rsid w:val="0052369B"/>
    <w:rPr>
      <w:rFonts w:ascii="Times" w:eastAsia="Batang" w:hAnsi="Times"/>
      <w:szCs w:val="24"/>
      <w:lang w:eastAsia="en-US"/>
    </w:rPr>
  </w:style>
  <w:style w:type="paragraph" w:customStyle="1" w:styleId="bullet4">
    <w:name w:val="bullet4"/>
    <w:basedOn w:val="text"/>
    <w:rsid w:val="0052369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2369B"/>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2369B"/>
    <w:rPr>
      <w:rFonts w:eastAsia="Malgun Gothic" w:cs="Batang"/>
      <w:lang w:val="en-GB" w:eastAsia="en-US"/>
    </w:rPr>
  </w:style>
  <w:style w:type="paragraph" w:customStyle="1" w:styleId="tdoc">
    <w:name w:val="tdoc"/>
    <w:basedOn w:val="a0"/>
    <w:link w:val="tdocChar"/>
    <w:rsid w:val="0052369B"/>
    <w:pPr>
      <w:spacing w:after="0"/>
      <w:ind w:left="1440" w:hanging="1440"/>
      <w:jc w:val="left"/>
    </w:pPr>
    <w:rPr>
      <w:rFonts w:ascii="Times" w:eastAsia="Batang" w:hAnsi="Times"/>
      <w:lang w:val="en-GB"/>
    </w:rPr>
  </w:style>
  <w:style w:type="character" w:customStyle="1" w:styleId="tdocChar">
    <w:name w:val="tdoc Char"/>
    <w:link w:val="tdoc"/>
    <w:rsid w:val="0052369B"/>
    <w:rPr>
      <w:rFonts w:ascii="Times" w:eastAsia="Batang" w:hAnsi="Times"/>
      <w:szCs w:val="24"/>
      <w:lang w:val="en-GB" w:eastAsia="en-US"/>
    </w:rPr>
  </w:style>
  <w:style w:type="paragraph" w:customStyle="1" w:styleId="maintext">
    <w:name w:val="main text"/>
    <w:basedOn w:val="a0"/>
    <w:link w:val="maintextChar"/>
    <w:rsid w:val="0052369B"/>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52369B"/>
    <w:rPr>
      <w:rFonts w:eastAsia="Malgun Gothic"/>
      <w:lang w:val="en-GB" w:eastAsia="ko-KR"/>
    </w:rPr>
  </w:style>
  <w:style w:type="character" w:customStyle="1" w:styleId="NOChar">
    <w:name w:val="NO Char"/>
    <w:link w:val="NO"/>
    <w:rsid w:val="0052369B"/>
    <w:rPr>
      <w:lang w:val="en-GB" w:eastAsia="en-US"/>
    </w:rPr>
  </w:style>
  <w:style w:type="table" w:customStyle="1" w:styleId="TableGrid1">
    <w:name w:val="Table Grid1"/>
    <w:basedOn w:val="a3"/>
    <w:next w:val="ac"/>
    <w:uiPriority w:val="39"/>
    <w:qFormat/>
    <w:rsid w:val="0052369B"/>
    <w:rPr>
      <w:rFonts w:ascii="Calibri" w:eastAsia="等线"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52369B"/>
  </w:style>
  <w:style w:type="table" w:customStyle="1" w:styleId="TableGrid2">
    <w:name w:val="Table Grid2"/>
    <w:basedOn w:val="a3"/>
    <w:next w:val="ac"/>
    <w:uiPriority w:val="39"/>
    <w:qFormat/>
    <w:rsid w:val="0052369B"/>
    <w:rPr>
      <w:rFonts w:ascii="Calibri" w:eastAsia="等线"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2369B"/>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c"/>
    <w:rsid w:val="0052369B"/>
    <w:pPr>
      <w:widowControl w:val="0"/>
      <w:spacing w:after="0"/>
      <w:ind w:firstLine="420"/>
    </w:pPr>
    <w:rPr>
      <w:rFonts w:eastAsia="等线"/>
      <w:kern w:val="2"/>
      <w:sz w:val="21"/>
      <w:szCs w:val="20"/>
      <w:lang w:eastAsia="zh-CN"/>
    </w:rPr>
  </w:style>
  <w:style w:type="paragraph" w:customStyle="1" w:styleId="afff0">
    <w:name w:val="表格文字居左"/>
    <w:basedOn w:val="a0"/>
    <w:next w:val="a0"/>
    <w:rsid w:val="0052369B"/>
    <w:pPr>
      <w:widowControl w:val="0"/>
      <w:spacing w:after="0"/>
    </w:pPr>
    <w:rPr>
      <w:rFonts w:ascii="Arial" w:eastAsia="等线"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2369B"/>
    <w:rPr>
      <w:rFonts w:ascii="Arial" w:hAnsi="Arial"/>
      <w:sz w:val="32"/>
      <w:lang w:val="en-GB" w:eastAsia="en-US"/>
    </w:rPr>
  </w:style>
  <w:style w:type="paragraph" w:customStyle="1" w:styleId="z-TopofForm1">
    <w:name w:val="z-Top of Form1"/>
    <w:basedOn w:val="a0"/>
    <w:next w:val="a0"/>
    <w:hidden/>
    <w:uiPriority w:val="99"/>
    <w:unhideWhenUsed/>
    <w:rsid w:val="0052369B"/>
    <w:pPr>
      <w:pBdr>
        <w:bottom w:val="single" w:sz="6" w:space="1" w:color="auto"/>
      </w:pBdr>
      <w:spacing w:after="0"/>
      <w:jc w:val="center"/>
    </w:pPr>
    <w:rPr>
      <w:rFonts w:ascii="Arial" w:eastAsia="等线" w:hAnsi="Arial"/>
      <w:vanish/>
      <w:sz w:val="16"/>
      <w:szCs w:val="16"/>
      <w:lang w:eastAsia="zh-CN"/>
    </w:rPr>
  </w:style>
  <w:style w:type="character" w:customStyle="1" w:styleId="z-">
    <w:name w:val="z-窗体顶端 字符"/>
    <w:basedOn w:val="a2"/>
    <w:link w:val="z-0"/>
    <w:uiPriority w:val="99"/>
    <w:rsid w:val="0052369B"/>
    <w:rPr>
      <w:rFonts w:ascii="Arial" w:hAnsi="Arial"/>
      <w:vanish/>
      <w:sz w:val="16"/>
      <w:szCs w:val="16"/>
    </w:rPr>
  </w:style>
  <w:style w:type="character" w:customStyle="1" w:styleId="hps">
    <w:name w:val="hps"/>
    <w:basedOn w:val="a2"/>
    <w:rsid w:val="0052369B"/>
  </w:style>
  <w:style w:type="paragraph" w:customStyle="1" w:styleId="z-BottomofForm1">
    <w:name w:val="z-Bottom of Form1"/>
    <w:basedOn w:val="a0"/>
    <w:next w:val="a0"/>
    <w:hidden/>
    <w:uiPriority w:val="99"/>
    <w:unhideWhenUsed/>
    <w:rsid w:val="0052369B"/>
    <w:pPr>
      <w:pBdr>
        <w:top w:val="single" w:sz="6" w:space="1" w:color="auto"/>
      </w:pBdr>
      <w:spacing w:after="0"/>
      <w:jc w:val="center"/>
    </w:pPr>
    <w:rPr>
      <w:rFonts w:ascii="Arial" w:eastAsia="等线" w:hAnsi="Arial"/>
      <w:vanish/>
      <w:sz w:val="16"/>
      <w:szCs w:val="16"/>
      <w:lang w:eastAsia="zh-CN"/>
    </w:rPr>
  </w:style>
  <w:style w:type="character" w:customStyle="1" w:styleId="z-1">
    <w:name w:val="z-窗体底端 字符"/>
    <w:basedOn w:val="a2"/>
    <w:link w:val="z-2"/>
    <w:uiPriority w:val="99"/>
    <w:rsid w:val="0052369B"/>
    <w:rPr>
      <w:rFonts w:ascii="Arial" w:hAnsi="Arial"/>
      <w:vanish/>
      <w:sz w:val="16"/>
      <w:szCs w:val="16"/>
    </w:rPr>
  </w:style>
  <w:style w:type="paragraph" w:customStyle="1" w:styleId="Date1">
    <w:name w:val="Date1"/>
    <w:basedOn w:val="a0"/>
    <w:next w:val="a0"/>
    <w:uiPriority w:val="99"/>
    <w:unhideWhenUsed/>
    <w:rsid w:val="0052369B"/>
    <w:pPr>
      <w:spacing w:after="200" w:line="276" w:lineRule="auto"/>
      <w:ind w:leftChars="2500" w:left="100"/>
      <w:jc w:val="left"/>
    </w:pPr>
    <w:rPr>
      <w:rFonts w:eastAsia="等线"/>
      <w:szCs w:val="20"/>
      <w:lang w:eastAsia="zh-CN"/>
    </w:rPr>
  </w:style>
  <w:style w:type="paragraph" w:customStyle="1" w:styleId="tablecell">
    <w:name w:val="tablecell"/>
    <w:basedOn w:val="a0"/>
    <w:rsid w:val="0052369B"/>
    <w:pPr>
      <w:autoSpaceDE w:val="0"/>
      <w:autoSpaceDN w:val="0"/>
      <w:adjustRightInd w:val="0"/>
      <w:snapToGrid w:val="0"/>
      <w:spacing w:before="40" w:after="40"/>
      <w:jc w:val="left"/>
    </w:pPr>
    <w:rPr>
      <w:rFonts w:eastAsia="等线"/>
      <w:szCs w:val="20"/>
    </w:rPr>
  </w:style>
  <w:style w:type="character" w:customStyle="1" w:styleId="shorttext">
    <w:name w:val="short_text"/>
    <w:basedOn w:val="a2"/>
    <w:rsid w:val="0052369B"/>
  </w:style>
  <w:style w:type="paragraph" w:customStyle="1" w:styleId="tableheader">
    <w:name w:val="tableheader"/>
    <w:basedOn w:val="a0"/>
    <w:rsid w:val="0052369B"/>
    <w:pPr>
      <w:snapToGrid w:val="0"/>
      <w:spacing w:before="40" w:after="40"/>
      <w:jc w:val="center"/>
    </w:pPr>
    <w:rPr>
      <w:rFonts w:eastAsia="等线" w:cs="Calibri"/>
      <w:b/>
      <w:bCs/>
      <w:color w:val="000000"/>
      <w:szCs w:val="20"/>
    </w:rPr>
  </w:style>
  <w:style w:type="character" w:customStyle="1" w:styleId="keyword">
    <w:name w:val="keyword"/>
    <w:basedOn w:val="a2"/>
    <w:rsid w:val="0052369B"/>
  </w:style>
  <w:style w:type="paragraph" w:customStyle="1" w:styleId="Test">
    <w:name w:val="Test"/>
    <w:basedOn w:val="a0"/>
    <w:rsid w:val="0052369B"/>
    <w:pPr>
      <w:spacing w:before="60" w:after="60" w:line="280" w:lineRule="atLeast"/>
      <w:ind w:left="2160"/>
    </w:pPr>
    <w:rPr>
      <w:rFonts w:eastAsia="MS Mincho"/>
      <w:szCs w:val="20"/>
      <w:lang w:val="en-GB"/>
    </w:rPr>
  </w:style>
  <w:style w:type="paragraph" w:customStyle="1" w:styleId="Doc-text2">
    <w:name w:val="Doc-text2"/>
    <w:basedOn w:val="a0"/>
    <w:link w:val="Doc-text2Char"/>
    <w:rsid w:val="0052369B"/>
    <w:pPr>
      <w:spacing w:after="200" w:line="276" w:lineRule="auto"/>
      <w:jc w:val="left"/>
    </w:pPr>
    <w:rPr>
      <w:rFonts w:eastAsia="等线"/>
      <w:szCs w:val="20"/>
      <w:lang w:eastAsia="zh-CN"/>
    </w:rPr>
  </w:style>
  <w:style w:type="character" w:customStyle="1" w:styleId="Doc-text2Char">
    <w:name w:val="Doc-text2 Char"/>
    <w:link w:val="Doc-text2"/>
    <w:rsid w:val="0052369B"/>
    <w:rPr>
      <w:rFonts w:eastAsia="等线"/>
    </w:rPr>
  </w:style>
  <w:style w:type="paragraph" w:customStyle="1" w:styleId="BodyTextIndent1">
    <w:name w:val="Body Text Indent1"/>
    <w:basedOn w:val="a0"/>
    <w:next w:val="afff1"/>
    <w:link w:val="BodyTextIndentChar"/>
    <w:uiPriority w:val="99"/>
    <w:unhideWhenUsed/>
    <w:rsid w:val="0052369B"/>
    <w:pPr>
      <w:spacing w:line="276" w:lineRule="auto"/>
      <w:ind w:left="360"/>
      <w:jc w:val="left"/>
    </w:pPr>
    <w:rPr>
      <w:rFonts w:eastAsia="等线"/>
      <w:szCs w:val="20"/>
      <w:lang w:eastAsia="zh-CN"/>
    </w:rPr>
  </w:style>
  <w:style w:type="character" w:customStyle="1" w:styleId="BodyTextIndentChar">
    <w:name w:val="Body Text Indent Char"/>
    <w:basedOn w:val="a2"/>
    <w:link w:val="BodyTextIndent1"/>
    <w:uiPriority w:val="99"/>
    <w:rsid w:val="0052369B"/>
    <w:rPr>
      <w:rFonts w:eastAsia="等线"/>
    </w:rPr>
  </w:style>
  <w:style w:type="paragraph" w:customStyle="1" w:styleId="ordinary-output">
    <w:name w:val="ordinary-output"/>
    <w:basedOn w:val="a0"/>
    <w:rsid w:val="0052369B"/>
    <w:pPr>
      <w:spacing w:before="100" w:beforeAutospacing="1" w:after="100" w:afterAutospacing="1" w:line="322" w:lineRule="atLeast"/>
      <w:jc w:val="left"/>
    </w:pPr>
    <w:rPr>
      <w:rFonts w:ascii="宋体" w:eastAsia="等线" w:hAnsi="宋体" w:cs="宋体"/>
      <w:color w:val="333333"/>
      <w:sz w:val="26"/>
      <w:szCs w:val="26"/>
      <w:lang w:eastAsia="zh-CN"/>
    </w:rPr>
  </w:style>
  <w:style w:type="character" w:customStyle="1" w:styleId="ordinary-span-edit2">
    <w:name w:val="ordinary-span-edit2"/>
    <w:basedOn w:val="a2"/>
    <w:rsid w:val="0052369B"/>
  </w:style>
  <w:style w:type="paragraph" w:customStyle="1" w:styleId="3GPPNormalText">
    <w:name w:val="3GPP Normal Text"/>
    <w:basedOn w:val="a1"/>
    <w:link w:val="3GPPNormalTextChar"/>
    <w:rsid w:val="0052369B"/>
    <w:pPr>
      <w:tabs>
        <w:tab w:val="left" w:pos="1440"/>
      </w:tabs>
      <w:ind w:left="1440" w:hanging="1440"/>
    </w:pPr>
    <w:rPr>
      <w:sz w:val="22"/>
      <w:lang w:eastAsia="zh-CN"/>
    </w:rPr>
  </w:style>
  <w:style w:type="character" w:customStyle="1" w:styleId="3GPPNormalTextChar">
    <w:name w:val="3GPP Normal Text Char"/>
    <w:link w:val="3GPPNormalText"/>
    <w:rsid w:val="0052369B"/>
    <w:rPr>
      <w:rFonts w:eastAsia="MS Mincho"/>
      <w:sz w:val="22"/>
      <w:szCs w:val="24"/>
    </w:rPr>
  </w:style>
  <w:style w:type="paragraph" w:customStyle="1" w:styleId="31">
    <w:name w:val="列表编号 31"/>
    <w:basedOn w:val="a0"/>
    <w:next w:val="3"/>
    <w:rsid w:val="0052369B"/>
    <w:pPr>
      <w:numPr>
        <w:numId w:val="25"/>
      </w:numPr>
      <w:tabs>
        <w:tab w:val="clear" w:pos="926"/>
      </w:tabs>
      <w:overflowPunct w:val="0"/>
      <w:autoSpaceDE w:val="0"/>
      <w:autoSpaceDN w:val="0"/>
      <w:adjustRightInd w:val="0"/>
      <w:spacing w:after="180"/>
      <w:ind w:left="645"/>
      <w:jc w:val="left"/>
      <w:textAlignment w:val="baseline"/>
    </w:pPr>
    <w:rPr>
      <w:rFonts w:eastAsia="等线"/>
      <w:szCs w:val="20"/>
      <w:lang w:val="en-GB"/>
    </w:rPr>
  </w:style>
  <w:style w:type="table" w:customStyle="1" w:styleId="16">
    <w:name w:val="网格型1"/>
    <w:basedOn w:val="a3"/>
    <w:next w:val="ac"/>
    <w:rsid w:val="0052369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2369B"/>
    <w:rPr>
      <w:sz w:val="18"/>
      <w:lang w:eastAsia="en-US"/>
    </w:rPr>
  </w:style>
  <w:style w:type="paragraph" w:customStyle="1" w:styleId="Subtitle1">
    <w:name w:val="Subtitle1"/>
    <w:basedOn w:val="a0"/>
    <w:next w:val="a0"/>
    <w:uiPriority w:val="11"/>
    <w:rsid w:val="0052369B"/>
    <w:pPr>
      <w:numPr>
        <w:ilvl w:val="1"/>
      </w:numPr>
      <w:snapToGrid w:val="0"/>
      <w:spacing w:after="0"/>
      <w:jc w:val="left"/>
    </w:pPr>
    <w:rPr>
      <w:rFonts w:ascii="Calibri Light" w:eastAsia="等线" w:hAnsi="Calibri Light"/>
      <w:b/>
      <w:i/>
      <w:iCs/>
      <w:color w:val="4472C4"/>
      <w:spacing w:val="15"/>
      <w:lang w:eastAsia="zh-CN"/>
    </w:rPr>
  </w:style>
  <w:style w:type="character" w:customStyle="1" w:styleId="afff2">
    <w:name w:val="副标题 字符"/>
    <w:basedOn w:val="a2"/>
    <w:link w:val="afff3"/>
    <w:uiPriority w:val="11"/>
    <w:rsid w:val="0052369B"/>
    <w:rPr>
      <w:rFonts w:ascii="Calibri Light" w:hAnsi="Calibri Light"/>
      <w:b/>
      <w:i/>
      <w:iCs/>
      <w:color w:val="4472C4"/>
      <w:spacing w:val="15"/>
      <w:szCs w:val="24"/>
    </w:rPr>
  </w:style>
  <w:style w:type="table" w:customStyle="1" w:styleId="TableGridLight1">
    <w:name w:val="Table Grid Light1"/>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52369B"/>
  </w:style>
  <w:style w:type="paragraph" w:styleId="afff4">
    <w:name w:val="Title"/>
    <w:aliases w:val="Heading 31"/>
    <w:basedOn w:val="a0"/>
    <w:link w:val="afff5"/>
    <w:rsid w:val="0052369B"/>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52369B"/>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52369B"/>
    <w:rPr>
      <w:rFonts w:ascii="Calibri Light" w:eastAsia="等线 Light" w:hAnsi="Calibri Light" w:cs="Times New Roman"/>
      <w:spacing w:val="-10"/>
      <w:kern w:val="28"/>
      <w:sz w:val="56"/>
      <w:szCs w:val="56"/>
      <w:lang w:eastAsia="en-US"/>
    </w:rPr>
  </w:style>
  <w:style w:type="character" w:customStyle="1" w:styleId="B1Char">
    <w:name w:val="B1 Char"/>
    <w:locked/>
    <w:rsid w:val="0052369B"/>
    <w:rPr>
      <w:rFonts w:ascii="Times New Roman" w:eastAsia="宋体" w:hAnsi="Times New Roman" w:cs="Times New Roman"/>
      <w:sz w:val="20"/>
      <w:szCs w:val="20"/>
      <w:lang w:val="en-GB"/>
    </w:rPr>
  </w:style>
  <w:style w:type="paragraph" w:customStyle="1" w:styleId="TableText1">
    <w:name w:val="TableText"/>
    <w:basedOn w:val="afff1"/>
    <w:rsid w:val="0052369B"/>
    <w:pPr>
      <w:keepNext/>
      <w:keepLines/>
      <w:overflowPunct w:val="0"/>
      <w:autoSpaceDE w:val="0"/>
      <w:autoSpaceDN w:val="0"/>
      <w:adjustRightInd w:val="0"/>
      <w:snapToGrid w:val="0"/>
      <w:spacing w:after="180"/>
      <w:ind w:leftChars="0" w:left="0"/>
      <w:jc w:val="center"/>
    </w:pPr>
    <w:rPr>
      <w:rFonts w:eastAsia="等线"/>
      <w:kern w:val="2"/>
      <w:szCs w:val="20"/>
      <w:lang w:val="en-GB"/>
    </w:rPr>
  </w:style>
  <w:style w:type="paragraph" w:customStyle="1" w:styleId="HDStyleLS">
    <w:name w:val="HDStyle_LS"/>
    <w:basedOn w:val="a6"/>
    <w:rsid w:val="0052369B"/>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52369B"/>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52369B"/>
    <w:pPr>
      <w:overflowPunct/>
      <w:autoSpaceDE/>
      <w:autoSpaceDN/>
      <w:adjustRightInd/>
      <w:spacing w:after="0"/>
      <w:jc w:val="left"/>
      <w:textAlignment w:val="auto"/>
    </w:pPr>
    <w:rPr>
      <w:rFonts w:eastAsia="等线"/>
      <w:lang w:val="en-GB"/>
    </w:rPr>
  </w:style>
  <w:style w:type="paragraph" w:customStyle="1" w:styleId="CRfront">
    <w:name w:val="CR_front"/>
    <w:next w:val="a0"/>
    <w:rsid w:val="0052369B"/>
    <w:rPr>
      <w:rFonts w:ascii="Arial" w:eastAsia="MS Mincho" w:hAnsi="Arial"/>
      <w:lang w:val="en-GB" w:eastAsia="en-US"/>
    </w:rPr>
  </w:style>
  <w:style w:type="paragraph" w:customStyle="1" w:styleId="berschrift2Head2A2">
    <w:name w:val="Überschrift 2.Head2A.2"/>
    <w:basedOn w:val="1"/>
    <w:next w:val="a0"/>
    <w:rsid w:val="0052369B"/>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52369B"/>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52369B"/>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52369B"/>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52369B"/>
    <w:pPr>
      <w:spacing w:before="360" w:after="0" w:line="240" w:lineRule="atLeast"/>
      <w:jc w:val="center"/>
    </w:pPr>
    <w:rPr>
      <w:rFonts w:eastAsia="MS Mincho"/>
      <w:szCs w:val="20"/>
      <w:lang w:eastAsia="ja-JP"/>
    </w:rPr>
  </w:style>
  <w:style w:type="paragraph" w:styleId="26">
    <w:name w:val="Body Text Indent 2"/>
    <w:basedOn w:val="a0"/>
    <w:link w:val="27"/>
    <w:rsid w:val="0052369B"/>
    <w:pPr>
      <w:spacing w:after="180"/>
      <w:ind w:leftChars="100" w:left="200"/>
      <w:jc w:val="left"/>
    </w:pPr>
    <w:rPr>
      <w:rFonts w:eastAsia="MS Mincho"/>
      <w:szCs w:val="20"/>
      <w:lang w:val="en-GB" w:eastAsia="ja-JP"/>
    </w:rPr>
  </w:style>
  <w:style w:type="character" w:customStyle="1" w:styleId="27">
    <w:name w:val="正文文本缩进 2 字符"/>
    <w:basedOn w:val="a2"/>
    <w:link w:val="26"/>
    <w:rsid w:val="0052369B"/>
    <w:rPr>
      <w:rFonts w:eastAsia="MS Mincho"/>
      <w:lang w:val="en-GB" w:eastAsia="ja-JP"/>
    </w:rPr>
  </w:style>
  <w:style w:type="paragraph" w:styleId="28">
    <w:name w:val="Body Text 2"/>
    <w:basedOn w:val="a0"/>
    <w:link w:val="29"/>
    <w:rsid w:val="0052369B"/>
    <w:pPr>
      <w:spacing w:after="180"/>
      <w:jc w:val="left"/>
    </w:pPr>
    <w:rPr>
      <w:rFonts w:eastAsia="MS Mincho"/>
      <w:i/>
      <w:iCs/>
      <w:szCs w:val="20"/>
      <w:lang w:val="en-GB" w:eastAsia="ja-JP"/>
    </w:rPr>
  </w:style>
  <w:style w:type="character" w:customStyle="1" w:styleId="29">
    <w:name w:val="正文文本 2 字符"/>
    <w:basedOn w:val="a2"/>
    <w:link w:val="28"/>
    <w:rsid w:val="0052369B"/>
    <w:rPr>
      <w:rFonts w:eastAsia="MS Mincho"/>
      <w:i/>
      <w:iCs/>
      <w:lang w:val="en-GB" w:eastAsia="ja-JP"/>
    </w:rPr>
  </w:style>
  <w:style w:type="character" w:customStyle="1" w:styleId="ab">
    <w:name w:val="列表 字符"/>
    <w:link w:val="aa"/>
    <w:uiPriority w:val="99"/>
    <w:rsid w:val="0052369B"/>
    <w:rPr>
      <w:rFonts w:eastAsia="Times New Roman"/>
      <w:szCs w:val="24"/>
      <w:lang w:eastAsia="en-US"/>
    </w:rPr>
  </w:style>
  <w:style w:type="character" w:customStyle="1" w:styleId="22">
    <w:name w:val="列表 2 字符"/>
    <w:basedOn w:val="ab"/>
    <w:link w:val="2"/>
    <w:rsid w:val="0052369B"/>
    <w:rPr>
      <w:rFonts w:ascii="Arial" w:eastAsia="Times New Roman" w:hAnsi="Arial"/>
      <w:sz w:val="22"/>
      <w:szCs w:val="24"/>
      <w:lang w:eastAsia="en-US"/>
    </w:rPr>
  </w:style>
  <w:style w:type="character" w:customStyle="1" w:styleId="35">
    <w:name w:val="列表 3 字符"/>
    <w:basedOn w:val="22"/>
    <w:link w:val="34"/>
    <w:rsid w:val="0052369B"/>
    <w:rPr>
      <w:rFonts w:ascii="Arial" w:eastAsia="Times New Roman" w:hAnsi="Arial"/>
      <w:sz w:val="22"/>
      <w:szCs w:val="24"/>
      <w:lang w:val="en-GB" w:eastAsia="en-US"/>
    </w:rPr>
  </w:style>
  <w:style w:type="paragraph" w:styleId="2a">
    <w:name w:val="List Continue 2"/>
    <w:basedOn w:val="a0"/>
    <w:rsid w:val="0052369B"/>
    <w:pPr>
      <w:spacing w:after="180"/>
      <w:ind w:leftChars="400" w:left="850"/>
      <w:jc w:val="left"/>
    </w:pPr>
    <w:rPr>
      <w:rFonts w:eastAsia="MS Mincho"/>
      <w:szCs w:val="20"/>
      <w:lang w:val="en-GB" w:eastAsia="ja-JP"/>
    </w:rPr>
  </w:style>
  <w:style w:type="paragraph" w:customStyle="1" w:styleId="17">
    <w:name w:val="正文文本缩进1"/>
    <w:basedOn w:val="a0"/>
    <w:next w:val="afff1"/>
    <w:link w:val="afff6"/>
    <w:rsid w:val="0052369B"/>
    <w:pPr>
      <w:ind w:left="283"/>
      <w:jc w:val="left"/>
    </w:pPr>
    <w:rPr>
      <w:rFonts w:eastAsia="等线"/>
      <w:szCs w:val="20"/>
    </w:rPr>
  </w:style>
  <w:style w:type="character" w:customStyle="1" w:styleId="afff6">
    <w:name w:val="正文文本缩进 字符"/>
    <w:basedOn w:val="a2"/>
    <w:link w:val="17"/>
    <w:rsid w:val="0052369B"/>
    <w:rPr>
      <w:rFonts w:eastAsia="等线"/>
      <w:lang w:eastAsia="en-US"/>
    </w:rPr>
  </w:style>
  <w:style w:type="paragraph" w:styleId="afff1">
    <w:name w:val="Body Text Indent"/>
    <w:basedOn w:val="a0"/>
    <w:link w:val="18"/>
    <w:rsid w:val="0052369B"/>
    <w:pPr>
      <w:ind w:leftChars="200" w:left="420"/>
    </w:pPr>
  </w:style>
  <w:style w:type="character" w:customStyle="1" w:styleId="18">
    <w:name w:val="正文文本缩进 字符1"/>
    <w:basedOn w:val="a2"/>
    <w:link w:val="afff1"/>
    <w:rsid w:val="0052369B"/>
    <w:rPr>
      <w:rFonts w:eastAsia="Times New Roman"/>
      <w:szCs w:val="24"/>
      <w:lang w:eastAsia="en-US"/>
    </w:rPr>
  </w:style>
  <w:style w:type="paragraph" w:styleId="2b">
    <w:name w:val="Body Text First Indent 2"/>
    <w:basedOn w:val="afff1"/>
    <w:link w:val="2c"/>
    <w:rsid w:val="0052369B"/>
    <w:pPr>
      <w:spacing w:after="180"/>
      <w:ind w:leftChars="400" w:left="851" w:firstLineChars="100" w:firstLine="210"/>
      <w:jc w:val="left"/>
    </w:pPr>
    <w:rPr>
      <w:rFonts w:eastAsia="MS Mincho"/>
      <w:szCs w:val="20"/>
      <w:lang w:val="en-GB"/>
    </w:rPr>
  </w:style>
  <w:style w:type="character" w:customStyle="1" w:styleId="2c">
    <w:name w:val="正文文本首行缩进 2 字符"/>
    <w:basedOn w:val="18"/>
    <w:link w:val="2b"/>
    <w:rsid w:val="0052369B"/>
    <w:rPr>
      <w:rFonts w:eastAsia="MS Mincho"/>
      <w:szCs w:val="24"/>
      <w:lang w:val="en-GB" w:eastAsia="en-US"/>
    </w:rPr>
  </w:style>
  <w:style w:type="character" w:styleId="afff7">
    <w:name w:val="page number"/>
    <w:basedOn w:val="a2"/>
    <w:rsid w:val="0052369B"/>
  </w:style>
  <w:style w:type="paragraph" w:customStyle="1" w:styleId="List1">
    <w:name w:val="List 1"/>
    <w:basedOn w:val="a0"/>
    <w:rsid w:val="0052369B"/>
    <w:pPr>
      <w:ind w:left="568" w:hanging="284"/>
      <w:jc w:val="left"/>
    </w:pPr>
    <w:rPr>
      <w:rFonts w:ascii="Arial" w:eastAsia="MS Mincho" w:hAnsi="Arial"/>
      <w:szCs w:val="22"/>
      <w:lang w:val="en-GB" w:eastAsia="ja-JP"/>
    </w:rPr>
  </w:style>
  <w:style w:type="paragraph" w:customStyle="1" w:styleId="assocaitedwith">
    <w:name w:val="assocaited with"/>
    <w:basedOn w:val="a0"/>
    <w:rsid w:val="0052369B"/>
    <w:pPr>
      <w:spacing w:after="180"/>
      <w:jc w:val="center"/>
    </w:pPr>
    <w:rPr>
      <w:rFonts w:eastAsia="MS Mincho"/>
      <w:szCs w:val="20"/>
      <w:lang w:val="en-GB" w:eastAsia="ja-JP"/>
    </w:rPr>
  </w:style>
  <w:style w:type="paragraph" w:customStyle="1" w:styleId="Nor">
    <w:name w:val="Nor'"/>
    <w:basedOn w:val="assocaitedwith"/>
    <w:rsid w:val="0052369B"/>
    <w:rPr>
      <w:b/>
    </w:rPr>
  </w:style>
  <w:style w:type="table" w:styleId="2d">
    <w:name w:val="Table Classic 2"/>
    <w:basedOn w:val="a3"/>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52369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52369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52369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52369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52369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52369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52369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52369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52369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52369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2369B"/>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52369B"/>
    <w:rPr>
      <w:rFonts w:ascii="Calibri" w:hAnsi="Calibri"/>
      <w:kern w:val="2"/>
      <w:sz w:val="21"/>
      <w:szCs w:val="22"/>
    </w:rPr>
  </w:style>
  <w:style w:type="paragraph" w:customStyle="1" w:styleId="00BodyText">
    <w:name w:val="00 BodyText"/>
    <w:basedOn w:val="a0"/>
    <w:rsid w:val="0052369B"/>
    <w:pPr>
      <w:spacing w:after="220"/>
      <w:jc w:val="left"/>
    </w:pPr>
    <w:rPr>
      <w:rFonts w:ascii="Arial" w:eastAsia="宋体" w:hAnsi="Arial"/>
      <w:sz w:val="22"/>
    </w:rPr>
  </w:style>
  <w:style w:type="paragraph" w:customStyle="1" w:styleId="afffa">
    <w:name w:val="样式 正文"/>
    <w:basedOn w:val="a0"/>
    <w:link w:val="Char2"/>
    <w:rsid w:val="0052369B"/>
    <w:pPr>
      <w:widowControl w:val="0"/>
      <w:spacing w:after="0"/>
      <w:ind w:firstLineChars="200" w:firstLine="420"/>
    </w:pPr>
    <w:rPr>
      <w:rFonts w:eastAsia="宋体" w:cs="宋体"/>
      <w:kern w:val="2"/>
      <w:sz w:val="21"/>
      <w:szCs w:val="20"/>
      <w:lang w:eastAsia="zh-CN"/>
    </w:rPr>
  </w:style>
  <w:style w:type="character" w:customStyle="1" w:styleId="Char2">
    <w:name w:val="样式 正文 Char"/>
    <w:basedOn w:val="a2"/>
    <w:link w:val="afffa"/>
    <w:rsid w:val="0052369B"/>
    <w:rPr>
      <w:rFonts w:cs="宋体"/>
      <w:kern w:val="2"/>
      <w:sz w:val="21"/>
    </w:rPr>
  </w:style>
  <w:style w:type="paragraph" w:customStyle="1" w:styleId="afffb">
    <w:name w:val="公式"/>
    <w:basedOn w:val="a0"/>
    <w:rsid w:val="0052369B"/>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52369B"/>
    <w:pPr>
      <w:spacing w:before="180" w:after="60"/>
    </w:pPr>
    <w:rPr>
      <w:lang w:val="en-GB"/>
    </w:rPr>
  </w:style>
  <w:style w:type="character" w:customStyle="1" w:styleId="Normal9pointspacingChar">
    <w:name w:val="Normal 9 point spacing Char"/>
    <w:link w:val="Normal9pointspacing"/>
    <w:rsid w:val="0052369B"/>
    <w:rPr>
      <w:rFonts w:eastAsia="MS Mincho"/>
      <w:szCs w:val="24"/>
      <w:lang w:val="en-GB" w:eastAsia="en-US"/>
    </w:rPr>
  </w:style>
  <w:style w:type="paragraph" w:customStyle="1" w:styleId="Doc-title">
    <w:name w:val="Doc-title"/>
    <w:basedOn w:val="a0"/>
    <w:link w:val="Doc-titleChar"/>
    <w:rsid w:val="0052369B"/>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52369B"/>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0"/>
    <w:qFormat/>
    <w:rsid w:val="0052369B"/>
    <w:pPr>
      <w:numPr>
        <w:numId w:val="26"/>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52369B"/>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52369B"/>
    <w:pPr>
      <w:pBdr>
        <w:top w:val="single" w:sz="12" w:space="0" w:color="auto"/>
      </w:pBdr>
      <w:spacing w:before="360" w:after="240"/>
      <w:jc w:val="left"/>
    </w:pPr>
    <w:rPr>
      <w:rFonts w:eastAsia="等线"/>
      <w:b/>
      <w:i/>
      <w:sz w:val="26"/>
      <w:szCs w:val="20"/>
      <w:lang w:val="en-GB"/>
    </w:rPr>
  </w:style>
  <w:style w:type="paragraph" w:customStyle="1" w:styleId="BodyTextIndent31">
    <w:name w:val="Body Text Indent 31"/>
    <w:basedOn w:val="a0"/>
    <w:next w:val="36"/>
    <w:rsid w:val="0052369B"/>
    <w:pPr>
      <w:overflowPunct w:val="0"/>
      <w:autoSpaceDE w:val="0"/>
      <w:autoSpaceDN w:val="0"/>
      <w:adjustRightInd w:val="0"/>
      <w:spacing w:after="0"/>
      <w:ind w:left="1080"/>
      <w:jc w:val="left"/>
      <w:textAlignment w:val="baseline"/>
    </w:pPr>
    <w:rPr>
      <w:rFonts w:eastAsia="等线"/>
      <w:szCs w:val="20"/>
      <w:lang w:eastAsia="ja-JP"/>
    </w:rPr>
  </w:style>
  <w:style w:type="paragraph" w:customStyle="1" w:styleId="numberedlist0">
    <w:name w:val="numbered list"/>
    <w:basedOn w:val="aff7"/>
    <w:rsid w:val="0052369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TabList">
    <w:name w:val="TabList"/>
    <w:basedOn w:val="a0"/>
    <w:rsid w:val="0052369B"/>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52369B"/>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52369B"/>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52369B"/>
    <w:pPr>
      <w:keepNext/>
      <w:keepLines/>
      <w:numPr>
        <w:numId w:val="29"/>
      </w:numPr>
      <w:pBdr>
        <w:top w:val="single" w:sz="12" w:space="3" w:color="auto"/>
      </w:pBdr>
      <w:tabs>
        <w:tab w:val="clear" w:pos="735"/>
        <w:tab w:val="num" w:pos="360"/>
      </w:tabs>
      <w:overflowPunct w:val="0"/>
      <w:autoSpaceDE w:val="0"/>
      <w:autoSpaceDN w:val="0"/>
      <w:adjustRightInd w:val="0"/>
      <w:spacing w:before="240" w:after="180"/>
      <w:ind w:left="0" w:firstLine="0"/>
      <w:jc w:val="left"/>
      <w:textAlignment w:val="baseline"/>
      <w:outlineLvl w:val="0"/>
    </w:pPr>
    <w:rPr>
      <w:rFonts w:ascii="Arial" w:eastAsia="等线" w:hAnsi="Arial"/>
      <w:sz w:val="36"/>
      <w:szCs w:val="20"/>
      <w:lang w:val="en-GB" w:eastAsia="de-DE"/>
    </w:rPr>
  </w:style>
  <w:style w:type="paragraph" w:customStyle="1" w:styleId="textintend2">
    <w:name w:val="text intend 2"/>
    <w:basedOn w:val="text"/>
    <w:rsid w:val="0052369B"/>
    <w:pPr>
      <w:widowControl/>
      <w:numPr>
        <w:numId w:val="27"/>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2369B"/>
    <w:pPr>
      <w:widowControl/>
      <w:numPr>
        <w:numId w:val="28"/>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2369B"/>
    <w:pPr>
      <w:widowControl w:val="0"/>
      <w:numPr>
        <w:numId w:val="30"/>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5236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等线"/>
      <w:snapToGrid w:val="0"/>
      <w:sz w:val="22"/>
      <w:szCs w:val="20"/>
      <w:lang w:val="fr-FR" w:eastAsia="en-GB"/>
    </w:rPr>
  </w:style>
  <w:style w:type="paragraph" w:customStyle="1" w:styleId="para">
    <w:name w:val="para"/>
    <w:basedOn w:val="a0"/>
    <w:rsid w:val="0052369B"/>
    <w:pPr>
      <w:overflowPunct w:val="0"/>
      <w:autoSpaceDE w:val="0"/>
      <w:autoSpaceDN w:val="0"/>
      <w:adjustRightInd w:val="0"/>
      <w:spacing w:after="240"/>
      <w:textAlignment w:val="baseline"/>
    </w:pPr>
    <w:rPr>
      <w:rFonts w:ascii="Helvetica" w:eastAsia="等线" w:hAnsi="Helvetica"/>
      <w:szCs w:val="20"/>
      <w:lang w:val="en-GB" w:eastAsia="en-GB"/>
    </w:rPr>
  </w:style>
  <w:style w:type="paragraph" w:customStyle="1" w:styleId="Cell">
    <w:name w:val="Cell"/>
    <w:basedOn w:val="a0"/>
    <w:rsid w:val="0052369B"/>
    <w:pPr>
      <w:overflowPunct w:val="0"/>
      <w:autoSpaceDE w:val="0"/>
      <w:autoSpaceDN w:val="0"/>
      <w:adjustRightInd w:val="0"/>
      <w:spacing w:after="0" w:line="240" w:lineRule="exact"/>
      <w:jc w:val="center"/>
      <w:textAlignment w:val="baseline"/>
    </w:pPr>
    <w:rPr>
      <w:rFonts w:eastAsia="等线"/>
      <w:sz w:val="16"/>
      <w:szCs w:val="20"/>
      <w:lang w:eastAsia="ja-JP"/>
    </w:rPr>
  </w:style>
  <w:style w:type="paragraph" w:customStyle="1" w:styleId="h60">
    <w:name w:val="h6"/>
    <w:basedOn w:val="a0"/>
    <w:rsid w:val="0052369B"/>
    <w:pPr>
      <w:overflowPunct w:val="0"/>
      <w:autoSpaceDE w:val="0"/>
      <w:autoSpaceDN w:val="0"/>
      <w:adjustRightInd w:val="0"/>
      <w:spacing w:before="100" w:beforeAutospacing="1" w:after="100" w:afterAutospacing="1"/>
      <w:jc w:val="left"/>
      <w:textAlignment w:val="baseline"/>
    </w:pPr>
    <w:rPr>
      <w:rFonts w:eastAsia="等线"/>
      <w:sz w:val="24"/>
      <w:lang w:eastAsia="ja-JP"/>
    </w:rPr>
  </w:style>
  <w:style w:type="paragraph" w:customStyle="1" w:styleId="b11">
    <w:name w:val="b1"/>
    <w:basedOn w:val="a0"/>
    <w:rsid w:val="0052369B"/>
    <w:pPr>
      <w:overflowPunct w:val="0"/>
      <w:autoSpaceDE w:val="0"/>
      <w:autoSpaceDN w:val="0"/>
      <w:adjustRightInd w:val="0"/>
      <w:spacing w:before="100" w:beforeAutospacing="1" w:after="100" w:afterAutospacing="1"/>
      <w:jc w:val="left"/>
      <w:textAlignment w:val="baseline"/>
    </w:pPr>
    <w:rPr>
      <w:rFonts w:eastAsia="等线"/>
      <w:sz w:val="24"/>
      <w:lang w:eastAsia="ja-JP"/>
    </w:rPr>
  </w:style>
  <w:style w:type="paragraph" w:customStyle="1" w:styleId="CharCharCharChar">
    <w:name w:val="Char Char Char Char"/>
    <w:rsid w:val="0052369B"/>
    <w:pPr>
      <w:keepNext/>
      <w:tabs>
        <w:tab w:val="left" w:pos="-1134"/>
      </w:tabs>
      <w:autoSpaceDE w:val="0"/>
      <w:autoSpaceDN w:val="0"/>
      <w:adjustRightInd w:val="0"/>
      <w:spacing w:before="60" w:after="60"/>
      <w:jc w:val="both"/>
    </w:pPr>
    <w:rPr>
      <w:rFonts w:eastAsia="等线"/>
      <w:lang w:val="en-GB" w:eastAsia="en-GB"/>
    </w:rPr>
  </w:style>
  <w:style w:type="paragraph" w:customStyle="1" w:styleId="CharCharCharCharCharCharCharCharCharCharCharChar">
    <w:name w:val="Char Char Char Char Char Char Char Char Char Char Char Char"/>
    <w:semiHidden/>
    <w:rsid w:val="0052369B"/>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character" w:customStyle="1" w:styleId="h4CharChar">
    <w:name w:val="h4 Char Char"/>
    <w:rsid w:val="0052369B"/>
    <w:rPr>
      <w:rFonts w:ascii="Arial" w:hAnsi="Arial"/>
      <w:sz w:val="24"/>
      <w:lang w:val="en-GB" w:eastAsia="ja-JP" w:bidi="ar-SA"/>
    </w:rPr>
  </w:style>
  <w:style w:type="paragraph" w:customStyle="1" w:styleId="NormalAfter3pt">
    <w:name w:val="Normal + After:  3 pt"/>
    <w:basedOn w:val="a0"/>
    <w:rsid w:val="0052369B"/>
    <w:pPr>
      <w:tabs>
        <w:tab w:val="num" w:pos="2560"/>
      </w:tabs>
      <w:spacing w:after="180"/>
      <w:ind w:left="2560" w:hanging="357"/>
      <w:jc w:val="left"/>
    </w:pPr>
    <w:rPr>
      <w:rFonts w:eastAsia="等线"/>
      <w:szCs w:val="20"/>
      <w:lang w:val="en-AU" w:eastAsia="ko-KR"/>
    </w:rPr>
  </w:style>
  <w:style w:type="character" w:customStyle="1" w:styleId="CharChar5">
    <w:name w:val="Char Char5"/>
    <w:semiHidden/>
    <w:rsid w:val="0052369B"/>
    <w:rPr>
      <w:rFonts w:ascii="Times New Roman" w:hAnsi="Times New Roman"/>
      <w:lang w:eastAsia="en-US"/>
    </w:rPr>
  </w:style>
  <w:style w:type="paragraph" w:customStyle="1" w:styleId="CharChar3CharCharCharCharCharChar">
    <w:name w:val="Char Char3 Char Char Char Char Char Char"/>
    <w:semiHidden/>
    <w:rsid w:val="0052369B"/>
    <w:pPr>
      <w:keepNext/>
      <w:autoSpaceDE w:val="0"/>
      <w:autoSpaceDN w:val="0"/>
      <w:adjustRightInd w:val="0"/>
      <w:spacing w:before="60" w:after="60"/>
      <w:ind w:left="567" w:hanging="283"/>
      <w:jc w:val="both"/>
    </w:pPr>
    <w:rPr>
      <w:rFonts w:ascii="Arial" w:eastAsia="等线" w:hAnsi="Arial" w:cs="Arial"/>
      <w:color w:val="0000FF"/>
      <w:kern w:val="2"/>
    </w:rPr>
  </w:style>
  <w:style w:type="paragraph" w:customStyle="1" w:styleId="TableCell0">
    <w:name w:val="Table Cell"/>
    <w:basedOn w:val="TAC"/>
    <w:link w:val="TableCellChar"/>
    <w:rsid w:val="0052369B"/>
    <w:pPr>
      <w:spacing w:after="0"/>
      <w:textAlignment w:val="auto"/>
    </w:pPr>
    <w:rPr>
      <w:rFonts w:eastAsia="等线"/>
      <w:lang w:val="en-US" w:eastAsia="zh-CN"/>
    </w:rPr>
  </w:style>
  <w:style w:type="character" w:customStyle="1" w:styleId="TableCellChar">
    <w:name w:val="Table Cell Char"/>
    <w:link w:val="TableCell0"/>
    <w:rsid w:val="0052369B"/>
    <w:rPr>
      <w:rFonts w:ascii="Arial" w:eastAsia="等线" w:hAnsi="Arial"/>
      <w:sz w:val="18"/>
    </w:rPr>
  </w:style>
  <w:style w:type="paragraph" w:customStyle="1" w:styleId="CharCharCharCharCharChar1">
    <w:name w:val="Char Char Char Char Char Char1"/>
    <w:semiHidden/>
    <w:rsid w:val="0052369B"/>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52369B"/>
    <w:pPr>
      <w:keepNext/>
      <w:tabs>
        <w:tab w:val="num" w:pos="720"/>
      </w:tabs>
      <w:autoSpaceDE w:val="0"/>
      <w:autoSpaceDN w:val="0"/>
      <w:adjustRightInd w:val="0"/>
      <w:ind w:left="720" w:hanging="360"/>
      <w:jc w:val="both"/>
    </w:pPr>
    <w:rPr>
      <w:rFonts w:eastAsia="等线"/>
      <w:kern w:val="2"/>
      <w:lang w:val="en-GB"/>
    </w:rPr>
  </w:style>
  <w:style w:type="numbering" w:customStyle="1" w:styleId="110">
    <w:name w:val="无列表11"/>
    <w:next w:val="a4"/>
    <w:uiPriority w:val="99"/>
    <w:semiHidden/>
    <w:unhideWhenUsed/>
    <w:rsid w:val="0052369B"/>
  </w:style>
  <w:style w:type="character" w:customStyle="1" w:styleId="opdicttext22">
    <w:name w:val="op_dict_text22"/>
    <w:basedOn w:val="a2"/>
    <w:rsid w:val="0052369B"/>
  </w:style>
  <w:style w:type="character" w:customStyle="1" w:styleId="def">
    <w:name w:val="def"/>
    <w:basedOn w:val="a2"/>
    <w:rsid w:val="0052369B"/>
  </w:style>
  <w:style w:type="paragraph" w:customStyle="1" w:styleId="Normalwithindent">
    <w:name w:val="Normal with indent"/>
    <w:basedOn w:val="a0"/>
    <w:link w:val="NormalwithindentChar"/>
    <w:rsid w:val="0052369B"/>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52369B"/>
    <w:rPr>
      <w:rFonts w:eastAsia="Malgun Gothic"/>
      <w:lang w:val="en-GB"/>
    </w:rPr>
  </w:style>
  <w:style w:type="character" w:customStyle="1" w:styleId="high-light-bg4">
    <w:name w:val="high-light-bg4"/>
    <w:basedOn w:val="a2"/>
    <w:rsid w:val="0052369B"/>
  </w:style>
  <w:style w:type="character" w:customStyle="1" w:styleId="TitleChar2">
    <w:name w:val="Title Char2"/>
    <w:basedOn w:val="a2"/>
    <w:uiPriority w:val="10"/>
    <w:locked/>
    <w:rsid w:val="0052369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52369B"/>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52369B"/>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52369B"/>
    <w:pPr>
      <w:numPr>
        <w:numId w:val="31"/>
      </w:numPr>
      <w:spacing w:after="180"/>
      <w:jc w:val="left"/>
    </w:pPr>
    <w:rPr>
      <w:rFonts w:eastAsia="MS Gothic"/>
      <w:sz w:val="24"/>
      <w:szCs w:val="20"/>
      <w:lang w:val="en-GB" w:eastAsia="ja-JP"/>
    </w:rPr>
  </w:style>
  <w:style w:type="paragraph" w:customStyle="1" w:styleId="ListBulletLast">
    <w:name w:val="List Bullet Last"/>
    <w:aliases w:val="lbl"/>
    <w:basedOn w:val="aff7"/>
    <w:next w:val="a1"/>
    <w:rsid w:val="0052369B"/>
    <w:pPr>
      <w:spacing w:after="240"/>
      <w:ind w:left="714" w:hanging="357"/>
    </w:pPr>
    <w:rPr>
      <w:rFonts w:ascii="Arial" w:eastAsia="MS Gothic" w:hAnsi="Arial"/>
      <w:sz w:val="24"/>
      <w:lang w:eastAsia="ja-JP"/>
    </w:rPr>
  </w:style>
  <w:style w:type="paragraph" w:styleId="39">
    <w:name w:val="Body Text 3"/>
    <w:basedOn w:val="a0"/>
    <w:link w:val="3a"/>
    <w:rsid w:val="0052369B"/>
    <w:pPr>
      <w:spacing w:after="0"/>
    </w:pPr>
    <w:rPr>
      <w:rFonts w:eastAsia="MS Gothic"/>
      <w:sz w:val="24"/>
      <w:szCs w:val="20"/>
      <w:lang w:val="en-GB" w:eastAsia="ja-JP"/>
    </w:rPr>
  </w:style>
  <w:style w:type="character" w:customStyle="1" w:styleId="3a">
    <w:name w:val="正文文本 3 字符"/>
    <w:basedOn w:val="a2"/>
    <w:link w:val="39"/>
    <w:rsid w:val="0052369B"/>
    <w:rPr>
      <w:rFonts w:eastAsia="MS Gothic"/>
      <w:sz w:val="24"/>
      <w:lang w:val="en-GB" w:eastAsia="ja-JP"/>
    </w:rPr>
  </w:style>
  <w:style w:type="paragraph" w:customStyle="1" w:styleId="TableText3">
    <w:name w:val="Table_Text"/>
    <w:basedOn w:val="a0"/>
    <w:rsid w:val="0052369B"/>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52369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52369B"/>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52369B"/>
    <w:rPr>
      <w:rFonts w:eastAsia="MS Gothic"/>
      <w:b/>
      <w:noProof w:val="0"/>
      <w:kern w:val="2"/>
      <w:sz w:val="24"/>
      <w:lang w:val="en-GB"/>
    </w:rPr>
  </w:style>
  <w:style w:type="paragraph" w:customStyle="1" w:styleId="Normal1CharChar">
    <w:name w:val="Normal1 Char Char"/>
    <w:rsid w:val="0052369B"/>
    <w:pPr>
      <w:keepNext/>
      <w:tabs>
        <w:tab w:val="num" w:pos="851"/>
      </w:tabs>
      <w:kinsoku w:val="0"/>
      <w:overflowPunct w:val="0"/>
      <w:autoSpaceDE w:val="0"/>
      <w:autoSpaceDN w:val="0"/>
      <w:adjustRightInd w:val="0"/>
      <w:spacing w:before="60" w:after="60"/>
      <w:ind w:left="851" w:hanging="851"/>
      <w:jc w:val="both"/>
    </w:pPr>
    <w:rPr>
      <w:rFonts w:eastAsia="等线"/>
      <w:kern w:val="2"/>
      <w:sz w:val="21"/>
      <w:lang w:val="en-GB" w:eastAsia="ja-JP"/>
    </w:rPr>
  </w:style>
  <w:style w:type="paragraph" w:customStyle="1" w:styleId="CharCharCharCarCarCharCharCarCar">
    <w:name w:val="Char Char Char Car Car Char Char Car Car"/>
    <w:rsid w:val="0052369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2369B"/>
    <w:pPr>
      <w:keepNext/>
      <w:tabs>
        <w:tab w:val="num" w:pos="720"/>
      </w:tabs>
      <w:autoSpaceDE w:val="0"/>
      <w:autoSpaceDN w:val="0"/>
      <w:adjustRightInd w:val="0"/>
      <w:ind w:left="720" w:hanging="360"/>
      <w:jc w:val="both"/>
    </w:pPr>
    <w:rPr>
      <w:rFonts w:eastAsia="等线"/>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2369B"/>
    <w:pPr>
      <w:keepNext/>
      <w:tabs>
        <w:tab w:val="num" w:pos="720"/>
      </w:tabs>
      <w:autoSpaceDE w:val="0"/>
      <w:autoSpaceDN w:val="0"/>
      <w:adjustRightInd w:val="0"/>
      <w:ind w:left="720" w:hanging="360"/>
      <w:jc w:val="both"/>
    </w:pPr>
    <w:rPr>
      <w:rFonts w:eastAsia="等线"/>
      <w:kern w:val="2"/>
      <w:lang w:val="en-GB"/>
    </w:rPr>
  </w:style>
  <w:style w:type="paragraph" w:customStyle="1" w:styleId="CharChar1CharCharCharCharCharCharCharCharCharCharCharCharCharCharChar">
    <w:name w:val="Char Char1 Char Char Char Char Char Char Char Char Char Char Char Char Char Char Char"/>
    <w:semiHidden/>
    <w:rsid w:val="0052369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52369B"/>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52369B"/>
    <w:rPr>
      <w:rFonts w:eastAsia="MS Gothic"/>
      <w:sz w:val="24"/>
      <w:lang w:val="en-GB" w:eastAsia="ja-JP"/>
    </w:rPr>
  </w:style>
  <w:style w:type="character" w:customStyle="1" w:styleId="Doc-titleChar">
    <w:name w:val="Doc-title Char"/>
    <w:link w:val="Doc-title"/>
    <w:rsid w:val="0052369B"/>
    <w:rPr>
      <w:rFonts w:ascii="Arial" w:hAnsi="Arial" w:cs="Arial"/>
    </w:rPr>
  </w:style>
  <w:style w:type="paragraph" w:customStyle="1" w:styleId="msonormal0">
    <w:name w:val="msonormal"/>
    <w:basedOn w:val="a0"/>
    <w:rsid w:val="0052369B"/>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52369B"/>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52369B"/>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52369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52369B"/>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52369B"/>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52369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52369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52369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52369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52369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52369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52369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52369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52369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52369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52369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52369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52369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52369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52369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52369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52369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52369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52369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52369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52369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52369B"/>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52369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52369B"/>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52369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52369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5236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52369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52369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52369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52369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52369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52369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52369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52369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52369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52369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52369B"/>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52369B"/>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52369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52369B"/>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52369B"/>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52369B"/>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52369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52369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52369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52369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52369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52369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52369B"/>
    <w:rPr>
      <w:rFonts w:ascii="Arial" w:hAnsi="Arial"/>
      <w:vanish/>
      <w:color w:val="FF0000"/>
      <w:sz w:val="24"/>
    </w:rPr>
  </w:style>
  <w:style w:type="paragraph" w:customStyle="1" w:styleId="Bulletedo1">
    <w:name w:val="Bulleted o 1"/>
    <w:basedOn w:val="a0"/>
    <w:rsid w:val="0052369B"/>
    <w:pPr>
      <w:numPr>
        <w:numId w:val="32"/>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52369B"/>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52369B"/>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52369B"/>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52369B"/>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2369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2369B"/>
    <w:rPr>
      <w:rFonts w:ascii="Arial" w:hAnsi="Arial"/>
      <w:sz w:val="32"/>
      <w:lang w:val="en-GB" w:eastAsia="en-US"/>
    </w:rPr>
  </w:style>
  <w:style w:type="character" w:customStyle="1" w:styleId="CharChar3">
    <w:name w:val="Char Char3"/>
    <w:rsid w:val="0052369B"/>
    <w:rPr>
      <w:rFonts w:ascii="Arial" w:hAnsi="Arial"/>
      <w:sz w:val="36"/>
      <w:lang w:val="en-GB" w:eastAsia="en-US" w:bidi="ar-SA"/>
    </w:rPr>
  </w:style>
  <w:style w:type="character" w:customStyle="1" w:styleId="CharChar2">
    <w:name w:val="Char Char2"/>
    <w:rsid w:val="0052369B"/>
    <w:rPr>
      <w:rFonts w:ascii="Arial" w:hAnsi="Arial"/>
      <w:sz w:val="32"/>
      <w:lang w:val="en-GB" w:eastAsia="en-US" w:bidi="ar-SA"/>
    </w:rPr>
  </w:style>
  <w:style w:type="character" w:customStyle="1" w:styleId="CharChar1">
    <w:name w:val="Char Char1"/>
    <w:rsid w:val="0052369B"/>
    <w:rPr>
      <w:rFonts w:ascii="Arial" w:hAnsi="Arial"/>
      <w:sz w:val="28"/>
      <w:lang w:val="en-GB" w:eastAsia="en-US" w:bidi="ar-SA"/>
    </w:rPr>
  </w:style>
  <w:style w:type="character" w:customStyle="1" w:styleId="CharChar">
    <w:name w:val="Char Char"/>
    <w:rsid w:val="0052369B"/>
    <w:rPr>
      <w:rFonts w:ascii="Arial" w:hAnsi="Arial"/>
      <w:sz w:val="22"/>
      <w:lang w:val="en-GB" w:eastAsia="en-US" w:bidi="ar-SA"/>
    </w:rPr>
  </w:style>
  <w:style w:type="table" w:styleId="-60">
    <w:name w:val="Dark List Accent 6"/>
    <w:basedOn w:val="a3"/>
    <w:uiPriority w:val="70"/>
    <w:rsid w:val="0052369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52369B"/>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52369B"/>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2369B"/>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52369B"/>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52369B"/>
  </w:style>
  <w:style w:type="paragraph" w:customStyle="1" w:styleId="onecomwebmail-msolistparagraph">
    <w:name w:val="onecomwebmail-msolistparagraph"/>
    <w:basedOn w:val="a0"/>
    <w:rsid w:val="0052369B"/>
    <w:pPr>
      <w:spacing w:before="100" w:beforeAutospacing="1" w:after="100" w:afterAutospacing="1"/>
      <w:jc w:val="left"/>
    </w:pPr>
    <w:rPr>
      <w:rFonts w:eastAsia="等线"/>
      <w:sz w:val="24"/>
      <w:lang w:val="sv-SE" w:eastAsia="sv-SE"/>
    </w:rPr>
  </w:style>
  <w:style w:type="paragraph" w:customStyle="1" w:styleId="onecomwebmail-tah">
    <w:name w:val="onecomwebmail-tah"/>
    <w:basedOn w:val="a0"/>
    <w:rsid w:val="0052369B"/>
    <w:pPr>
      <w:spacing w:before="100" w:beforeAutospacing="1" w:after="100" w:afterAutospacing="1"/>
      <w:jc w:val="left"/>
    </w:pPr>
    <w:rPr>
      <w:rFonts w:eastAsia="等线"/>
      <w:sz w:val="24"/>
      <w:lang w:val="sv-SE" w:eastAsia="sv-SE"/>
    </w:rPr>
  </w:style>
  <w:style w:type="paragraph" w:customStyle="1" w:styleId="onecomwebmail-tac">
    <w:name w:val="onecomwebmail-tac"/>
    <w:basedOn w:val="a0"/>
    <w:rsid w:val="0052369B"/>
    <w:pPr>
      <w:spacing w:before="100" w:beforeAutospacing="1" w:after="100" w:afterAutospacing="1"/>
      <w:jc w:val="left"/>
    </w:pPr>
    <w:rPr>
      <w:rFonts w:eastAsia="等线"/>
      <w:sz w:val="24"/>
      <w:lang w:val="sv-SE" w:eastAsia="sv-SE"/>
    </w:rPr>
  </w:style>
  <w:style w:type="character" w:customStyle="1" w:styleId="onecomwebmail-font">
    <w:name w:val="onecomwebmail-font"/>
    <w:basedOn w:val="a2"/>
    <w:rsid w:val="0052369B"/>
  </w:style>
  <w:style w:type="character" w:customStyle="1" w:styleId="onecomwebmail-size">
    <w:name w:val="onecomwebmail-size"/>
    <w:basedOn w:val="a2"/>
    <w:rsid w:val="0052369B"/>
  </w:style>
  <w:style w:type="table" w:customStyle="1" w:styleId="TableGridLight11">
    <w:name w:val="Table Grid Light11"/>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52369B"/>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52369B"/>
    <w:rPr>
      <w:rFonts w:ascii="Courier New" w:hAnsi="Courier New"/>
      <w:sz w:val="24"/>
    </w:rPr>
  </w:style>
  <w:style w:type="paragraph" w:customStyle="1" w:styleId="PatAppl">
    <w:name w:val="Pat Appl"/>
    <w:basedOn w:val="a0"/>
    <w:link w:val="PatApplChar"/>
    <w:rsid w:val="0052369B"/>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52369B"/>
    <w:pPr>
      <w:widowControl w:val="0"/>
      <w:spacing w:after="200" w:line="276" w:lineRule="auto"/>
      <w:ind w:leftChars="400" w:left="840"/>
      <w:jc w:val="left"/>
    </w:pPr>
    <w:rPr>
      <w:rFonts w:eastAsia="等线"/>
      <w:kern w:val="2"/>
      <w:lang w:eastAsia="zh-CN"/>
    </w:rPr>
  </w:style>
  <w:style w:type="paragraph" w:customStyle="1" w:styleId="111">
    <w:name w:val="列出段落11"/>
    <w:basedOn w:val="a0"/>
    <w:uiPriority w:val="34"/>
    <w:unhideWhenUsed/>
    <w:rsid w:val="0052369B"/>
    <w:pPr>
      <w:widowControl w:val="0"/>
      <w:spacing w:after="200" w:line="276" w:lineRule="auto"/>
      <w:ind w:firstLineChars="200" w:firstLine="420"/>
    </w:pPr>
    <w:rPr>
      <w:rFonts w:eastAsia="等线"/>
      <w:kern w:val="2"/>
      <w:sz w:val="21"/>
      <w:lang w:eastAsia="zh-CN"/>
    </w:rPr>
  </w:style>
  <w:style w:type="paragraph" w:customStyle="1" w:styleId="ListParagraph1">
    <w:name w:val="List Paragraph1"/>
    <w:basedOn w:val="a0"/>
    <w:rsid w:val="0052369B"/>
    <w:pPr>
      <w:spacing w:after="0"/>
      <w:ind w:left="720"/>
      <w:contextualSpacing/>
      <w:jc w:val="left"/>
    </w:pPr>
    <w:rPr>
      <w:rFonts w:eastAsia="等线"/>
      <w:sz w:val="24"/>
      <w:lang w:eastAsia="zh-CN"/>
    </w:rPr>
  </w:style>
  <w:style w:type="paragraph" w:customStyle="1" w:styleId="TdocHeader1">
    <w:name w:val="Tdoc_Header_1"/>
    <w:basedOn w:val="a6"/>
    <w:rsid w:val="0052369B"/>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52369B"/>
    <w:pPr>
      <w:spacing w:after="0"/>
      <w:ind w:left="720" w:hanging="720"/>
      <w:jc w:val="left"/>
    </w:pPr>
    <w:rPr>
      <w:rFonts w:ascii="Times" w:eastAsia="Batang" w:hAnsi="Times"/>
      <w:lang w:val="en-GB"/>
    </w:rPr>
  </w:style>
  <w:style w:type="paragraph" w:customStyle="1" w:styleId="Default">
    <w:name w:val="Default"/>
    <w:rsid w:val="0052369B"/>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52369B"/>
    <w:pPr>
      <w:keepNext/>
      <w:spacing w:after="0"/>
      <w:ind w:left="601" w:hanging="601"/>
      <w:jc w:val="left"/>
    </w:pPr>
    <w:rPr>
      <w:rFonts w:eastAsia="Batang"/>
      <w:b/>
      <w:i/>
      <w:lang w:eastAsia="ko-KR"/>
    </w:rPr>
  </w:style>
  <w:style w:type="character" w:customStyle="1" w:styleId="Alcatel-Lucent-4">
    <w:name w:val="Alcatel-Lucent-4"/>
    <w:semiHidden/>
    <w:rsid w:val="0052369B"/>
    <w:rPr>
      <w:rFonts w:ascii="Arial" w:hAnsi="Arial"/>
      <w:color w:val="auto"/>
      <w:sz w:val="20"/>
    </w:rPr>
  </w:style>
  <w:style w:type="paragraph" w:customStyle="1" w:styleId="StatementBody">
    <w:name w:val="Statement Body"/>
    <w:basedOn w:val="a0"/>
    <w:link w:val="StatementBodyChar"/>
    <w:rsid w:val="0052369B"/>
    <w:pPr>
      <w:numPr>
        <w:numId w:val="34"/>
      </w:numPr>
      <w:spacing w:after="100" w:afterAutospacing="1"/>
      <w:contextualSpacing/>
      <w:jc w:val="left"/>
    </w:pPr>
    <w:rPr>
      <w:rFonts w:eastAsia="等线"/>
      <w:lang w:eastAsia="ko-KR"/>
    </w:rPr>
  </w:style>
  <w:style w:type="character" w:customStyle="1" w:styleId="StatementBodyChar">
    <w:name w:val="Statement Body Char"/>
    <w:link w:val="StatementBody"/>
    <w:locked/>
    <w:rsid w:val="0052369B"/>
    <w:rPr>
      <w:rFonts w:eastAsia="等线"/>
      <w:szCs w:val="24"/>
      <w:lang w:eastAsia="ko-KR"/>
    </w:rPr>
  </w:style>
  <w:style w:type="paragraph" w:customStyle="1" w:styleId="StyleHeading1NMPHeading1H1h11h12h13h14h15h16appheadin">
    <w:name w:val="Style Heading 1NMP Heading 1H1h11h12h13h14h15h16app headin..."/>
    <w:basedOn w:val="1"/>
    <w:rsid w:val="0052369B"/>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52369B"/>
    <w:rPr>
      <w:rFonts w:ascii="Arial" w:hAnsi="Arial"/>
      <w:color w:val="auto"/>
      <w:sz w:val="20"/>
    </w:rPr>
  </w:style>
  <w:style w:type="character" w:customStyle="1" w:styleId="UnresolvedMention1">
    <w:name w:val="Unresolved Mention1"/>
    <w:uiPriority w:val="99"/>
    <w:semiHidden/>
    <w:unhideWhenUsed/>
    <w:rsid w:val="0052369B"/>
    <w:rPr>
      <w:color w:val="808080"/>
      <w:shd w:val="clear" w:color="auto" w:fill="E6E6E6"/>
    </w:rPr>
  </w:style>
  <w:style w:type="character" w:customStyle="1" w:styleId="53">
    <w:name w:val="(文字) (文字)5"/>
    <w:semiHidden/>
    <w:rsid w:val="0052369B"/>
    <w:rPr>
      <w:rFonts w:ascii="Times New Roman" w:hAnsi="Times New Roman"/>
      <w:lang w:eastAsia="en-US"/>
    </w:rPr>
  </w:style>
  <w:style w:type="paragraph" w:customStyle="1" w:styleId="TableCell1">
    <w:name w:val="TableCell"/>
    <w:basedOn w:val="a0"/>
    <w:rsid w:val="0052369B"/>
    <w:pPr>
      <w:autoSpaceDE w:val="0"/>
      <w:autoSpaceDN w:val="0"/>
      <w:adjustRightInd w:val="0"/>
      <w:snapToGrid w:val="0"/>
      <w:spacing w:before="20" w:after="20"/>
      <w:jc w:val="left"/>
    </w:pPr>
    <w:rPr>
      <w:rFonts w:eastAsia="等线"/>
      <w:szCs w:val="21"/>
      <w:lang w:eastAsia="zh-CN"/>
    </w:rPr>
  </w:style>
  <w:style w:type="paragraph" w:customStyle="1" w:styleId="ListParagraph3">
    <w:name w:val="List Paragraph3"/>
    <w:basedOn w:val="a0"/>
    <w:rsid w:val="0052369B"/>
    <w:pPr>
      <w:spacing w:after="0"/>
      <w:ind w:left="720"/>
      <w:contextualSpacing/>
      <w:jc w:val="left"/>
    </w:pPr>
    <w:rPr>
      <w:rFonts w:eastAsia="等线"/>
      <w:sz w:val="24"/>
      <w:lang w:eastAsia="zh-CN"/>
    </w:rPr>
  </w:style>
  <w:style w:type="paragraph" w:customStyle="1" w:styleId="ListParagraph2">
    <w:name w:val="List Paragraph2"/>
    <w:basedOn w:val="a0"/>
    <w:rsid w:val="0052369B"/>
    <w:pPr>
      <w:spacing w:after="0"/>
      <w:ind w:left="720"/>
      <w:contextualSpacing/>
      <w:jc w:val="left"/>
    </w:pPr>
    <w:rPr>
      <w:rFonts w:eastAsia="等线"/>
      <w:sz w:val="24"/>
      <w:lang w:eastAsia="zh-CN"/>
    </w:rPr>
  </w:style>
  <w:style w:type="paragraph" w:customStyle="1" w:styleId="ListParagraph5">
    <w:name w:val="List Paragraph5"/>
    <w:basedOn w:val="a0"/>
    <w:rsid w:val="0052369B"/>
    <w:pPr>
      <w:spacing w:after="0"/>
      <w:ind w:left="720"/>
      <w:contextualSpacing/>
      <w:jc w:val="left"/>
    </w:pPr>
    <w:rPr>
      <w:rFonts w:eastAsia="等线"/>
      <w:sz w:val="24"/>
      <w:lang w:eastAsia="zh-CN"/>
    </w:rPr>
  </w:style>
  <w:style w:type="paragraph" w:customStyle="1" w:styleId="ListParagraph4">
    <w:name w:val="List Paragraph4"/>
    <w:basedOn w:val="a0"/>
    <w:rsid w:val="0052369B"/>
    <w:pPr>
      <w:spacing w:after="0"/>
      <w:ind w:left="720"/>
      <w:contextualSpacing/>
      <w:jc w:val="left"/>
    </w:pPr>
    <w:rPr>
      <w:rFonts w:eastAsia="等线"/>
      <w:sz w:val="24"/>
      <w:lang w:eastAsia="zh-CN"/>
    </w:rPr>
  </w:style>
  <w:style w:type="character" w:styleId="affff">
    <w:name w:val="Subtle Emphasis"/>
    <w:basedOn w:val="a2"/>
    <w:uiPriority w:val="19"/>
    <w:rsid w:val="0052369B"/>
    <w:rPr>
      <w:i/>
      <w:color w:val="404040"/>
    </w:rPr>
  </w:style>
  <w:style w:type="paragraph" w:customStyle="1" w:styleId="62">
    <w:name w:val="标题 62"/>
    <w:basedOn w:val="a0"/>
    <w:rsid w:val="0052369B"/>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52369B"/>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52369B"/>
    <w:pPr>
      <w:spacing w:after="0"/>
      <w:ind w:left="720"/>
      <w:contextualSpacing/>
      <w:jc w:val="left"/>
    </w:pPr>
    <w:rPr>
      <w:rFonts w:eastAsia="等线"/>
      <w:sz w:val="24"/>
      <w:lang w:eastAsia="zh-CN"/>
    </w:rPr>
  </w:style>
  <w:style w:type="paragraph" w:customStyle="1" w:styleId="ListParagraph6">
    <w:name w:val="List Paragraph6"/>
    <w:basedOn w:val="a0"/>
    <w:rsid w:val="0052369B"/>
    <w:pPr>
      <w:spacing w:after="0"/>
      <w:ind w:left="720"/>
      <w:contextualSpacing/>
      <w:jc w:val="left"/>
    </w:pPr>
    <w:rPr>
      <w:rFonts w:eastAsia="等线"/>
      <w:sz w:val="24"/>
      <w:lang w:eastAsia="zh-CN"/>
    </w:rPr>
  </w:style>
  <w:style w:type="paragraph" w:customStyle="1" w:styleId="61">
    <w:name w:val="标题 61"/>
    <w:basedOn w:val="a0"/>
    <w:rsid w:val="0052369B"/>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52369B"/>
    <w:pPr>
      <w:spacing w:after="0"/>
      <w:ind w:left="720"/>
      <w:contextualSpacing/>
      <w:jc w:val="left"/>
    </w:pPr>
    <w:rPr>
      <w:rFonts w:eastAsia="等线"/>
      <w:sz w:val="24"/>
      <w:lang w:eastAsia="zh-CN"/>
    </w:rPr>
  </w:style>
  <w:style w:type="paragraph" w:customStyle="1" w:styleId="StyleHeading1H1h1appheading1l1MemoHeading1h11h12h13h">
    <w:name w:val="Style Heading 1H1h1app heading 1l1Memo Heading 1h11h12h13h..."/>
    <w:basedOn w:val="1"/>
    <w:rsid w:val="0052369B"/>
    <w:pPr>
      <w:keepNext w:val="0"/>
      <w:widowControl w:val="0"/>
      <w:numPr>
        <w:numId w:val="35"/>
      </w:numPr>
      <w:tabs>
        <w:tab w:val="num" w:pos="360"/>
      </w:tabs>
      <w:spacing w:before="240" w:after="60"/>
      <w:ind w:left="0" w:firstLine="0"/>
      <w:jc w:val="left"/>
    </w:pPr>
    <w:rPr>
      <w:rFonts w:ascii="Helvetica" w:eastAsia="等线" w:hAnsi="Helvetica" w:cs="Times New Roman"/>
      <w:szCs w:val="20"/>
      <w:lang w:eastAsia="en-US"/>
    </w:rPr>
  </w:style>
  <w:style w:type="paragraph" w:customStyle="1" w:styleId="710">
    <w:name w:val="标题 71"/>
    <w:basedOn w:val="a0"/>
    <w:rsid w:val="0052369B"/>
    <w:pPr>
      <w:tabs>
        <w:tab w:val="num" w:pos="1296"/>
      </w:tabs>
      <w:spacing w:after="0"/>
      <w:jc w:val="left"/>
    </w:pPr>
    <w:rPr>
      <w:rFonts w:ascii="Times" w:eastAsia="MS PGothic" w:hAnsi="Times" w:cs="Times"/>
      <w:szCs w:val="20"/>
      <w:lang w:eastAsia="ja-JP"/>
    </w:rPr>
  </w:style>
  <w:style w:type="character" w:customStyle="1" w:styleId="130">
    <w:name w:val="表 (青) 13 (文字)"/>
    <w:link w:val="-1"/>
    <w:uiPriority w:val="34"/>
    <w:locked/>
    <w:rsid w:val="0052369B"/>
    <w:rPr>
      <w:rFonts w:eastAsia="MS Gothic"/>
      <w:sz w:val="24"/>
      <w:lang w:val="en-GB" w:eastAsia="en-US"/>
    </w:rPr>
  </w:style>
  <w:style w:type="table" w:styleId="-1">
    <w:name w:val="Colorful List Accent 1"/>
    <w:basedOn w:val="a3"/>
    <w:link w:val="130"/>
    <w:uiPriority w:val="34"/>
    <w:rsid w:val="0052369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2369B"/>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52369B"/>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52369B"/>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52369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2369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2369B"/>
    <w:rPr>
      <w:rFonts w:ascii="Arial" w:hAnsi="Arial"/>
      <w:b/>
      <w:i/>
      <w:sz w:val="26"/>
      <w:lang w:val="en-GB"/>
    </w:rPr>
  </w:style>
  <w:style w:type="paragraph" w:customStyle="1" w:styleId="Paragraph">
    <w:name w:val="Paragraph"/>
    <w:basedOn w:val="a0"/>
    <w:link w:val="ParagraphChar"/>
    <w:rsid w:val="0052369B"/>
    <w:pPr>
      <w:spacing w:before="220" w:after="0"/>
      <w:jc w:val="left"/>
    </w:pPr>
    <w:rPr>
      <w:rFonts w:eastAsia="宋体"/>
      <w:sz w:val="22"/>
      <w:szCs w:val="20"/>
      <w:lang w:val="en-GB"/>
    </w:rPr>
  </w:style>
  <w:style w:type="character" w:customStyle="1" w:styleId="ParagraphChar">
    <w:name w:val="Paragraph Char"/>
    <w:link w:val="Paragraph"/>
    <w:locked/>
    <w:rsid w:val="0052369B"/>
    <w:rPr>
      <w:sz w:val="22"/>
      <w:lang w:val="en-GB" w:eastAsia="en-US"/>
    </w:rPr>
  </w:style>
  <w:style w:type="character" w:customStyle="1" w:styleId="ColorfulList-Accent1Char">
    <w:name w:val="Colorful List - Accent 1 Char"/>
    <w:uiPriority w:val="34"/>
    <w:locked/>
    <w:rsid w:val="0052369B"/>
    <w:rPr>
      <w:rFonts w:eastAsia="MS Gothic"/>
      <w:sz w:val="24"/>
      <w:lang w:eastAsia="en-US"/>
    </w:rPr>
  </w:style>
  <w:style w:type="table" w:customStyle="1" w:styleId="4-51">
    <w:name w:val="网格表 4 - 着色 51"/>
    <w:basedOn w:val="a3"/>
    <w:uiPriority w:val="49"/>
    <w:rsid w:val="0052369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2369B"/>
    <w:rPr>
      <w:color w:val="000000"/>
    </w:rPr>
  </w:style>
  <w:style w:type="numbering" w:customStyle="1" w:styleId="StyleBulletedSymbolsymbolLeft025Hanging025">
    <w:name w:val="Style Bulleted Symbol (symbol) Left:  0.25&quot; Hanging:  0.25&quot;"/>
    <w:rsid w:val="0052369B"/>
    <w:pPr>
      <w:numPr>
        <w:numId w:val="36"/>
      </w:numPr>
    </w:pPr>
  </w:style>
  <w:style w:type="table" w:customStyle="1" w:styleId="TableGrid11">
    <w:name w:val="Table Grid11"/>
    <w:basedOn w:val="a3"/>
    <w:next w:val="ac"/>
    <w:rsid w:val="0052369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52369B"/>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52369B"/>
    <w:rPr>
      <w:rFonts w:eastAsia="Malgun Gothic"/>
      <w:i/>
      <w:kern w:val="2"/>
      <w:sz w:val="22"/>
      <w:szCs w:val="22"/>
      <w:lang w:eastAsia="ko-KR"/>
    </w:rPr>
  </w:style>
  <w:style w:type="paragraph" w:customStyle="1" w:styleId="Proposalsub">
    <w:name w:val="Proposal_sub"/>
    <w:basedOn w:val="a0"/>
    <w:qFormat/>
    <w:rsid w:val="0052369B"/>
    <w:pPr>
      <w:numPr>
        <w:numId w:val="40"/>
      </w:numPr>
      <w:spacing w:before="120"/>
      <w:ind w:left="1167" w:hanging="283"/>
    </w:pPr>
    <w:rPr>
      <w:rFonts w:eastAsia="Malgun Gothic"/>
      <w:kern w:val="2"/>
      <w:szCs w:val="22"/>
      <w:lang w:eastAsia="ko-KR"/>
    </w:rPr>
  </w:style>
  <w:style w:type="paragraph" w:customStyle="1" w:styleId="Proposalsubsub">
    <w:name w:val="Proposal_sub_sub"/>
    <w:basedOn w:val="a0"/>
    <w:rsid w:val="0052369B"/>
    <w:pPr>
      <w:numPr>
        <w:ilvl w:val="1"/>
        <w:numId w:val="40"/>
      </w:numPr>
      <w:spacing w:before="120"/>
      <w:ind w:left="1593"/>
    </w:pPr>
    <w:rPr>
      <w:rFonts w:eastAsia="Malgun Gothic"/>
      <w:kern w:val="2"/>
      <w:szCs w:val="22"/>
      <w:lang w:eastAsia="ko-KR"/>
    </w:rPr>
  </w:style>
  <w:style w:type="character" w:customStyle="1" w:styleId="rProposalsubChar">
    <w:name w:val="rProposal_sub Char"/>
    <w:link w:val="rProposalsub"/>
    <w:locked/>
    <w:rsid w:val="0052369B"/>
    <w:rPr>
      <w:rFonts w:eastAsia="Malgun Gothic"/>
      <w:i/>
      <w:kern w:val="2"/>
      <w:sz w:val="22"/>
      <w:szCs w:val="22"/>
      <w:lang w:eastAsia="ko-KR"/>
    </w:rPr>
  </w:style>
  <w:style w:type="paragraph" w:customStyle="1" w:styleId="ParagraphNumbering">
    <w:name w:val="Paragraph Numbering"/>
    <w:basedOn w:val="a0"/>
    <w:rsid w:val="0052369B"/>
    <w:pPr>
      <w:numPr>
        <w:numId w:val="41"/>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52369B"/>
    <w:rPr>
      <w:sz w:val="24"/>
      <w:lang w:val="en-GB" w:eastAsia="en-US"/>
    </w:rPr>
  </w:style>
  <w:style w:type="character" w:customStyle="1" w:styleId="CommentaireCar">
    <w:name w:val="Commentaire Car"/>
    <w:rsid w:val="0052369B"/>
    <w:rPr>
      <w:sz w:val="20"/>
    </w:rPr>
  </w:style>
  <w:style w:type="character" w:customStyle="1" w:styleId="citationref">
    <w:name w:val="citationref"/>
    <w:rsid w:val="0052369B"/>
  </w:style>
  <w:style w:type="character" w:customStyle="1" w:styleId="mw-mmv-title">
    <w:name w:val="mw-mmv-title"/>
    <w:rsid w:val="0052369B"/>
  </w:style>
  <w:style w:type="character" w:customStyle="1" w:styleId="legend-color">
    <w:name w:val="legend-color"/>
    <w:rsid w:val="0052369B"/>
  </w:style>
  <w:style w:type="paragraph" w:customStyle="1" w:styleId="Equationlegend">
    <w:name w:val="Equation_legend"/>
    <w:basedOn w:val="affc"/>
    <w:link w:val="EquationlegendChar"/>
    <w:rsid w:val="0052369B"/>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52369B"/>
    <w:rPr>
      <w:rFonts w:eastAsia="等线"/>
      <w:sz w:val="24"/>
      <w:lang w:eastAsia="en-US"/>
    </w:rPr>
  </w:style>
  <w:style w:type="character" w:customStyle="1" w:styleId="Char3">
    <w:name w:val="标题 Char"/>
    <w:basedOn w:val="a2"/>
    <w:uiPriority w:val="10"/>
    <w:rsid w:val="0052369B"/>
    <w:rPr>
      <w:rFonts w:ascii="Calibri Light" w:eastAsia="宋体" w:hAnsi="Calibri Light" w:cs="Times New Roman"/>
      <w:b/>
      <w:bCs/>
      <w:sz w:val="32"/>
      <w:szCs w:val="32"/>
    </w:rPr>
  </w:style>
  <w:style w:type="character" w:customStyle="1" w:styleId="colour">
    <w:name w:val="colour"/>
    <w:basedOn w:val="a2"/>
    <w:rsid w:val="0052369B"/>
    <w:rPr>
      <w:rFonts w:cs="Times New Roman"/>
    </w:rPr>
  </w:style>
  <w:style w:type="character" w:customStyle="1" w:styleId="highlight">
    <w:name w:val="highlight"/>
    <w:basedOn w:val="a2"/>
    <w:rsid w:val="0052369B"/>
    <w:rPr>
      <w:rFonts w:cs="Times New Roman"/>
    </w:rPr>
  </w:style>
  <w:style w:type="character" w:customStyle="1" w:styleId="TitleChar4">
    <w:name w:val="Title Char4"/>
    <w:basedOn w:val="a2"/>
    <w:uiPriority w:val="10"/>
    <w:locked/>
    <w:rsid w:val="0052369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2369B"/>
    <w:pPr>
      <w:numPr>
        <w:numId w:val="38"/>
      </w:numPr>
    </w:pPr>
  </w:style>
  <w:style w:type="numbering" w:customStyle="1" w:styleId="StyleBulleted">
    <w:name w:val="Style Bulleted"/>
    <w:rsid w:val="0052369B"/>
    <w:pPr>
      <w:numPr>
        <w:numId w:val="33"/>
      </w:numPr>
    </w:pPr>
  </w:style>
  <w:style w:type="numbering" w:customStyle="1" w:styleId="StyleBulletedSymbolsymbolLeft025Hanging0252">
    <w:name w:val="Style Bulleted Symbol (symbol) Left:  0.25&quot; Hanging:  0.25&quot;2"/>
    <w:rsid w:val="0052369B"/>
    <w:pPr>
      <w:numPr>
        <w:numId w:val="39"/>
      </w:numPr>
    </w:pPr>
  </w:style>
  <w:style w:type="numbering" w:customStyle="1" w:styleId="StyleBulletedSymbolsymbolLeft025Hanging0251">
    <w:name w:val="Style Bulleted Symbol (symbol) Left:  0.25&quot; Hanging:  0.25&quot;1"/>
    <w:rsid w:val="0052369B"/>
    <w:pPr>
      <w:numPr>
        <w:numId w:val="37"/>
      </w:numPr>
    </w:pPr>
  </w:style>
  <w:style w:type="paragraph" w:customStyle="1" w:styleId="onecomwebmail-onecomwebmail-msonormal">
    <w:name w:val="onecomwebmail-onecomwebmail-msonormal"/>
    <w:basedOn w:val="a0"/>
    <w:rsid w:val="0052369B"/>
    <w:pPr>
      <w:spacing w:before="100" w:beforeAutospacing="1" w:after="100" w:afterAutospacing="1"/>
      <w:jc w:val="left"/>
    </w:pPr>
    <w:rPr>
      <w:rFonts w:eastAsia="等线"/>
      <w:sz w:val="24"/>
    </w:rPr>
  </w:style>
  <w:style w:type="paragraph" w:styleId="z-0">
    <w:name w:val="HTML Top of Form"/>
    <w:basedOn w:val="a0"/>
    <w:next w:val="a0"/>
    <w:link w:val="z-"/>
    <w:hidden/>
    <w:uiPriority w:val="99"/>
    <w:rsid w:val="0052369B"/>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rsid w:val="0052369B"/>
    <w:rPr>
      <w:rFonts w:ascii="Arial" w:eastAsia="Times New Roman" w:hAnsi="Arial" w:cs="Arial"/>
      <w:vanish/>
      <w:sz w:val="16"/>
      <w:szCs w:val="16"/>
      <w:lang w:eastAsia="en-US"/>
    </w:rPr>
  </w:style>
  <w:style w:type="character" w:customStyle="1" w:styleId="z-TopofFormChar1">
    <w:name w:val="z-Top of Form Char1"/>
    <w:basedOn w:val="a2"/>
    <w:rsid w:val="0052369B"/>
    <w:rPr>
      <w:rFonts w:ascii="Arial" w:hAnsi="Arial" w:cs="Arial"/>
      <w:vanish/>
      <w:sz w:val="16"/>
      <w:szCs w:val="16"/>
      <w:lang w:eastAsia="en-US"/>
    </w:rPr>
  </w:style>
  <w:style w:type="paragraph" w:styleId="z-2">
    <w:name w:val="HTML Bottom of Form"/>
    <w:basedOn w:val="a0"/>
    <w:next w:val="a0"/>
    <w:link w:val="z-1"/>
    <w:hidden/>
    <w:uiPriority w:val="99"/>
    <w:rsid w:val="0052369B"/>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rsid w:val="0052369B"/>
    <w:rPr>
      <w:rFonts w:ascii="Arial" w:eastAsia="Times New Roman" w:hAnsi="Arial" w:cs="Arial"/>
      <w:vanish/>
      <w:sz w:val="16"/>
      <w:szCs w:val="16"/>
      <w:lang w:eastAsia="en-US"/>
    </w:rPr>
  </w:style>
  <w:style w:type="character" w:customStyle="1" w:styleId="z-BottomofFormChar1">
    <w:name w:val="z-Bottom of Form Char1"/>
    <w:basedOn w:val="a2"/>
    <w:rsid w:val="0052369B"/>
    <w:rPr>
      <w:rFonts w:ascii="Arial" w:hAnsi="Arial" w:cs="Arial"/>
      <w:vanish/>
      <w:sz w:val="16"/>
      <w:szCs w:val="16"/>
      <w:lang w:eastAsia="en-US"/>
    </w:rPr>
  </w:style>
  <w:style w:type="character" w:customStyle="1" w:styleId="DateChar1">
    <w:name w:val="Date Char1"/>
    <w:basedOn w:val="a2"/>
    <w:rsid w:val="0052369B"/>
    <w:rPr>
      <w:lang w:eastAsia="en-US"/>
    </w:rPr>
  </w:style>
  <w:style w:type="paragraph" w:styleId="afff3">
    <w:name w:val="Subtitle"/>
    <w:basedOn w:val="a0"/>
    <w:next w:val="a0"/>
    <w:link w:val="afff2"/>
    <w:uiPriority w:val="11"/>
    <w:rsid w:val="0052369B"/>
    <w:pPr>
      <w:numPr>
        <w:ilvl w:val="1"/>
      </w:numPr>
      <w:spacing w:after="160"/>
      <w:jc w:val="left"/>
    </w:pPr>
    <w:rPr>
      <w:rFonts w:ascii="Calibri Light" w:eastAsia="宋体" w:hAnsi="Calibri Light"/>
      <w:b/>
      <w:i/>
      <w:iCs/>
      <w:color w:val="4472C4"/>
      <w:spacing w:val="15"/>
      <w:lang w:eastAsia="zh-CN"/>
    </w:rPr>
  </w:style>
  <w:style w:type="character" w:customStyle="1" w:styleId="1b">
    <w:name w:val="副标题 字符1"/>
    <w:basedOn w:val="a2"/>
    <w:rsid w:val="0052369B"/>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52369B"/>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52369B"/>
    <w:rPr>
      <w:rFonts w:ascii="Times New Roman" w:hAnsi="Times New Roman"/>
      <w:sz w:val="16"/>
      <w:szCs w:val="16"/>
      <w:lang w:val="en-GB" w:eastAsia="en-US"/>
    </w:rPr>
  </w:style>
  <w:style w:type="numbering" w:customStyle="1" w:styleId="NoList2">
    <w:name w:val="No List2"/>
    <w:next w:val="a4"/>
    <w:uiPriority w:val="99"/>
    <w:semiHidden/>
    <w:unhideWhenUsed/>
    <w:rsid w:val="0052369B"/>
  </w:style>
  <w:style w:type="table" w:customStyle="1" w:styleId="TableGrid3">
    <w:name w:val="Table Grid3"/>
    <w:basedOn w:val="a3"/>
    <w:next w:val="ac"/>
    <w:uiPriority w:val="39"/>
    <w:qFormat/>
    <w:rsid w:val="0052369B"/>
    <w:rPr>
      <w:rFonts w:ascii="Calibri" w:eastAsia="等线"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c"/>
    <w:rsid w:val="0052369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52369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52369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52369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52369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52369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52369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52369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52369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52369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52369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2369B"/>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52369B"/>
    <w:pPr>
      <w:pBdr>
        <w:top w:val="single" w:sz="12" w:space="0" w:color="auto"/>
      </w:pBdr>
      <w:spacing w:before="360" w:after="240"/>
      <w:jc w:val="left"/>
    </w:pPr>
    <w:rPr>
      <w:rFonts w:eastAsia="等线"/>
      <w:b/>
      <w:i/>
      <w:sz w:val="26"/>
      <w:szCs w:val="20"/>
      <w:lang w:val="en-GB"/>
    </w:rPr>
  </w:style>
  <w:style w:type="numbering" w:customStyle="1" w:styleId="1110">
    <w:name w:val="无列表111"/>
    <w:next w:val="a4"/>
    <w:uiPriority w:val="99"/>
    <w:semiHidden/>
    <w:unhideWhenUsed/>
    <w:rsid w:val="0052369B"/>
  </w:style>
  <w:style w:type="table" w:customStyle="1" w:styleId="DarkList-Accent61">
    <w:name w:val="Dark List - Accent 61"/>
    <w:basedOn w:val="a3"/>
    <w:next w:val="-60"/>
    <w:uiPriority w:val="70"/>
    <w:rsid w:val="0052369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52369B"/>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52369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2369B"/>
  </w:style>
  <w:style w:type="table" w:customStyle="1" w:styleId="TableGrid12">
    <w:name w:val="Table Grid12"/>
    <w:basedOn w:val="a3"/>
    <w:next w:val="ac"/>
    <w:rsid w:val="0052369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2369B"/>
  </w:style>
  <w:style w:type="numbering" w:customStyle="1" w:styleId="StyleBulleted1">
    <w:name w:val="Style Bulleted1"/>
    <w:rsid w:val="0052369B"/>
  </w:style>
  <w:style w:type="numbering" w:customStyle="1" w:styleId="StyleBulletedSymbolsymbolLeft025Hanging02521">
    <w:name w:val="Style Bulleted Symbol (symbol) Left:  0.25&quot; Hanging:  0.25&quot;21"/>
    <w:rsid w:val="0052369B"/>
  </w:style>
  <w:style w:type="numbering" w:customStyle="1" w:styleId="StyleBulletedSymbolsymbolLeft025Hanging02511">
    <w:name w:val="Style Bulleted Symbol (symbol) Left:  0.25&quot; Hanging:  0.25&quot;11"/>
    <w:rsid w:val="0052369B"/>
  </w:style>
  <w:style w:type="numbering" w:customStyle="1" w:styleId="NoList3">
    <w:name w:val="No List3"/>
    <w:next w:val="a4"/>
    <w:uiPriority w:val="99"/>
    <w:semiHidden/>
    <w:unhideWhenUsed/>
    <w:rsid w:val="0052369B"/>
  </w:style>
  <w:style w:type="table" w:customStyle="1" w:styleId="TableGrid4">
    <w:name w:val="Table Grid4"/>
    <w:basedOn w:val="a3"/>
    <w:next w:val="ac"/>
    <w:uiPriority w:val="39"/>
    <w:qFormat/>
    <w:rsid w:val="0052369B"/>
    <w:rPr>
      <w:rFonts w:ascii="Calibri" w:eastAsia="等线"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52369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52369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52369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52369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52369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52369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52369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52369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52369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52369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52369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2369B"/>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52369B"/>
    <w:pPr>
      <w:pBdr>
        <w:top w:val="single" w:sz="12" w:space="0" w:color="auto"/>
      </w:pBdr>
      <w:spacing w:before="360" w:after="240"/>
      <w:jc w:val="left"/>
    </w:pPr>
    <w:rPr>
      <w:rFonts w:eastAsia="等线"/>
      <w:b/>
      <w:i/>
      <w:sz w:val="26"/>
      <w:szCs w:val="20"/>
      <w:lang w:val="en-GB"/>
    </w:rPr>
  </w:style>
  <w:style w:type="numbering" w:customStyle="1" w:styleId="122">
    <w:name w:val="无列表12"/>
    <w:next w:val="a4"/>
    <w:uiPriority w:val="99"/>
    <w:semiHidden/>
    <w:unhideWhenUsed/>
    <w:rsid w:val="0052369B"/>
  </w:style>
  <w:style w:type="table" w:customStyle="1" w:styleId="DarkList-Accent62">
    <w:name w:val="Dark List - Accent 62"/>
    <w:basedOn w:val="a3"/>
    <w:next w:val="-60"/>
    <w:uiPriority w:val="70"/>
    <w:rsid w:val="0052369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52369B"/>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52369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2369B"/>
  </w:style>
  <w:style w:type="table" w:customStyle="1" w:styleId="TableGrid13">
    <w:name w:val="Table Grid13"/>
    <w:basedOn w:val="a3"/>
    <w:next w:val="ac"/>
    <w:rsid w:val="0052369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2369B"/>
  </w:style>
  <w:style w:type="numbering" w:customStyle="1" w:styleId="StyleBulleted2">
    <w:name w:val="Style Bulleted2"/>
    <w:rsid w:val="0052369B"/>
  </w:style>
  <w:style w:type="numbering" w:customStyle="1" w:styleId="StyleBulletedSymbolsymbolLeft025Hanging02522">
    <w:name w:val="Style Bulleted Symbol (symbol) Left:  0.25&quot; Hanging:  0.25&quot;22"/>
    <w:rsid w:val="0052369B"/>
  </w:style>
  <w:style w:type="numbering" w:customStyle="1" w:styleId="StyleBulletedSymbolsymbolLeft025Hanging02512">
    <w:name w:val="Style Bulleted Symbol (symbol) Left:  0.25&quot; Hanging:  0.25&quot;12"/>
    <w:rsid w:val="0052369B"/>
  </w:style>
  <w:style w:type="table" w:customStyle="1" w:styleId="TableGrid5">
    <w:name w:val="Table Grid5"/>
    <w:basedOn w:val="a3"/>
    <w:next w:val="ac"/>
    <w:uiPriority w:val="39"/>
    <w:qFormat/>
    <w:rsid w:val="0052369B"/>
    <w:rPr>
      <w:rFonts w:ascii="Calibri" w:eastAsia="等线"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52369B"/>
  </w:style>
  <w:style w:type="table" w:customStyle="1" w:styleId="TableGrid6">
    <w:name w:val="Table Grid6"/>
    <w:basedOn w:val="a3"/>
    <w:next w:val="ac"/>
    <w:uiPriority w:val="39"/>
    <w:qFormat/>
    <w:rsid w:val="0052369B"/>
    <w:rPr>
      <w:rFonts w:ascii="Calibri" w:eastAsia="等线"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52369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52369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52369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52369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52369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52369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52369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52369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52369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52369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52369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52369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2369B"/>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52369B"/>
    <w:pPr>
      <w:pBdr>
        <w:top w:val="single" w:sz="12" w:space="0" w:color="auto"/>
      </w:pBdr>
      <w:spacing w:before="360" w:after="240"/>
      <w:jc w:val="left"/>
    </w:pPr>
    <w:rPr>
      <w:rFonts w:eastAsia="等线"/>
      <w:b/>
      <w:i/>
      <w:sz w:val="26"/>
      <w:szCs w:val="20"/>
      <w:lang w:val="en-GB"/>
    </w:rPr>
  </w:style>
  <w:style w:type="numbering" w:customStyle="1" w:styleId="133">
    <w:name w:val="无列表13"/>
    <w:next w:val="a4"/>
    <w:uiPriority w:val="99"/>
    <w:semiHidden/>
    <w:unhideWhenUsed/>
    <w:rsid w:val="0052369B"/>
  </w:style>
  <w:style w:type="table" w:customStyle="1" w:styleId="DarkList-Accent63">
    <w:name w:val="Dark List - Accent 63"/>
    <w:basedOn w:val="a3"/>
    <w:next w:val="-60"/>
    <w:uiPriority w:val="70"/>
    <w:rsid w:val="0052369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52369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52369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52369B"/>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52369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2369B"/>
  </w:style>
  <w:style w:type="table" w:customStyle="1" w:styleId="TableGrid14">
    <w:name w:val="Table Grid14"/>
    <w:basedOn w:val="a3"/>
    <w:next w:val="ac"/>
    <w:rsid w:val="0052369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2369B"/>
  </w:style>
  <w:style w:type="numbering" w:customStyle="1" w:styleId="StyleBulleted3">
    <w:name w:val="Style Bulleted3"/>
    <w:rsid w:val="0052369B"/>
  </w:style>
  <w:style w:type="numbering" w:customStyle="1" w:styleId="StyleBulletedSymbolsymbolLeft025Hanging02523">
    <w:name w:val="Style Bulleted Symbol (symbol) Left:  0.25&quot; Hanging:  0.25&quot;23"/>
    <w:rsid w:val="0052369B"/>
  </w:style>
  <w:style w:type="numbering" w:customStyle="1" w:styleId="StyleBulletedSymbolsymbolLeft025Hanging02513">
    <w:name w:val="Style Bulleted Symbol (symbol) Left:  0.25&quot; Hanging:  0.25&quot;13"/>
    <w:rsid w:val="0052369B"/>
  </w:style>
  <w:style w:type="table" w:customStyle="1" w:styleId="TableGrid7">
    <w:name w:val="Table Grid7"/>
    <w:basedOn w:val="a3"/>
    <w:next w:val="ac"/>
    <w:uiPriority w:val="39"/>
    <w:qFormat/>
    <w:rsid w:val="0052369B"/>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2369B"/>
  </w:style>
  <w:style w:type="character" w:customStyle="1" w:styleId="3GPPAgreementsChar">
    <w:name w:val="3GPP Agreements Char"/>
    <w:link w:val="3GPPAgreements"/>
    <w:qFormat/>
    <w:locked/>
    <w:rsid w:val="0052369B"/>
    <w:rPr>
      <w:rFonts w:ascii="Calibri" w:eastAsia="Calibri" w:hAnsi="Calibri"/>
      <w:sz w:val="22"/>
      <w:szCs w:val="22"/>
    </w:rPr>
  </w:style>
  <w:style w:type="paragraph" w:customStyle="1" w:styleId="3GPPAgreements">
    <w:name w:val="3GPP Agreements"/>
    <w:basedOn w:val="a0"/>
    <w:link w:val="3GPPAgreementsChar"/>
    <w:qFormat/>
    <w:rsid w:val="0052369B"/>
    <w:pPr>
      <w:numPr>
        <w:numId w:val="42"/>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52369B"/>
  </w:style>
  <w:style w:type="paragraph" w:customStyle="1" w:styleId="3GPPText">
    <w:name w:val="3GPP Text"/>
    <w:basedOn w:val="a0"/>
    <w:link w:val="3GPPTextChar"/>
    <w:rsid w:val="0052369B"/>
    <w:pPr>
      <w:spacing w:before="120" w:after="160" w:line="256" w:lineRule="auto"/>
    </w:pPr>
    <w:rPr>
      <w:rFonts w:eastAsia="宋体"/>
      <w:szCs w:val="20"/>
      <w:lang w:eastAsia="zh-CN"/>
    </w:rPr>
  </w:style>
  <w:style w:type="numbering" w:customStyle="1" w:styleId="2f1">
    <w:name w:val="无列表2"/>
    <w:next w:val="a4"/>
    <w:uiPriority w:val="99"/>
    <w:semiHidden/>
    <w:unhideWhenUsed/>
    <w:rsid w:val="0052369B"/>
  </w:style>
  <w:style w:type="table" w:customStyle="1" w:styleId="2f2">
    <w:name w:val="网格型2"/>
    <w:basedOn w:val="a3"/>
    <w:next w:val="ac"/>
    <w:rsid w:val="0052369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rsid w:val="0052369B"/>
    <w:pPr>
      <w:numPr>
        <w:numId w:val="16"/>
      </w:numPr>
      <w:contextualSpacing/>
    </w:pPr>
  </w:style>
  <w:style w:type="paragraph" w:customStyle="1" w:styleId="xa0">
    <w:name w:val="xa0"/>
    <w:basedOn w:val="a0"/>
    <w:rsid w:val="00F94A8D"/>
    <w:pPr>
      <w:spacing w:before="100" w:beforeAutospacing="1" w:after="100" w:afterAutospacing="1"/>
      <w:jc w:val="left"/>
    </w:pPr>
    <w:rPr>
      <w:rFonts w:ascii="Calibri" w:eastAsia="Calibri" w:hAnsi="Calibri" w:cs="Calibri"/>
      <w:sz w:val="22"/>
      <w:szCs w:val="22"/>
    </w:rPr>
  </w:style>
  <w:style w:type="paragraph" w:customStyle="1" w:styleId="xxxxproposal">
    <w:name w:val="xxxxproposal"/>
    <w:basedOn w:val="a0"/>
    <w:uiPriority w:val="99"/>
    <w:rsid w:val="00F94A8D"/>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0"/>
    <w:uiPriority w:val="99"/>
    <w:rsid w:val="00F94A8D"/>
    <w:pPr>
      <w:spacing w:before="100" w:beforeAutospacing="1" w:after="100" w:afterAutospacing="1"/>
      <w:jc w:val="left"/>
    </w:pPr>
    <w:rPr>
      <w:rFonts w:ascii="Calibri" w:eastAsia="宋体" w:hAnsi="Calibri" w:cs="Calibri"/>
      <w:sz w:val="22"/>
      <w:szCs w:val="22"/>
      <w:lang w:eastAsia="zh-CN"/>
    </w:rPr>
  </w:style>
  <w:style w:type="paragraph" w:customStyle="1" w:styleId="xxxxmsonormal">
    <w:name w:val="xxxxmsonormal"/>
    <w:basedOn w:val="a0"/>
    <w:uiPriority w:val="99"/>
    <w:rsid w:val="00C3263E"/>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2"/>
    <w:rsid w:val="00C3263E"/>
  </w:style>
  <w:style w:type="character" w:customStyle="1" w:styleId="xxxxxapple-converted-space">
    <w:name w:val="xxxxxapple-converted-space"/>
    <w:basedOn w:val="a2"/>
    <w:rsid w:val="00C3263E"/>
  </w:style>
  <w:style w:type="character" w:customStyle="1" w:styleId="xxapple-converted-space">
    <w:name w:val="xxapple-converted-space"/>
    <w:basedOn w:val="a2"/>
    <w:rsid w:val="00C3263E"/>
  </w:style>
  <w:style w:type="character" w:customStyle="1" w:styleId="xxxxxxxxxxapple-converted-space">
    <w:name w:val="xxxxxxxxxxapple-converted-space"/>
    <w:rsid w:val="00C3263E"/>
  </w:style>
  <w:style w:type="character" w:customStyle="1" w:styleId="xxxxxxxapple-converted-space">
    <w:name w:val="xxxxxxxapple-converted-space"/>
    <w:rsid w:val="00C3263E"/>
  </w:style>
  <w:style w:type="character" w:customStyle="1" w:styleId="xxxapple-converted-space">
    <w:name w:val="xxxapple-converted-space"/>
    <w:basedOn w:val="a2"/>
    <w:rsid w:val="00F43D87"/>
  </w:style>
  <w:style w:type="character" w:customStyle="1" w:styleId="proposal1">
    <w:name w:val="proposal 字符"/>
    <w:rsid w:val="001B47A0"/>
    <w:rPr>
      <w:b/>
    </w:rPr>
  </w:style>
  <w:style w:type="table" w:styleId="1-1">
    <w:name w:val="Grid Table 1 Light Accent 1"/>
    <w:basedOn w:val="a3"/>
    <w:uiPriority w:val="46"/>
    <w:rsid w:val="008354F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550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06729">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815995">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08183818">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047846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324459">
      <w:bodyDiv w:val="1"/>
      <w:marLeft w:val="0"/>
      <w:marRight w:val="0"/>
      <w:marTop w:val="0"/>
      <w:marBottom w:val="0"/>
      <w:divBdr>
        <w:top w:val="none" w:sz="0" w:space="0" w:color="auto"/>
        <w:left w:val="none" w:sz="0" w:space="0" w:color="auto"/>
        <w:bottom w:val="none" w:sz="0" w:space="0" w:color="auto"/>
        <w:right w:val="none" w:sz="0" w:space="0" w:color="auto"/>
      </w:divBdr>
    </w:div>
    <w:div w:id="63013493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051747">
      <w:bodyDiv w:val="1"/>
      <w:marLeft w:val="0"/>
      <w:marRight w:val="0"/>
      <w:marTop w:val="0"/>
      <w:marBottom w:val="0"/>
      <w:divBdr>
        <w:top w:val="none" w:sz="0" w:space="0" w:color="auto"/>
        <w:left w:val="none" w:sz="0" w:space="0" w:color="auto"/>
        <w:bottom w:val="none" w:sz="0" w:space="0" w:color="auto"/>
        <w:right w:val="none" w:sz="0" w:space="0" w:color="auto"/>
      </w:divBdr>
    </w:div>
    <w:div w:id="66532552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7654">
      <w:bodyDiv w:val="1"/>
      <w:marLeft w:val="0"/>
      <w:marRight w:val="0"/>
      <w:marTop w:val="0"/>
      <w:marBottom w:val="0"/>
      <w:divBdr>
        <w:top w:val="none" w:sz="0" w:space="0" w:color="auto"/>
        <w:left w:val="none" w:sz="0" w:space="0" w:color="auto"/>
        <w:bottom w:val="none" w:sz="0" w:space="0" w:color="auto"/>
        <w:right w:val="none" w:sz="0" w:space="0" w:color="auto"/>
      </w:divBdr>
      <w:divsChild>
        <w:div w:id="1338533158">
          <w:marLeft w:val="0"/>
          <w:marRight w:val="0"/>
          <w:marTop w:val="450"/>
          <w:marBottom w:val="450"/>
          <w:divBdr>
            <w:top w:val="none" w:sz="0" w:space="0" w:color="auto"/>
            <w:left w:val="none" w:sz="0" w:space="0" w:color="auto"/>
            <w:bottom w:val="none" w:sz="0" w:space="0" w:color="auto"/>
            <w:right w:val="none" w:sz="0" w:space="0" w:color="auto"/>
          </w:divBdr>
        </w:div>
        <w:div w:id="726950091">
          <w:marLeft w:val="0"/>
          <w:marRight w:val="0"/>
          <w:marTop w:val="0"/>
          <w:marBottom w:val="0"/>
          <w:divBdr>
            <w:top w:val="none" w:sz="0" w:space="0" w:color="auto"/>
            <w:left w:val="none" w:sz="0" w:space="0" w:color="auto"/>
            <w:bottom w:val="none" w:sz="0" w:space="0" w:color="auto"/>
            <w:right w:val="none" w:sz="0" w:space="0" w:color="auto"/>
          </w:divBdr>
          <w:divsChild>
            <w:div w:id="1695419974">
              <w:marLeft w:val="0"/>
              <w:marRight w:val="0"/>
              <w:marTop w:val="0"/>
              <w:marBottom w:val="0"/>
              <w:divBdr>
                <w:top w:val="none" w:sz="0" w:space="0" w:color="auto"/>
                <w:left w:val="none" w:sz="0" w:space="0" w:color="auto"/>
                <w:bottom w:val="none" w:sz="0" w:space="0" w:color="auto"/>
                <w:right w:val="none" w:sz="0" w:space="0" w:color="auto"/>
              </w:divBdr>
            </w:div>
          </w:divsChild>
        </w:div>
        <w:div w:id="602539140">
          <w:marLeft w:val="149"/>
          <w:marRight w:val="0"/>
          <w:marTop w:val="0"/>
          <w:marBottom w:val="0"/>
          <w:divBdr>
            <w:top w:val="none" w:sz="0" w:space="0" w:color="auto"/>
            <w:left w:val="none" w:sz="0" w:space="0" w:color="auto"/>
            <w:bottom w:val="single" w:sz="6" w:space="0" w:color="E4EAEF"/>
            <w:right w:val="none" w:sz="0" w:space="0" w:color="auto"/>
          </w:divBdr>
          <w:divsChild>
            <w:div w:id="1240217500">
              <w:marLeft w:val="0"/>
              <w:marRight w:val="0"/>
              <w:marTop w:val="0"/>
              <w:marBottom w:val="90"/>
              <w:divBdr>
                <w:top w:val="none" w:sz="0" w:space="0" w:color="auto"/>
                <w:left w:val="none" w:sz="0" w:space="0" w:color="auto"/>
                <w:bottom w:val="none" w:sz="0" w:space="0" w:color="auto"/>
                <w:right w:val="none" w:sz="0" w:space="0" w:color="auto"/>
              </w:divBdr>
              <w:divsChild>
                <w:div w:id="1731658917">
                  <w:marLeft w:val="0"/>
                  <w:marRight w:val="0"/>
                  <w:marTop w:val="0"/>
                  <w:marBottom w:val="0"/>
                  <w:divBdr>
                    <w:top w:val="none" w:sz="0" w:space="0" w:color="auto"/>
                    <w:left w:val="none" w:sz="0" w:space="0" w:color="auto"/>
                    <w:bottom w:val="none" w:sz="0" w:space="0" w:color="auto"/>
                    <w:right w:val="none" w:sz="0" w:space="0" w:color="auto"/>
                  </w:divBdr>
                </w:div>
              </w:divsChild>
            </w:div>
            <w:div w:id="1694458598">
              <w:marLeft w:val="0"/>
              <w:marRight w:val="0"/>
              <w:marTop w:val="0"/>
              <w:marBottom w:val="0"/>
              <w:divBdr>
                <w:top w:val="none" w:sz="0" w:space="0" w:color="auto"/>
                <w:left w:val="none" w:sz="0" w:space="0" w:color="auto"/>
                <w:bottom w:val="none" w:sz="0" w:space="0" w:color="auto"/>
                <w:right w:val="none" w:sz="0" w:space="0" w:color="auto"/>
              </w:divBdr>
              <w:divsChild>
                <w:div w:id="1920139794">
                  <w:marLeft w:val="0"/>
                  <w:marRight w:val="0"/>
                  <w:marTop w:val="0"/>
                  <w:marBottom w:val="0"/>
                  <w:divBdr>
                    <w:top w:val="none" w:sz="0" w:space="0" w:color="auto"/>
                    <w:left w:val="none" w:sz="0" w:space="0" w:color="auto"/>
                    <w:bottom w:val="none" w:sz="0" w:space="0" w:color="auto"/>
                    <w:right w:val="none" w:sz="0" w:space="0" w:color="auto"/>
                  </w:divBdr>
                  <w:divsChild>
                    <w:div w:id="1261184446">
                      <w:marLeft w:val="0"/>
                      <w:marRight w:val="0"/>
                      <w:marTop w:val="0"/>
                      <w:marBottom w:val="0"/>
                      <w:divBdr>
                        <w:top w:val="none" w:sz="0" w:space="0" w:color="auto"/>
                        <w:left w:val="none" w:sz="0" w:space="0" w:color="auto"/>
                        <w:bottom w:val="none" w:sz="0" w:space="0" w:color="auto"/>
                        <w:right w:val="none" w:sz="0" w:space="0" w:color="auto"/>
                      </w:divBdr>
                      <w:divsChild>
                        <w:div w:id="330136586">
                          <w:marLeft w:val="0"/>
                          <w:marRight w:val="0"/>
                          <w:marTop w:val="0"/>
                          <w:marBottom w:val="0"/>
                          <w:divBdr>
                            <w:top w:val="none" w:sz="0" w:space="0" w:color="auto"/>
                            <w:left w:val="none" w:sz="0" w:space="0" w:color="auto"/>
                            <w:bottom w:val="none" w:sz="0" w:space="0" w:color="auto"/>
                            <w:right w:val="none" w:sz="0" w:space="0" w:color="auto"/>
                          </w:divBdr>
                          <w:divsChild>
                            <w:div w:id="1975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938370">
          <w:marLeft w:val="0"/>
          <w:marRight w:val="0"/>
          <w:marTop w:val="0"/>
          <w:marBottom w:val="0"/>
          <w:divBdr>
            <w:top w:val="none" w:sz="0" w:space="0" w:color="auto"/>
            <w:left w:val="none" w:sz="0" w:space="0" w:color="auto"/>
            <w:bottom w:val="none" w:sz="0" w:space="0" w:color="auto"/>
            <w:right w:val="none" w:sz="0" w:space="0" w:color="auto"/>
          </w:divBdr>
          <w:divsChild>
            <w:div w:id="1023476400">
              <w:marLeft w:val="0"/>
              <w:marRight w:val="0"/>
              <w:marTop w:val="0"/>
              <w:marBottom w:val="0"/>
              <w:divBdr>
                <w:top w:val="none" w:sz="0" w:space="0" w:color="auto"/>
                <w:left w:val="none" w:sz="0" w:space="0" w:color="auto"/>
                <w:bottom w:val="none" w:sz="0" w:space="0" w:color="auto"/>
                <w:right w:val="none" w:sz="0" w:space="0" w:color="auto"/>
              </w:divBdr>
            </w:div>
          </w:divsChild>
        </w:div>
        <w:div w:id="308557918">
          <w:marLeft w:val="149"/>
          <w:marRight w:val="0"/>
          <w:marTop w:val="0"/>
          <w:marBottom w:val="0"/>
          <w:divBdr>
            <w:top w:val="none" w:sz="0" w:space="0" w:color="auto"/>
            <w:left w:val="none" w:sz="0" w:space="0" w:color="auto"/>
            <w:bottom w:val="single" w:sz="6" w:space="0" w:color="E4EAEF"/>
            <w:right w:val="none" w:sz="0" w:space="0" w:color="auto"/>
          </w:divBdr>
          <w:divsChild>
            <w:div w:id="1728914843">
              <w:marLeft w:val="0"/>
              <w:marRight w:val="0"/>
              <w:marTop w:val="0"/>
              <w:marBottom w:val="90"/>
              <w:divBdr>
                <w:top w:val="none" w:sz="0" w:space="0" w:color="auto"/>
                <w:left w:val="none" w:sz="0" w:space="0" w:color="auto"/>
                <w:bottom w:val="none" w:sz="0" w:space="0" w:color="auto"/>
                <w:right w:val="none" w:sz="0" w:space="0" w:color="auto"/>
              </w:divBdr>
              <w:divsChild>
                <w:div w:id="536620561">
                  <w:marLeft w:val="0"/>
                  <w:marRight w:val="0"/>
                  <w:marTop w:val="0"/>
                  <w:marBottom w:val="0"/>
                  <w:divBdr>
                    <w:top w:val="none" w:sz="0" w:space="0" w:color="auto"/>
                    <w:left w:val="none" w:sz="0" w:space="0" w:color="auto"/>
                    <w:bottom w:val="none" w:sz="0" w:space="0" w:color="auto"/>
                    <w:right w:val="none" w:sz="0" w:space="0" w:color="auto"/>
                  </w:divBdr>
                </w:div>
              </w:divsChild>
            </w:div>
            <w:div w:id="621497400">
              <w:marLeft w:val="0"/>
              <w:marRight w:val="0"/>
              <w:marTop w:val="0"/>
              <w:marBottom w:val="0"/>
              <w:divBdr>
                <w:top w:val="none" w:sz="0" w:space="0" w:color="auto"/>
                <w:left w:val="none" w:sz="0" w:space="0" w:color="auto"/>
                <w:bottom w:val="none" w:sz="0" w:space="0" w:color="auto"/>
                <w:right w:val="none" w:sz="0" w:space="0" w:color="auto"/>
              </w:divBdr>
              <w:divsChild>
                <w:div w:id="723723194">
                  <w:marLeft w:val="0"/>
                  <w:marRight w:val="0"/>
                  <w:marTop w:val="0"/>
                  <w:marBottom w:val="0"/>
                  <w:divBdr>
                    <w:top w:val="none" w:sz="0" w:space="0" w:color="auto"/>
                    <w:left w:val="none" w:sz="0" w:space="0" w:color="auto"/>
                    <w:bottom w:val="none" w:sz="0" w:space="0" w:color="auto"/>
                    <w:right w:val="none" w:sz="0" w:space="0" w:color="auto"/>
                  </w:divBdr>
                  <w:divsChild>
                    <w:div w:id="1476410964">
                      <w:marLeft w:val="0"/>
                      <w:marRight w:val="0"/>
                      <w:marTop w:val="0"/>
                      <w:marBottom w:val="0"/>
                      <w:divBdr>
                        <w:top w:val="none" w:sz="0" w:space="0" w:color="auto"/>
                        <w:left w:val="none" w:sz="0" w:space="0" w:color="auto"/>
                        <w:bottom w:val="none" w:sz="0" w:space="0" w:color="auto"/>
                        <w:right w:val="none" w:sz="0" w:space="0" w:color="auto"/>
                      </w:divBdr>
                      <w:divsChild>
                        <w:div w:id="687371174">
                          <w:marLeft w:val="0"/>
                          <w:marRight w:val="0"/>
                          <w:marTop w:val="0"/>
                          <w:marBottom w:val="0"/>
                          <w:divBdr>
                            <w:top w:val="none" w:sz="0" w:space="0" w:color="auto"/>
                            <w:left w:val="none" w:sz="0" w:space="0" w:color="auto"/>
                            <w:bottom w:val="none" w:sz="0" w:space="0" w:color="auto"/>
                            <w:right w:val="none" w:sz="0" w:space="0" w:color="auto"/>
                          </w:divBdr>
                          <w:divsChild>
                            <w:div w:id="132042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0270542">
          <w:marLeft w:val="0"/>
          <w:marRight w:val="0"/>
          <w:marTop w:val="0"/>
          <w:marBottom w:val="0"/>
          <w:divBdr>
            <w:top w:val="none" w:sz="0" w:space="0" w:color="auto"/>
            <w:left w:val="none" w:sz="0" w:space="0" w:color="auto"/>
            <w:bottom w:val="none" w:sz="0" w:space="0" w:color="auto"/>
            <w:right w:val="none" w:sz="0" w:space="0" w:color="auto"/>
          </w:divBdr>
          <w:divsChild>
            <w:div w:id="394208270">
              <w:marLeft w:val="0"/>
              <w:marRight w:val="0"/>
              <w:marTop w:val="0"/>
              <w:marBottom w:val="0"/>
              <w:divBdr>
                <w:top w:val="none" w:sz="0" w:space="0" w:color="auto"/>
                <w:left w:val="none" w:sz="0" w:space="0" w:color="auto"/>
                <w:bottom w:val="none" w:sz="0" w:space="0" w:color="auto"/>
                <w:right w:val="none" w:sz="0" w:space="0" w:color="auto"/>
              </w:divBdr>
            </w:div>
          </w:divsChild>
        </w:div>
        <w:div w:id="773211596">
          <w:marLeft w:val="149"/>
          <w:marRight w:val="0"/>
          <w:marTop w:val="0"/>
          <w:marBottom w:val="0"/>
          <w:divBdr>
            <w:top w:val="none" w:sz="0" w:space="0" w:color="auto"/>
            <w:left w:val="none" w:sz="0" w:space="0" w:color="auto"/>
            <w:bottom w:val="single" w:sz="6" w:space="0" w:color="E4EAEF"/>
            <w:right w:val="none" w:sz="0" w:space="0" w:color="auto"/>
          </w:divBdr>
          <w:divsChild>
            <w:div w:id="566913320">
              <w:marLeft w:val="0"/>
              <w:marRight w:val="0"/>
              <w:marTop w:val="0"/>
              <w:marBottom w:val="90"/>
              <w:divBdr>
                <w:top w:val="none" w:sz="0" w:space="0" w:color="auto"/>
                <w:left w:val="none" w:sz="0" w:space="0" w:color="auto"/>
                <w:bottom w:val="none" w:sz="0" w:space="0" w:color="auto"/>
                <w:right w:val="none" w:sz="0" w:space="0" w:color="auto"/>
              </w:divBdr>
              <w:divsChild>
                <w:div w:id="1593926043">
                  <w:marLeft w:val="0"/>
                  <w:marRight w:val="0"/>
                  <w:marTop w:val="0"/>
                  <w:marBottom w:val="0"/>
                  <w:divBdr>
                    <w:top w:val="none" w:sz="0" w:space="0" w:color="auto"/>
                    <w:left w:val="none" w:sz="0" w:space="0" w:color="auto"/>
                    <w:bottom w:val="none" w:sz="0" w:space="0" w:color="auto"/>
                    <w:right w:val="none" w:sz="0" w:space="0" w:color="auto"/>
                  </w:divBdr>
                </w:div>
              </w:divsChild>
            </w:div>
            <w:div w:id="1690066288">
              <w:marLeft w:val="0"/>
              <w:marRight w:val="0"/>
              <w:marTop w:val="0"/>
              <w:marBottom w:val="0"/>
              <w:divBdr>
                <w:top w:val="none" w:sz="0" w:space="0" w:color="auto"/>
                <w:left w:val="none" w:sz="0" w:space="0" w:color="auto"/>
                <w:bottom w:val="none" w:sz="0" w:space="0" w:color="auto"/>
                <w:right w:val="none" w:sz="0" w:space="0" w:color="auto"/>
              </w:divBdr>
              <w:divsChild>
                <w:div w:id="1955283418">
                  <w:marLeft w:val="0"/>
                  <w:marRight w:val="0"/>
                  <w:marTop w:val="0"/>
                  <w:marBottom w:val="0"/>
                  <w:divBdr>
                    <w:top w:val="none" w:sz="0" w:space="0" w:color="auto"/>
                    <w:left w:val="none" w:sz="0" w:space="0" w:color="auto"/>
                    <w:bottom w:val="none" w:sz="0" w:space="0" w:color="auto"/>
                    <w:right w:val="none" w:sz="0" w:space="0" w:color="auto"/>
                  </w:divBdr>
                  <w:divsChild>
                    <w:div w:id="2024280989">
                      <w:marLeft w:val="0"/>
                      <w:marRight w:val="0"/>
                      <w:marTop w:val="0"/>
                      <w:marBottom w:val="0"/>
                      <w:divBdr>
                        <w:top w:val="none" w:sz="0" w:space="0" w:color="auto"/>
                        <w:left w:val="none" w:sz="0" w:space="0" w:color="auto"/>
                        <w:bottom w:val="none" w:sz="0" w:space="0" w:color="auto"/>
                        <w:right w:val="none" w:sz="0" w:space="0" w:color="auto"/>
                      </w:divBdr>
                      <w:divsChild>
                        <w:div w:id="155118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949075">
          <w:marLeft w:val="0"/>
          <w:marRight w:val="0"/>
          <w:marTop w:val="0"/>
          <w:marBottom w:val="0"/>
          <w:divBdr>
            <w:top w:val="none" w:sz="0" w:space="0" w:color="auto"/>
            <w:left w:val="none" w:sz="0" w:space="0" w:color="auto"/>
            <w:bottom w:val="none" w:sz="0" w:space="0" w:color="auto"/>
            <w:right w:val="none" w:sz="0" w:space="0" w:color="auto"/>
          </w:divBdr>
          <w:divsChild>
            <w:div w:id="1082095921">
              <w:marLeft w:val="0"/>
              <w:marRight w:val="0"/>
              <w:marTop w:val="0"/>
              <w:marBottom w:val="0"/>
              <w:divBdr>
                <w:top w:val="none" w:sz="0" w:space="0" w:color="auto"/>
                <w:left w:val="none" w:sz="0" w:space="0" w:color="auto"/>
                <w:bottom w:val="none" w:sz="0" w:space="0" w:color="auto"/>
                <w:right w:val="none" w:sz="0" w:space="0" w:color="auto"/>
              </w:divBdr>
            </w:div>
          </w:divsChild>
        </w:div>
        <w:div w:id="868563336">
          <w:marLeft w:val="149"/>
          <w:marRight w:val="0"/>
          <w:marTop w:val="0"/>
          <w:marBottom w:val="0"/>
          <w:divBdr>
            <w:top w:val="none" w:sz="0" w:space="0" w:color="auto"/>
            <w:left w:val="none" w:sz="0" w:space="0" w:color="auto"/>
            <w:bottom w:val="single" w:sz="6" w:space="0" w:color="E4EAEF"/>
            <w:right w:val="none" w:sz="0" w:space="0" w:color="auto"/>
          </w:divBdr>
          <w:divsChild>
            <w:div w:id="415591497">
              <w:marLeft w:val="0"/>
              <w:marRight w:val="0"/>
              <w:marTop w:val="0"/>
              <w:marBottom w:val="90"/>
              <w:divBdr>
                <w:top w:val="none" w:sz="0" w:space="0" w:color="auto"/>
                <w:left w:val="none" w:sz="0" w:space="0" w:color="auto"/>
                <w:bottom w:val="none" w:sz="0" w:space="0" w:color="auto"/>
                <w:right w:val="none" w:sz="0" w:space="0" w:color="auto"/>
              </w:divBdr>
              <w:divsChild>
                <w:div w:id="697780503">
                  <w:marLeft w:val="0"/>
                  <w:marRight w:val="0"/>
                  <w:marTop w:val="0"/>
                  <w:marBottom w:val="0"/>
                  <w:divBdr>
                    <w:top w:val="none" w:sz="0" w:space="0" w:color="auto"/>
                    <w:left w:val="none" w:sz="0" w:space="0" w:color="auto"/>
                    <w:bottom w:val="none" w:sz="0" w:space="0" w:color="auto"/>
                    <w:right w:val="none" w:sz="0" w:space="0" w:color="auto"/>
                  </w:divBdr>
                </w:div>
              </w:divsChild>
            </w:div>
            <w:div w:id="1038168646">
              <w:marLeft w:val="0"/>
              <w:marRight w:val="0"/>
              <w:marTop w:val="0"/>
              <w:marBottom w:val="0"/>
              <w:divBdr>
                <w:top w:val="none" w:sz="0" w:space="0" w:color="auto"/>
                <w:left w:val="none" w:sz="0" w:space="0" w:color="auto"/>
                <w:bottom w:val="none" w:sz="0" w:space="0" w:color="auto"/>
                <w:right w:val="none" w:sz="0" w:space="0" w:color="auto"/>
              </w:divBdr>
              <w:divsChild>
                <w:div w:id="1154493465">
                  <w:marLeft w:val="0"/>
                  <w:marRight w:val="0"/>
                  <w:marTop w:val="0"/>
                  <w:marBottom w:val="0"/>
                  <w:divBdr>
                    <w:top w:val="none" w:sz="0" w:space="0" w:color="auto"/>
                    <w:left w:val="none" w:sz="0" w:space="0" w:color="auto"/>
                    <w:bottom w:val="none" w:sz="0" w:space="0" w:color="auto"/>
                    <w:right w:val="none" w:sz="0" w:space="0" w:color="auto"/>
                  </w:divBdr>
                  <w:divsChild>
                    <w:div w:id="879435766">
                      <w:marLeft w:val="0"/>
                      <w:marRight w:val="0"/>
                      <w:marTop w:val="0"/>
                      <w:marBottom w:val="0"/>
                      <w:divBdr>
                        <w:top w:val="none" w:sz="0" w:space="0" w:color="auto"/>
                        <w:left w:val="none" w:sz="0" w:space="0" w:color="auto"/>
                        <w:bottom w:val="none" w:sz="0" w:space="0" w:color="auto"/>
                        <w:right w:val="none" w:sz="0" w:space="0" w:color="auto"/>
                      </w:divBdr>
                      <w:divsChild>
                        <w:div w:id="1965235277">
                          <w:marLeft w:val="0"/>
                          <w:marRight w:val="0"/>
                          <w:marTop w:val="0"/>
                          <w:marBottom w:val="0"/>
                          <w:divBdr>
                            <w:top w:val="none" w:sz="0" w:space="0" w:color="auto"/>
                            <w:left w:val="none" w:sz="0" w:space="0" w:color="auto"/>
                            <w:bottom w:val="none" w:sz="0" w:space="0" w:color="auto"/>
                            <w:right w:val="none" w:sz="0" w:space="0" w:color="auto"/>
                          </w:divBdr>
                          <w:divsChild>
                            <w:div w:id="133368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1397846">
          <w:marLeft w:val="0"/>
          <w:marRight w:val="0"/>
          <w:marTop w:val="0"/>
          <w:marBottom w:val="0"/>
          <w:divBdr>
            <w:top w:val="none" w:sz="0" w:space="0" w:color="auto"/>
            <w:left w:val="none" w:sz="0" w:space="0" w:color="auto"/>
            <w:bottom w:val="none" w:sz="0" w:space="0" w:color="auto"/>
            <w:right w:val="none" w:sz="0" w:space="0" w:color="auto"/>
          </w:divBdr>
          <w:divsChild>
            <w:div w:id="1090539517">
              <w:marLeft w:val="0"/>
              <w:marRight w:val="0"/>
              <w:marTop w:val="0"/>
              <w:marBottom w:val="0"/>
              <w:divBdr>
                <w:top w:val="none" w:sz="0" w:space="0" w:color="auto"/>
                <w:left w:val="none" w:sz="0" w:space="0" w:color="auto"/>
                <w:bottom w:val="none" w:sz="0" w:space="0" w:color="auto"/>
                <w:right w:val="none" w:sz="0" w:space="0" w:color="auto"/>
              </w:divBdr>
            </w:div>
          </w:divsChild>
        </w:div>
        <w:div w:id="409230969">
          <w:marLeft w:val="0"/>
          <w:marRight w:val="0"/>
          <w:marTop w:val="0"/>
          <w:marBottom w:val="90"/>
          <w:divBdr>
            <w:top w:val="none" w:sz="0" w:space="0" w:color="auto"/>
            <w:left w:val="none" w:sz="0" w:space="0" w:color="auto"/>
            <w:bottom w:val="none" w:sz="0" w:space="0" w:color="auto"/>
            <w:right w:val="none" w:sz="0" w:space="0" w:color="auto"/>
          </w:divBdr>
          <w:divsChild>
            <w:div w:id="2011172635">
              <w:marLeft w:val="0"/>
              <w:marRight w:val="0"/>
              <w:marTop w:val="0"/>
              <w:marBottom w:val="0"/>
              <w:divBdr>
                <w:top w:val="none" w:sz="0" w:space="0" w:color="auto"/>
                <w:left w:val="none" w:sz="0" w:space="0" w:color="auto"/>
                <w:bottom w:val="none" w:sz="0" w:space="0" w:color="auto"/>
                <w:right w:val="none" w:sz="0" w:space="0" w:color="auto"/>
              </w:divBdr>
            </w:div>
          </w:divsChild>
        </w:div>
        <w:div w:id="971406564">
          <w:marLeft w:val="0"/>
          <w:marRight w:val="0"/>
          <w:marTop w:val="0"/>
          <w:marBottom w:val="0"/>
          <w:divBdr>
            <w:top w:val="none" w:sz="0" w:space="0" w:color="auto"/>
            <w:left w:val="none" w:sz="0" w:space="0" w:color="auto"/>
            <w:bottom w:val="none" w:sz="0" w:space="0" w:color="auto"/>
            <w:right w:val="none" w:sz="0" w:space="0" w:color="auto"/>
          </w:divBdr>
          <w:divsChild>
            <w:div w:id="486214548">
              <w:marLeft w:val="0"/>
              <w:marRight w:val="0"/>
              <w:marTop w:val="0"/>
              <w:marBottom w:val="0"/>
              <w:divBdr>
                <w:top w:val="none" w:sz="0" w:space="0" w:color="auto"/>
                <w:left w:val="none" w:sz="0" w:space="0" w:color="auto"/>
                <w:bottom w:val="none" w:sz="0" w:space="0" w:color="auto"/>
                <w:right w:val="none" w:sz="0" w:space="0" w:color="auto"/>
              </w:divBdr>
              <w:divsChild>
                <w:div w:id="1639916684">
                  <w:marLeft w:val="0"/>
                  <w:marRight w:val="0"/>
                  <w:marTop w:val="0"/>
                  <w:marBottom w:val="0"/>
                  <w:divBdr>
                    <w:top w:val="none" w:sz="0" w:space="0" w:color="auto"/>
                    <w:left w:val="none" w:sz="0" w:space="0" w:color="auto"/>
                    <w:bottom w:val="none" w:sz="0" w:space="0" w:color="auto"/>
                    <w:right w:val="none" w:sz="0" w:space="0" w:color="auto"/>
                  </w:divBdr>
                  <w:divsChild>
                    <w:div w:id="192356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452565">
          <w:marLeft w:val="0"/>
          <w:marRight w:val="0"/>
          <w:marTop w:val="0"/>
          <w:marBottom w:val="0"/>
          <w:divBdr>
            <w:top w:val="none" w:sz="0" w:space="0" w:color="auto"/>
            <w:left w:val="none" w:sz="0" w:space="0" w:color="auto"/>
            <w:bottom w:val="none" w:sz="0" w:space="0" w:color="auto"/>
            <w:right w:val="none" w:sz="0" w:space="0" w:color="auto"/>
          </w:divBdr>
          <w:divsChild>
            <w:div w:id="715351449">
              <w:marLeft w:val="0"/>
              <w:marRight w:val="0"/>
              <w:marTop w:val="0"/>
              <w:marBottom w:val="0"/>
              <w:divBdr>
                <w:top w:val="none" w:sz="0" w:space="0" w:color="auto"/>
                <w:left w:val="none" w:sz="0" w:space="0" w:color="auto"/>
                <w:bottom w:val="none" w:sz="0" w:space="0" w:color="auto"/>
                <w:right w:val="none" w:sz="0" w:space="0" w:color="auto"/>
              </w:divBdr>
            </w:div>
          </w:divsChild>
        </w:div>
        <w:div w:id="1942645076">
          <w:marLeft w:val="149"/>
          <w:marRight w:val="0"/>
          <w:marTop w:val="0"/>
          <w:marBottom w:val="0"/>
          <w:divBdr>
            <w:top w:val="none" w:sz="0" w:space="0" w:color="auto"/>
            <w:left w:val="none" w:sz="0" w:space="0" w:color="auto"/>
            <w:bottom w:val="single" w:sz="6" w:space="0" w:color="E4EAEF"/>
            <w:right w:val="none" w:sz="0" w:space="0" w:color="auto"/>
          </w:divBdr>
          <w:divsChild>
            <w:div w:id="1088959861">
              <w:marLeft w:val="0"/>
              <w:marRight w:val="0"/>
              <w:marTop w:val="0"/>
              <w:marBottom w:val="90"/>
              <w:divBdr>
                <w:top w:val="none" w:sz="0" w:space="0" w:color="auto"/>
                <w:left w:val="none" w:sz="0" w:space="0" w:color="auto"/>
                <w:bottom w:val="none" w:sz="0" w:space="0" w:color="auto"/>
                <w:right w:val="none" w:sz="0" w:space="0" w:color="auto"/>
              </w:divBdr>
              <w:divsChild>
                <w:div w:id="1753889457">
                  <w:marLeft w:val="0"/>
                  <w:marRight w:val="0"/>
                  <w:marTop w:val="0"/>
                  <w:marBottom w:val="0"/>
                  <w:divBdr>
                    <w:top w:val="none" w:sz="0" w:space="0" w:color="auto"/>
                    <w:left w:val="none" w:sz="0" w:space="0" w:color="auto"/>
                    <w:bottom w:val="none" w:sz="0" w:space="0" w:color="auto"/>
                    <w:right w:val="none" w:sz="0" w:space="0" w:color="auto"/>
                  </w:divBdr>
                </w:div>
              </w:divsChild>
            </w:div>
            <w:div w:id="1787847767">
              <w:marLeft w:val="0"/>
              <w:marRight w:val="0"/>
              <w:marTop w:val="0"/>
              <w:marBottom w:val="0"/>
              <w:divBdr>
                <w:top w:val="none" w:sz="0" w:space="0" w:color="auto"/>
                <w:left w:val="none" w:sz="0" w:space="0" w:color="auto"/>
                <w:bottom w:val="none" w:sz="0" w:space="0" w:color="auto"/>
                <w:right w:val="none" w:sz="0" w:space="0" w:color="auto"/>
              </w:divBdr>
              <w:divsChild>
                <w:div w:id="527644749">
                  <w:marLeft w:val="0"/>
                  <w:marRight w:val="0"/>
                  <w:marTop w:val="0"/>
                  <w:marBottom w:val="0"/>
                  <w:divBdr>
                    <w:top w:val="none" w:sz="0" w:space="0" w:color="auto"/>
                    <w:left w:val="none" w:sz="0" w:space="0" w:color="auto"/>
                    <w:bottom w:val="none" w:sz="0" w:space="0" w:color="auto"/>
                    <w:right w:val="none" w:sz="0" w:space="0" w:color="auto"/>
                  </w:divBdr>
                  <w:divsChild>
                    <w:div w:id="1919946150">
                      <w:marLeft w:val="0"/>
                      <w:marRight w:val="0"/>
                      <w:marTop w:val="0"/>
                      <w:marBottom w:val="0"/>
                      <w:divBdr>
                        <w:top w:val="none" w:sz="0" w:space="0" w:color="auto"/>
                        <w:left w:val="none" w:sz="0" w:space="0" w:color="auto"/>
                        <w:bottom w:val="none" w:sz="0" w:space="0" w:color="auto"/>
                        <w:right w:val="none" w:sz="0" w:space="0" w:color="auto"/>
                      </w:divBdr>
                      <w:divsChild>
                        <w:div w:id="171187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724249">
          <w:marLeft w:val="0"/>
          <w:marRight w:val="0"/>
          <w:marTop w:val="0"/>
          <w:marBottom w:val="0"/>
          <w:divBdr>
            <w:top w:val="none" w:sz="0" w:space="0" w:color="auto"/>
            <w:left w:val="none" w:sz="0" w:space="0" w:color="auto"/>
            <w:bottom w:val="none" w:sz="0" w:space="0" w:color="auto"/>
            <w:right w:val="none" w:sz="0" w:space="0" w:color="auto"/>
          </w:divBdr>
          <w:divsChild>
            <w:div w:id="1766605697">
              <w:marLeft w:val="0"/>
              <w:marRight w:val="0"/>
              <w:marTop w:val="0"/>
              <w:marBottom w:val="0"/>
              <w:divBdr>
                <w:top w:val="none" w:sz="0" w:space="0" w:color="auto"/>
                <w:left w:val="none" w:sz="0" w:space="0" w:color="auto"/>
                <w:bottom w:val="none" w:sz="0" w:space="0" w:color="auto"/>
                <w:right w:val="none" w:sz="0" w:space="0" w:color="auto"/>
              </w:divBdr>
            </w:div>
          </w:divsChild>
        </w:div>
        <w:div w:id="2073850027">
          <w:marLeft w:val="149"/>
          <w:marRight w:val="0"/>
          <w:marTop w:val="0"/>
          <w:marBottom w:val="0"/>
          <w:divBdr>
            <w:top w:val="none" w:sz="0" w:space="0" w:color="auto"/>
            <w:left w:val="none" w:sz="0" w:space="0" w:color="auto"/>
            <w:bottom w:val="single" w:sz="6" w:space="0" w:color="E4EAEF"/>
            <w:right w:val="none" w:sz="0" w:space="0" w:color="auto"/>
          </w:divBdr>
          <w:divsChild>
            <w:div w:id="500850523">
              <w:marLeft w:val="0"/>
              <w:marRight w:val="0"/>
              <w:marTop w:val="0"/>
              <w:marBottom w:val="90"/>
              <w:divBdr>
                <w:top w:val="none" w:sz="0" w:space="0" w:color="auto"/>
                <w:left w:val="none" w:sz="0" w:space="0" w:color="auto"/>
                <w:bottom w:val="none" w:sz="0" w:space="0" w:color="auto"/>
                <w:right w:val="none" w:sz="0" w:space="0" w:color="auto"/>
              </w:divBdr>
              <w:divsChild>
                <w:div w:id="171845562">
                  <w:marLeft w:val="0"/>
                  <w:marRight w:val="0"/>
                  <w:marTop w:val="0"/>
                  <w:marBottom w:val="0"/>
                  <w:divBdr>
                    <w:top w:val="none" w:sz="0" w:space="0" w:color="auto"/>
                    <w:left w:val="none" w:sz="0" w:space="0" w:color="auto"/>
                    <w:bottom w:val="none" w:sz="0" w:space="0" w:color="auto"/>
                    <w:right w:val="none" w:sz="0" w:space="0" w:color="auto"/>
                  </w:divBdr>
                </w:div>
              </w:divsChild>
            </w:div>
            <w:div w:id="1632714342">
              <w:marLeft w:val="0"/>
              <w:marRight w:val="0"/>
              <w:marTop w:val="0"/>
              <w:marBottom w:val="0"/>
              <w:divBdr>
                <w:top w:val="none" w:sz="0" w:space="0" w:color="auto"/>
                <w:left w:val="none" w:sz="0" w:space="0" w:color="auto"/>
                <w:bottom w:val="none" w:sz="0" w:space="0" w:color="auto"/>
                <w:right w:val="none" w:sz="0" w:space="0" w:color="auto"/>
              </w:divBdr>
              <w:divsChild>
                <w:div w:id="1222912279">
                  <w:marLeft w:val="0"/>
                  <w:marRight w:val="0"/>
                  <w:marTop w:val="0"/>
                  <w:marBottom w:val="0"/>
                  <w:divBdr>
                    <w:top w:val="none" w:sz="0" w:space="0" w:color="auto"/>
                    <w:left w:val="none" w:sz="0" w:space="0" w:color="auto"/>
                    <w:bottom w:val="none" w:sz="0" w:space="0" w:color="auto"/>
                    <w:right w:val="none" w:sz="0" w:space="0" w:color="auto"/>
                  </w:divBdr>
                  <w:divsChild>
                    <w:div w:id="2129621582">
                      <w:marLeft w:val="0"/>
                      <w:marRight w:val="0"/>
                      <w:marTop w:val="0"/>
                      <w:marBottom w:val="0"/>
                      <w:divBdr>
                        <w:top w:val="none" w:sz="0" w:space="0" w:color="auto"/>
                        <w:left w:val="none" w:sz="0" w:space="0" w:color="auto"/>
                        <w:bottom w:val="none" w:sz="0" w:space="0" w:color="auto"/>
                        <w:right w:val="none" w:sz="0" w:space="0" w:color="auto"/>
                      </w:divBdr>
                      <w:divsChild>
                        <w:div w:id="118417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147940">
          <w:marLeft w:val="0"/>
          <w:marRight w:val="0"/>
          <w:marTop w:val="0"/>
          <w:marBottom w:val="0"/>
          <w:divBdr>
            <w:top w:val="none" w:sz="0" w:space="0" w:color="auto"/>
            <w:left w:val="none" w:sz="0" w:space="0" w:color="auto"/>
            <w:bottom w:val="none" w:sz="0" w:space="0" w:color="auto"/>
            <w:right w:val="none" w:sz="0" w:space="0" w:color="auto"/>
          </w:divBdr>
          <w:divsChild>
            <w:div w:id="72701897">
              <w:marLeft w:val="0"/>
              <w:marRight w:val="0"/>
              <w:marTop w:val="0"/>
              <w:marBottom w:val="0"/>
              <w:divBdr>
                <w:top w:val="none" w:sz="0" w:space="0" w:color="auto"/>
                <w:left w:val="none" w:sz="0" w:space="0" w:color="auto"/>
                <w:bottom w:val="none" w:sz="0" w:space="0" w:color="auto"/>
                <w:right w:val="none" w:sz="0" w:space="0" w:color="auto"/>
              </w:divBdr>
            </w:div>
          </w:divsChild>
        </w:div>
        <w:div w:id="1654868417">
          <w:marLeft w:val="149"/>
          <w:marRight w:val="0"/>
          <w:marTop w:val="0"/>
          <w:marBottom w:val="0"/>
          <w:divBdr>
            <w:top w:val="none" w:sz="0" w:space="0" w:color="auto"/>
            <w:left w:val="none" w:sz="0" w:space="0" w:color="auto"/>
            <w:bottom w:val="single" w:sz="6" w:space="0" w:color="E4EAEF"/>
            <w:right w:val="none" w:sz="0" w:space="0" w:color="auto"/>
          </w:divBdr>
          <w:divsChild>
            <w:div w:id="1401781498">
              <w:marLeft w:val="0"/>
              <w:marRight w:val="0"/>
              <w:marTop w:val="0"/>
              <w:marBottom w:val="90"/>
              <w:divBdr>
                <w:top w:val="none" w:sz="0" w:space="0" w:color="auto"/>
                <w:left w:val="none" w:sz="0" w:space="0" w:color="auto"/>
                <w:bottom w:val="none" w:sz="0" w:space="0" w:color="auto"/>
                <w:right w:val="none" w:sz="0" w:space="0" w:color="auto"/>
              </w:divBdr>
              <w:divsChild>
                <w:div w:id="726612651">
                  <w:marLeft w:val="0"/>
                  <w:marRight w:val="0"/>
                  <w:marTop w:val="0"/>
                  <w:marBottom w:val="0"/>
                  <w:divBdr>
                    <w:top w:val="none" w:sz="0" w:space="0" w:color="auto"/>
                    <w:left w:val="none" w:sz="0" w:space="0" w:color="auto"/>
                    <w:bottom w:val="none" w:sz="0" w:space="0" w:color="auto"/>
                    <w:right w:val="none" w:sz="0" w:space="0" w:color="auto"/>
                  </w:divBdr>
                </w:div>
              </w:divsChild>
            </w:div>
            <w:div w:id="1848398309">
              <w:marLeft w:val="0"/>
              <w:marRight w:val="0"/>
              <w:marTop w:val="0"/>
              <w:marBottom w:val="0"/>
              <w:divBdr>
                <w:top w:val="none" w:sz="0" w:space="0" w:color="auto"/>
                <w:left w:val="none" w:sz="0" w:space="0" w:color="auto"/>
                <w:bottom w:val="none" w:sz="0" w:space="0" w:color="auto"/>
                <w:right w:val="none" w:sz="0" w:space="0" w:color="auto"/>
              </w:divBdr>
              <w:divsChild>
                <w:div w:id="1155803078">
                  <w:marLeft w:val="0"/>
                  <w:marRight w:val="0"/>
                  <w:marTop w:val="0"/>
                  <w:marBottom w:val="0"/>
                  <w:divBdr>
                    <w:top w:val="none" w:sz="0" w:space="0" w:color="auto"/>
                    <w:left w:val="none" w:sz="0" w:space="0" w:color="auto"/>
                    <w:bottom w:val="none" w:sz="0" w:space="0" w:color="auto"/>
                    <w:right w:val="none" w:sz="0" w:space="0" w:color="auto"/>
                  </w:divBdr>
                  <w:divsChild>
                    <w:div w:id="257326504">
                      <w:marLeft w:val="0"/>
                      <w:marRight w:val="0"/>
                      <w:marTop w:val="0"/>
                      <w:marBottom w:val="0"/>
                      <w:divBdr>
                        <w:top w:val="none" w:sz="0" w:space="0" w:color="auto"/>
                        <w:left w:val="none" w:sz="0" w:space="0" w:color="auto"/>
                        <w:bottom w:val="none" w:sz="0" w:space="0" w:color="auto"/>
                        <w:right w:val="none" w:sz="0" w:space="0" w:color="auto"/>
                      </w:divBdr>
                      <w:divsChild>
                        <w:div w:id="84293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8603">
          <w:marLeft w:val="0"/>
          <w:marRight w:val="0"/>
          <w:marTop w:val="0"/>
          <w:marBottom w:val="0"/>
          <w:divBdr>
            <w:top w:val="none" w:sz="0" w:space="0" w:color="auto"/>
            <w:left w:val="none" w:sz="0" w:space="0" w:color="auto"/>
            <w:bottom w:val="none" w:sz="0" w:space="0" w:color="auto"/>
            <w:right w:val="none" w:sz="0" w:space="0" w:color="auto"/>
          </w:divBdr>
          <w:divsChild>
            <w:div w:id="247539734">
              <w:marLeft w:val="0"/>
              <w:marRight w:val="0"/>
              <w:marTop w:val="0"/>
              <w:marBottom w:val="0"/>
              <w:divBdr>
                <w:top w:val="none" w:sz="0" w:space="0" w:color="auto"/>
                <w:left w:val="none" w:sz="0" w:space="0" w:color="auto"/>
                <w:bottom w:val="none" w:sz="0" w:space="0" w:color="auto"/>
                <w:right w:val="none" w:sz="0" w:space="0" w:color="auto"/>
              </w:divBdr>
            </w:div>
          </w:divsChild>
        </w:div>
        <w:div w:id="1259219277">
          <w:marLeft w:val="149"/>
          <w:marRight w:val="0"/>
          <w:marTop w:val="0"/>
          <w:marBottom w:val="0"/>
          <w:divBdr>
            <w:top w:val="none" w:sz="0" w:space="0" w:color="auto"/>
            <w:left w:val="none" w:sz="0" w:space="0" w:color="auto"/>
            <w:bottom w:val="single" w:sz="6" w:space="0" w:color="E4EAEF"/>
            <w:right w:val="none" w:sz="0" w:space="0" w:color="auto"/>
          </w:divBdr>
          <w:divsChild>
            <w:div w:id="1352730809">
              <w:marLeft w:val="0"/>
              <w:marRight w:val="0"/>
              <w:marTop w:val="0"/>
              <w:marBottom w:val="90"/>
              <w:divBdr>
                <w:top w:val="none" w:sz="0" w:space="0" w:color="auto"/>
                <w:left w:val="none" w:sz="0" w:space="0" w:color="auto"/>
                <w:bottom w:val="none" w:sz="0" w:space="0" w:color="auto"/>
                <w:right w:val="none" w:sz="0" w:space="0" w:color="auto"/>
              </w:divBdr>
              <w:divsChild>
                <w:div w:id="880241357">
                  <w:marLeft w:val="0"/>
                  <w:marRight w:val="0"/>
                  <w:marTop w:val="0"/>
                  <w:marBottom w:val="0"/>
                  <w:divBdr>
                    <w:top w:val="none" w:sz="0" w:space="0" w:color="auto"/>
                    <w:left w:val="none" w:sz="0" w:space="0" w:color="auto"/>
                    <w:bottom w:val="none" w:sz="0" w:space="0" w:color="auto"/>
                    <w:right w:val="none" w:sz="0" w:space="0" w:color="auto"/>
                  </w:divBdr>
                </w:div>
              </w:divsChild>
            </w:div>
            <w:div w:id="671833794">
              <w:marLeft w:val="0"/>
              <w:marRight w:val="0"/>
              <w:marTop w:val="0"/>
              <w:marBottom w:val="0"/>
              <w:divBdr>
                <w:top w:val="none" w:sz="0" w:space="0" w:color="auto"/>
                <w:left w:val="none" w:sz="0" w:space="0" w:color="auto"/>
                <w:bottom w:val="none" w:sz="0" w:space="0" w:color="auto"/>
                <w:right w:val="none" w:sz="0" w:space="0" w:color="auto"/>
              </w:divBdr>
              <w:divsChild>
                <w:div w:id="1606229355">
                  <w:marLeft w:val="0"/>
                  <w:marRight w:val="0"/>
                  <w:marTop w:val="0"/>
                  <w:marBottom w:val="0"/>
                  <w:divBdr>
                    <w:top w:val="none" w:sz="0" w:space="0" w:color="auto"/>
                    <w:left w:val="none" w:sz="0" w:space="0" w:color="auto"/>
                    <w:bottom w:val="none" w:sz="0" w:space="0" w:color="auto"/>
                    <w:right w:val="none" w:sz="0" w:space="0" w:color="auto"/>
                  </w:divBdr>
                  <w:divsChild>
                    <w:div w:id="1421557383">
                      <w:marLeft w:val="0"/>
                      <w:marRight w:val="0"/>
                      <w:marTop w:val="0"/>
                      <w:marBottom w:val="0"/>
                      <w:divBdr>
                        <w:top w:val="none" w:sz="0" w:space="0" w:color="auto"/>
                        <w:left w:val="none" w:sz="0" w:space="0" w:color="auto"/>
                        <w:bottom w:val="none" w:sz="0" w:space="0" w:color="auto"/>
                        <w:right w:val="none" w:sz="0" w:space="0" w:color="auto"/>
                      </w:divBdr>
                      <w:divsChild>
                        <w:div w:id="87106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616697">
          <w:marLeft w:val="0"/>
          <w:marRight w:val="0"/>
          <w:marTop w:val="0"/>
          <w:marBottom w:val="0"/>
          <w:divBdr>
            <w:top w:val="none" w:sz="0" w:space="0" w:color="auto"/>
            <w:left w:val="none" w:sz="0" w:space="0" w:color="auto"/>
            <w:bottom w:val="none" w:sz="0" w:space="0" w:color="auto"/>
            <w:right w:val="none" w:sz="0" w:space="0" w:color="auto"/>
          </w:divBdr>
          <w:divsChild>
            <w:div w:id="158423099">
              <w:marLeft w:val="0"/>
              <w:marRight w:val="0"/>
              <w:marTop w:val="0"/>
              <w:marBottom w:val="0"/>
              <w:divBdr>
                <w:top w:val="none" w:sz="0" w:space="0" w:color="auto"/>
                <w:left w:val="none" w:sz="0" w:space="0" w:color="auto"/>
                <w:bottom w:val="none" w:sz="0" w:space="0" w:color="auto"/>
                <w:right w:val="none" w:sz="0" w:space="0" w:color="auto"/>
              </w:divBdr>
            </w:div>
          </w:divsChild>
        </w:div>
        <w:div w:id="1833794596">
          <w:marLeft w:val="149"/>
          <w:marRight w:val="0"/>
          <w:marTop w:val="0"/>
          <w:marBottom w:val="0"/>
          <w:divBdr>
            <w:top w:val="none" w:sz="0" w:space="0" w:color="auto"/>
            <w:left w:val="none" w:sz="0" w:space="0" w:color="auto"/>
            <w:bottom w:val="single" w:sz="6" w:space="0" w:color="E4EAEF"/>
            <w:right w:val="none" w:sz="0" w:space="0" w:color="auto"/>
          </w:divBdr>
          <w:divsChild>
            <w:div w:id="345061544">
              <w:marLeft w:val="0"/>
              <w:marRight w:val="0"/>
              <w:marTop w:val="0"/>
              <w:marBottom w:val="90"/>
              <w:divBdr>
                <w:top w:val="none" w:sz="0" w:space="0" w:color="auto"/>
                <w:left w:val="none" w:sz="0" w:space="0" w:color="auto"/>
                <w:bottom w:val="none" w:sz="0" w:space="0" w:color="auto"/>
                <w:right w:val="none" w:sz="0" w:space="0" w:color="auto"/>
              </w:divBdr>
              <w:divsChild>
                <w:div w:id="1763989117">
                  <w:marLeft w:val="0"/>
                  <w:marRight w:val="0"/>
                  <w:marTop w:val="0"/>
                  <w:marBottom w:val="0"/>
                  <w:divBdr>
                    <w:top w:val="none" w:sz="0" w:space="0" w:color="auto"/>
                    <w:left w:val="none" w:sz="0" w:space="0" w:color="auto"/>
                    <w:bottom w:val="none" w:sz="0" w:space="0" w:color="auto"/>
                    <w:right w:val="none" w:sz="0" w:space="0" w:color="auto"/>
                  </w:divBdr>
                </w:div>
              </w:divsChild>
            </w:div>
            <w:div w:id="663315879">
              <w:marLeft w:val="0"/>
              <w:marRight w:val="0"/>
              <w:marTop w:val="0"/>
              <w:marBottom w:val="0"/>
              <w:divBdr>
                <w:top w:val="none" w:sz="0" w:space="0" w:color="auto"/>
                <w:left w:val="none" w:sz="0" w:space="0" w:color="auto"/>
                <w:bottom w:val="none" w:sz="0" w:space="0" w:color="auto"/>
                <w:right w:val="none" w:sz="0" w:space="0" w:color="auto"/>
              </w:divBdr>
              <w:divsChild>
                <w:div w:id="854920968">
                  <w:marLeft w:val="0"/>
                  <w:marRight w:val="0"/>
                  <w:marTop w:val="0"/>
                  <w:marBottom w:val="0"/>
                  <w:divBdr>
                    <w:top w:val="none" w:sz="0" w:space="0" w:color="auto"/>
                    <w:left w:val="none" w:sz="0" w:space="0" w:color="auto"/>
                    <w:bottom w:val="none" w:sz="0" w:space="0" w:color="auto"/>
                    <w:right w:val="none" w:sz="0" w:space="0" w:color="auto"/>
                  </w:divBdr>
                  <w:divsChild>
                    <w:div w:id="108087973">
                      <w:marLeft w:val="0"/>
                      <w:marRight w:val="0"/>
                      <w:marTop w:val="0"/>
                      <w:marBottom w:val="0"/>
                      <w:divBdr>
                        <w:top w:val="none" w:sz="0" w:space="0" w:color="auto"/>
                        <w:left w:val="none" w:sz="0" w:space="0" w:color="auto"/>
                        <w:bottom w:val="none" w:sz="0" w:space="0" w:color="auto"/>
                        <w:right w:val="none" w:sz="0" w:space="0" w:color="auto"/>
                      </w:divBdr>
                      <w:divsChild>
                        <w:div w:id="29336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24283">
          <w:marLeft w:val="0"/>
          <w:marRight w:val="0"/>
          <w:marTop w:val="0"/>
          <w:marBottom w:val="0"/>
          <w:divBdr>
            <w:top w:val="none" w:sz="0" w:space="0" w:color="auto"/>
            <w:left w:val="none" w:sz="0" w:space="0" w:color="auto"/>
            <w:bottom w:val="none" w:sz="0" w:space="0" w:color="auto"/>
            <w:right w:val="none" w:sz="0" w:space="0" w:color="auto"/>
          </w:divBdr>
          <w:divsChild>
            <w:div w:id="554202850">
              <w:marLeft w:val="0"/>
              <w:marRight w:val="0"/>
              <w:marTop w:val="0"/>
              <w:marBottom w:val="0"/>
              <w:divBdr>
                <w:top w:val="none" w:sz="0" w:space="0" w:color="auto"/>
                <w:left w:val="none" w:sz="0" w:space="0" w:color="auto"/>
                <w:bottom w:val="none" w:sz="0" w:space="0" w:color="auto"/>
                <w:right w:val="none" w:sz="0" w:space="0" w:color="auto"/>
              </w:divBdr>
            </w:div>
          </w:divsChild>
        </w:div>
        <w:div w:id="2088258370">
          <w:marLeft w:val="149"/>
          <w:marRight w:val="0"/>
          <w:marTop w:val="0"/>
          <w:marBottom w:val="0"/>
          <w:divBdr>
            <w:top w:val="none" w:sz="0" w:space="0" w:color="auto"/>
            <w:left w:val="none" w:sz="0" w:space="0" w:color="auto"/>
            <w:bottom w:val="single" w:sz="6" w:space="0" w:color="E4EAEF"/>
            <w:right w:val="none" w:sz="0" w:space="0" w:color="auto"/>
          </w:divBdr>
          <w:divsChild>
            <w:div w:id="926042429">
              <w:marLeft w:val="0"/>
              <w:marRight w:val="0"/>
              <w:marTop w:val="0"/>
              <w:marBottom w:val="90"/>
              <w:divBdr>
                <w:top w:val="none" w:sz="0" w:space="0" w:color="auto"/>
                <w:left w:val="none" w:sz="0" w:space="0" w:color="auto"/>
                <w:bottom w:val="none" w:sz="0" w:space="0" w:color="auto"/>
                <w:right w:val="none" w:sz="0" w:space="0" w:color="auto"/>
              </w:divBdr>
              <w:divsChild>
                <w:div w:id="1335257517">
                  <w:marLeft w:val="0"/>
                  <w:marRight w:val="0"/>
                  <w:marTop w:val="0"/>
                  <w:marBottom w:val="0"/>
                  <w:divBdr>
                    <w:top w:val="none" w:sz="0" w:space="0" w:color="auto"/>
                    <w:left w:val="none" w:sz="0" w:space="0" w:color="auto"/>
                    <w:bottom w:val="none" w:sz="0" w:space="0" w:color="auto"/>
                    <w:right w:val="none" w:sz="0" w:space="0" w:color="auto"/>
                  </w:divBdr>
                </w:div>
              </w:divsChild>
            </w:div>
            <w:div w:id="741491813">
              <w:marLeft w:val="0"/>
              <w:marRight w:val="0"/>
              <w:marTop w:val="0"/>
              <w:marBottom w:val="0"/>
              <w:divBdr>
                <w:top w:val="none" w:sz="0" w:space="0" w:color="auto"/>
                <w:left w:val="none" w:sz="0" w:space="0" w:color="auto"/>
                <w:bottom w:val="none" w:sz="0" w:space="0" w:color="auto"/>
                <w:right w:val="none" w:sz="0" w:space="0" w:color="auto"/>
              </w:divBdr>
              <w:divsChild>
                <w:div w:id="1687562064">
                  <w:marLeft w:val="0"/>
                  <w:marRight w:val="0"/>
                  <w:marTop w:val="0"/>
                  <w:marBottom w:val="0"/>
                  <w:divBdr>
                    <w:top w:val="none" w:sz="0" w:space="0" w:color="auto"/>
                    <w:left w:val="none" w:sz="0" w:space="0" w:color="auto"/>
                    <w:bottom w:val="none" w:sz="0" w:space="0" w:color="auto"/>
                    <w:right w:val="none" w:sz="0" w:space="0" w:color="auto"/>
                  </w:divBdr>
                  <w:divsChild>
                    <w:div w:id="1587304026">
                      <w:marLeft w:val="0"/>
                      <w:marRight w:val="0"/>
                      <w:marTop w:val="0"/>
                      <w:marBottom w:val="0"/>
                      <w:divBdr>
                        <w:top w:val="none" w:sz="0" w:space="0" w:color="auto"/>
                        <w:left w:val="none" w:sz="0" w:space="0" w:color="auto"/>
                        <w:bottom w:val="none" w:sz="0" w:space="0" w:color="auto"/>
                        <w:right w:val="none" w:sz="0" w:space="0" w:color="auto"/>
                      </w:divBdr>
                      <w:divsChild>
                        <w:div w:id="698092747">
                          <w:marLeft w:val="0"/>
                          <w:marRight w:val="0"/>
                          <w:marTop w:val="0"/>
                          <w:marBottom w:val="0"/>
                          <w:divBdr>
                            <w:top w:val="none" w:sz="0" w:space="0" w:color="auto"/>
                            <w:left w:val="none" w:sz="0" w:space="0" w:color="auto"/>
                            <w:bottom w:val="none" w:sz="0" w:space="0" w:color="auto"/>
                            <w:right w:val="none" w:sz="0" w:space="0" w:color="auto"/>
                          </w:divBdr>
                          <w:divsChild>
                            <w:div w:id="98582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043843">
          <w:marLeft w:val="0"/>
          <w:marRight w:val="0"/>
          <w:marTop w:val="0"/>
          <w:marBottom w:val="0"/>
          <w:divBdr>
            <w:top w:val="none" w:sz="0" w:space="0" w:color="auto"/>
            <w:left w:val="none" w:sz="0" w:space="0" w:color="auto"/>
            <w:bottom w:val="none" w:sz="0" w:space="0" w:color="auto"/>
            <w:right w:val="none" w:sz="0" w:space="0" w:color="auto"/>
          </w:divBdr>
          <w:divsChild>
            <w:div w:id="1251353265">
              <w:marLeft w:val="0"/>
              <w:marRight w:val="0"/>
              <w:marTop w:val="0"/>
              <w:marBottom w:val="0"/>
              <w:divBdr>
                <w:top w:val="none" w:sz="0" w:space="0" w:color="auto"/>
                <w:left w:val="none" w:sz="0" w:space="0" w:color="auto"/>
                <w:bottom w:val="none" w:sz="0" w:space="0" w:color="auto"/>
                <w:right w:val="none" w:sz="0" w:space="0" w:color="auto"/>
              </w:divBdr>
            </w:div>
          </w:divsChild>
        </w:div>
        <w:div w:id="771705437">
          <w:marLeft w:val="149"/>
          <w:marRight w:val="0"/>
          <w:marTop w:val="0"/>
          <w:marBottom w:val="0"/>
          <w:divBdr>
            <w:top w:val="none" w:sz="0" w:space="0" w:color="auto"/>
            <w:left w:val="none" w:sz="0" w:space="0" w:color="auto"/>
            <w:bottom w:val="single" w:sz="6" w:space="0" w:color="E4EAEF"/>
            <w:right w:val="none" w:sz="0" w:space="0" w:color="auto"/>
          </w:divBdr>
          <w:divsChild>
            <w:div w:id="730034039">
              <w:marLeft w:val="0"/>
              <w:marRight w:val="0"/>
              <w:marTop w:val="0"/>
              <w:marBottom w:val="90"/>
              <w:divBdr>
                <w:top w:val="none" w:sz="0" w:space="0" w:color="auto"/>
                <w:left w:val="none" w:sz="0" w:space="0" w:color="auto"/>
                <w:bottom w:val="none" w:sz="0" w:space="0" w:color="auto"/>
                <w:right w:val="none" w:sz="0" w:space="0" w:color="auto"/>
              </w:divBdr>
              <w:divsChild>
                <w:div w:id="2132355646">
                  <w:marLeft w:val="0"/>
                  <w:marRight w:val="0"/>
                  <w:marTop w:val="0"/>
                  <w:marBottom w:val="0"/>
                  <w:divBdr>
                    <w:top w:val="none" w:sz="0" w:space="0" w:color="auto"/>
                    <w:left w:val="none" w:sz="0" w:space="0" w:color="auto"/>
                    <w:bottom w:val="none" w:sz="0" w:space="0" w:color="auto"/>
                    <w:right w:val="none" w:sz="0" w:space="0" w:color="auto"/>
                  </w:divBdr>
                </w:div>
              </w:divsChild>
            </w:div>
            <w:div w:id="1262495057">
              <w:marLeft w:val="0"/>
              <w:marRight w:val="0"/>
              <w:marTop w:val="0"/>
              <w:marBottom w:val="0"/>
              <w:divBdr>
                <w:top w:val="none" w:sz="0" w:space="0" w:color="auto"/>
                <w:left w:val="none" w:sz="0" w:space="0" w:color="auto"/>
                <w:bottom w:val="none" w:sz="0" w:space="0" w:color="auto"/>
                <w:right w:val="none" w:sz="0" w:space="0" w:color="auto"/>
              </w:divBdr>
              <w:divsChild>
                <w:div w:id="1234589374">
                  <w:marLeft w:val="0"/>
                  <w:marRight w:val="0"/>
                  <w:marTop w:val="0"/>
                  <w:marBottom w:val="0"/>
                  <w:divBdr>
                    <w:top w:val="none" w:sz="0" w:space="0" w:color="auto"/>
                    <w:left w:val="none" w:sz="0" w:space="0" w:color="auto"/>
                    <w:bottom w:val="none" w:sz="0" w:space="0" w:color="auto"/>
                    <w:right w:val="none" w:sz="0" w:space="0" w:color="auto"/>
                  </w:divBdr>
                  <w:divsChild>
                    <w:div w:id="678123128">
                      <w:marLeft w:val="0"/>
                      <w:marRight w:val="0"/>
                      <w:marTop w:val="0"/>
                      <w:marBottom w:val="0"/>
                      <w:divBdr>
                        <w:top w:val="none" w:sz="0" w:space="0" w:color="auto"/>
                        <w:left w:val="none" w:sz="0" w:space="0" w:color="auto"/>
                        <w:bottom w:val="none" w:sz="0" w:space="0" w:color="auto"/>
                        <w:right w:val="none" w:sz="0" w:space="0" w:color="auto"/>
                      </w:divBdr>
                      <w:divsChild>
                        <w:div w:id="107578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493026">
          <w:marLeft w:val="0"/>
          <w:marRight w:val="0"/>
          <w:marTop w:val="0"/>
          <w:marBottom w:val="0"/>
          <w:divBdr>
            <w:top w:val="none" w:sz="0" w:space="0" w:color="auto"/>
            <w:left w:val="none" w:sz="0" w:space="0" w:color="auto"/>
            <w:bottom w:val="none" w:sz="0" w:space="0" w:color="auto"/>
            <w:right w:val="none" w:sz="0" w:space="0" w:color="auto"/>
          </w:divBdr>
          <w:divsChild>
            <w:div w:id="2125080108">
              <w:marLeft w:val="0"/>
              <w:marRight w:val="0"/>
              <w:marTop w:val="0"/>
              <w:marBottom w:val="0"/>
              <w:divBdr>
                <w:top w:val="none" w:sz="0" w:space="0" w:color="auto"/>
                <w:left w:val="none" w:sz="0" w:space="0" w:color="auto"/>
                <w:bottom w:val="none" w:sz="0" w:space="0" w:color="auto"/>
                <w:right w:val="none" w:sz="0" w:space="0" w:color="auto"/>
              </w:divBdr>
            </w:div>
          </w:divsChild>
        </w:div>
        <w:div w:id="265425809">
          <w:marLeft w:val="149"/>
          <w:marRight w:val="0"/>
          <w:marTop w:val="0"/>
          <w:marBottom w:val="0"/>
          <w:divBdr>
            <w:top w:val="none" w:sz="0" w:space="0" w:color="auto"/>
            <w:left w:val="none" w:sz="0" w:space="0" w:color="auto"/>
            <w:bottom w:val="single" w:sz="6" w:space="0" w:color="E4EAEF"/>
            <w:right w:val="none" w:sz="0" w:space="0" w:color="auto"/>
          </w:divBdr>
          <w:divsChild>
            <w:div w:id="501436067">
              <w:marLeft w:val="0"/>
              <w:marRight w:val="0"/>
              <w:marTop w:val="0"/>
              <w:marBottom w:val="90"/>
              <w:divBdr>
                <w:top w:val="none" w:sz="0" w:space="0" w:color="auto"/>
                <w:left w:val="none" w:sz="0" w:space="0" w:color="auto"/>
                <w:bottom w:val="none" w:sz="0" w:space="0" w:color="auto"/>
                <w:right w:val="none" w:sz="0" w:space="0" w:color="auto"/>
              </w:divBdr>
              <w:divsChild>
                <w:div w:id="429082283">
                  <w:marLeft w:val="0"/>
                  <w:marRight w:val="0"/>
                  <w:marTop w:val="0"/>
                  <w:marBottom w:val="0"/>
                  <w:divBdr>
                    <w:top w:val="none" w:sz="0" w:space="0" w:color="auto"/>
                    <w:left w:val="none" w:sz="0" w:space="0" w:color="auto"/>
                    <w:bottom w:val="none" w:sz="0" w:space="0" w:color="auto"/>
                    <w:right w:val="none" w:sz="0" w:space="0" w:color="auto"/>
                  </w:divBdr>
                </w:div>
              </w:divsChild>
            </w:div>
            <w:div w:id="1088648294">
              <w:marLeft w:val="0"/>
              <w:marRight w:val="0"/>
              <w:marTop w:val="0"/>
              <w:marBottom w:val="0"/>
              <w:divBdr>
                <w:top w:val="none" w:sz="0" w:space="0" w:color="auto"/>
                <w:left w:val="none" w:sz="0" w:space="0" w:color="auto"/>
                <w:bottom w:val="none" w:sz="0" w:space="0" w:color="auto"/>
                <w:right w:val="none" w:sz="0" w:space="0" w:color="auto"/>
              </w:divBdr>
              <w:divsChild>
                <w:div w:id="1459569447">
                  <w:marLeft w:val="0"/>
                  <w:marRight w:val="0"/>
                  <w:marTop w:val="0"/>
                  <w:marBottom w:val="0"/>
                  <w:divBdr>
                    <w:top w:val="none" w:sz="0" w:space="0" w:color="auto"/>
                    <w:left w:val="none" w:sz="0" w:space="0" w:color="auto"/>
                    <w:bottom w:val="none" w:sz="0" w:space="0" w:color="auto"/>
                    <w:right w:val="none" w:sz="0" w:space="0" w:color="auto"/>
                  </w:divBdr>
                  <w:divsChild>
                    <w:div w:id="1357389858">
                      <w:marLeft w:val="0"/>
                      <w:marRight w:val="0"/>
                      <w:marTop w:val="0"/>
                      <w:marBottom w:val="0"/>
                      <w:divBdr>
                        <w:top w:val="none" w:sz="0" w:space="0" w:color="auto"/>
                        <w:left w:val="none" w:sz="0" w:space="0" w:color="auto"/>
                        <w:bottom w:val="none" w:sz="0" w:space="0" w:color="auto"/>
                        <w:right w:val="none" w:sz="0" w:space="0" w:color="auto"/>
                      </w:divBdr>
                      <w:divsChild>
                        <w:div w:id="16125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88822">
          <w:marLeft w:val="0"/>
          <w:marRight w:val="0"/>
          <w:marTop w:val="0"/>
          <w:marBottom w:val="0"/>
          <w:divBdr>
            <w:top w:val="none" w:sz="0" w:space="0" w:color="auto"/>
            <w:left w:val="none" w:sz="0" w:space="0" w:color="auto"/>
            <w:bottom w:val="none" w:sz="0" w:space="0" w:color="auto"/>
            <w:right w:val="none" w:sz="0" w:space="0" w:color="auto"/>
          </w:divBdr>
          <w:divsChild>
            <w:div w:id="1052272096">
              <w:marLeft w:val="0"/>
              <w:marRight w:val="0"/>
              <w:marTop w:val="0"/>
              <w:marBottom w:val="0"/>
              <w:divBdr>
                <w:top w:val="none" w:sz="0" w:space="0" w:color="auto"/>
                <w:left w:val="none" w:sz="0" w:space="0" w:color="auto"/>
                <w:bottom w:val="none" w:sz="0" w:space="0" w:color="auto"/>
                <w:right w:val="none" w:sz="0" w:space="0" w:color="auto"/>
              </w:divBdr>
            </w:div>
          </w:divsChild>
        </w:div>
        <w:div w:id="1081564431">
          <w:marLeft w:val="149"/>
          <w:marRight w:val="0"/>
          <w:marTop w:val="0"/>
          <w:marBottom w:val="0"/>
          <w:divBdr>
            <w:top w:val="none" w:sz="0" w:space="0" w:color="auto"/>
            <w:left w:val="none" w:sz="0" w:space="0" w:color="auto"/>
            <w:bottom w:val="single" w:sz="6" w:space="0" w:color="E4EAEF"/>
            <w:right w:val="none" w:sz="0" w:space="0" w:color="auto"/>
          </w:divBdr>
          <w:divsChild>
            <w:div w:id="1681196356">
              <w:marLeft w:val="0"/>
              <w:marRight w:val="0"/>
              <w:marTop w:val="0"/>
              <w:marBottom w:val="90"/>
              <w:divBdr>
                <w:top w:val="none" w:sz="0" w:space="0" w:color="auto"/>
                <w:left w:val="none" w:sz="0" w:space="0" w:color="auto"/>
                <w:bottom w:val="none" w:sz="0" w:space="0" w:color="auto"/>
                <w:right w:val="none" w:sz="0" w:space="0" w:color="auto"/>
              </w:divBdr>
              <w:divsChild>
                <w:div w:id="930625779">
                  <w:marLeft w:val="0"/>
                  <w:marRight w:val="0"/>
                  <w:marTop w:val="0"/>
                  <w:marBottom w:val="0"/>
                  <w:divBdr>
                    <w:top w:val="none" w:sz="0" w:space="0" w:color="auto"/>
                    <w:left w:val="none" w:sz="0" w:space="0" w:color="auto"/>
                    <w:bottom w:val="none" w:sz="0" w:space="0" w:color="auto"/>
                    <w:right w:val="none" w:sz="0" w:space="0" w:color="auto"/>
                  </w:divBdr>
                </w:div>
              </w:divsChild>
            </w:div>
            <w:div w:id="1632707041">
              <w:marLeft w:val="0"/>
              <w:marRight w:val="0"/>
              <w:marTop w:val="0"/>
              <w:marBottom w:val="0"/>
              <w:divBdr>
                <w:top w:val="none" w:sz="0" w:space="0" w:color="auto"/>
                <w:left w:val="none" w:sz="0" w:space="0" w:color="auto"/>
                <w:bottom w:val="none" w:sz="0" w:space="0" w:color="auto"/>
                <w:right w:val="none" w:sz="0" w:space="0" w:color="auto"/>
              </w:divBdr>
              <w:divsChild>
                <w:div w:id="1809206897">
                  <w:marLeft w:val="0"/>
                  <w:marRight w:val="0"/>
                  <w:marTop w:val="0"/>
                  <w:marBottom w:val="0"/>
                  <w:divBdr>
                    <w:top w:val="none" w:sz="0" w:space="0" w:color="auto"/>
                    <w:left w:val="none" w:sz="0" w:space="0" w:color="auto"/>
                    <w:bottom w:val="none" w:sz="0" w:space="0" w:color="auto"/>
                    <w:right w:val="none" w:sz="0" w:space="0" w:color="auto"/>
                  </w:divBdr>
                  <w:divsChild>
                    <w:div w:id="1691566110">
                      <w:marLeft w:val="0"/>
                      <w:marRight w:val="0"/>
                      <w:marTop w:val="0"/>
                      <w:marBottom w:val="0"/>
                      <w:divBdr>
                        <w:top w:val="none" w:sz="0" w:space="0" w:color="auto"/>
                        <w:left w:val="none" w:sz="0" w:space="0" w:color="auto"/>
                        <w:bottom w:val="none" w:sz="0" w:space="0" w:color="auto"/>
                        <w:right w:val="none" w:sz="0" w:space="0" w:color="auto"/>
                      </w:divBdr>
                      <w:divsChild>
                        <w:div w:id="212928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3303">
          <w:marLeft w:val="0"/>
          <w:marRight w:val="0"/>
          <w:marTop w:val="0"/>
          <w:marBottom w:val="0"/>
          <w:divBdr>
            <w:top w:val="none" w:sz="0" w:space="0" w:color="auto"/>
            <w:left w:val="none" w:sz="0" w:space="0" w:color="auto"/>
            <w:bottom w:val="none" w:sz="0" w:space="0" w:color="auto"/>
            <w:right w:val="none" w:sz="0" w:space="0" w:color="auto"/>
          </w:divBdr>
          <w:divsChild>
            <w:div w:id="549223321">
              <w:marLeft w:val="0"/>
              <w:marRight w:val="0"/>
              <w:marTop w:val="0"/>
              <w:marBottom w:val="0"/>
              <w:divBdr>
                <w:top w:val="none" w:sz="0" w:space="0" w:color="auto"/>
                <w:left w:val="none" w:sz="0" w:space="0" w:color="auto"/>
                <w:bottom w:val="none" w:sz="0" w:space="0" w:color="auto"/>
                <w:right w:val="none" w:sz="0" w:space="0" w:color="auto"/>
              </w:divBdr>
            </w:div>
          </w:divsChild>
        </w:div>
        <w:div w:id="2031644782">
          <w:marLeft w:val="149"/>
          <w:marRight w:val="0"/>
          <w:marTop w:val="0"/>
          <w:marBottom w:val="0"/>
          <w:divBdr>
            <w:top w:val="none" w:sz="0" w:space="0" w:color="auto"/>
            <w:left w:val="none" w:sz="0" w:space="0" w:color="auto"/>
            <w:bottom w:val="single" w:sz="6" w:space="0" w:color="E4EAEF"/>
            <w:right w:val="none" w:sz="0" w:space="0" w:color="auto"/>
          </w:divBdr>
          <w:divsChild>
            <w:div w:id="1520046142">
              <w:marLeft w:val="0"/>
              <w:marRight w:val="0"/>
              <w:marTop w:val="0"/>
              <w:marBottom w:val="90"/>
              <w:divBdr>
                <w:top w:val="none" w:sz="0" w:space="0" w:color="auto"/>
                <w:left w:val="none" w:sz="0" w:space="0" w:color="auto"/>
                <w:bottom w:val="none" w:sz="0" w:space="0" w:color="auto"/>
                <w:right w:val="none" w:sz="0" w:space="0" w:color="auto"/>
              </w:divBdr>
              <w:divsChild>
                <w:div w:id="1426149614">
                  <w:marLeft w:val="0"/>
                  <w:marRight w:val="0"/>
                  <w:marTop w:val="0"/>
                  <w:marBottom w:val="0"/>
                  <w:divBdr>
                    <w:top w:val="none" w:sz="0" w:space="0" w:color="auto"/>
                    <w:left w:val="none" w:sz="0" w:space="0" w:color="auto"/>
                    <w:bottom w:val="none" w:sz="0" w:space="0" w:color="auto"/>
                    <w:right w:val="none" w:sz="0" w:space="0" w:color="auto"/>
                  </w:divBdr>
                </w:div>
              </w:divsChild>
            </w:div>
            <w:div w:id="1588033647">
              <w:marLeft w:val="0"/>
              <w:marRight w:val="0"/>
              <w:marTop w:val="0"/>
              <w:marBottom w:val="0"/>
              <w:divBdr>
                <w:top w:val="none" w:sz="0" w:space="0" w:color="auto"/>
                <w:left w:val="none" w:sz="0" w:space="0" w:color="auto"/>
                <w:bottom w:val="none" w:sz="0" w:space="0" w:color="auto"/>
                <w:right w:val="none" w:sz="0" w:space="0" w:color="auto"/>
              </w:divBdr>
              <w:divsChild>
                <w:div w:id="2060938183">
                  <w:marLeft w:val="0"/>
                  <w:marRight w:val="0"/>
                  <w:marTop w:val="0"/>
                  <w:marBottom w:val="0"/>
                  <w:divBdr>
                    <w:top w:val="none" w:sz="0" w:space="0" w:color="auto"/>
                    <w:left w:val="none" w:sz="0" w:space="0" w:color="auto"/>
                    <w:bottom w:val="none" w:sz="0" w:space="0" w:color="auto"/>
                    <w:right w:val="none" w:sz="0" w:space="0" w:color="auto"/>
                  </w:divBdr>
                  <w:divsChild>
                    <w:div w:id="695733195">
                      <w:marLeft w:val="0"/>
                      <w:marRight w:val="0"/>
                      <w:marTop w:val="0"/>
                      <w:marBottom w:val="0"/>
                      <w:divBdr>
                        <w:top w:val="none" w:sz="0" w:space="0" w:color="auto"/>
                        <w:left w:val="none" w:sz="0" w:space="0" w:color="auto"/>
                        <w:bottom w:val="none" w:sz="0" w:space="0" w:color="auto"/>
                        <w:right w:val="none" w:sz="0" w:space="0" w:color="auto"/>
                      </w:divBdr>
                      <w:divsChild>
                        <w:div w:id="34560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971535">
          <w:marLeft w:val="0"/>
          <w:marRight w:val="0"/>
          <w:marTop w:val="0"/>
          <w:marBottom w:val="0"/>
          <w:divBdr>
            <w:top w:val="none" w:sz="0" w:space="0" w:color="auto"/>
            <w:left w:val="none" w:sz="0" w:space="0" w:color="auto"/>
            <w:bottom w:val="none" w:sz="0" w:space="0" w:color="auto"/>
            <w:right w:val="none" w:sz="0" w:space="0" w:color="auto"/>
          </w:divBdr>
          <w:divsChild>
            <w:div w:id="1360354976">
              <w:marLeft w:val="0"/>
              <w:marRight w:val="0"/>
              <w:marTop w:val="0"/>
              <w:marBottom w:val="0"/>
              <w:divBdr>
                <w:top w:val="none" w:sz="0" w:space="0" w:color="auto"/>
                <w:left w:val="none" w:sz="0" w:space="0" w:color="auto"/>
                <w:bottom w:val="none" w:sz="0" w:space="0" w:color="auto"/>
                <w:right w:val="none" w:sz="0" w:space="0" w:color="auto"/>
              </w:divBdr>
            </w:div>
          </w:divsChild>
        </w:div>
        <w:div w:id="260262986">
          <w:marLeft w:val="149"/>
          <w:marRight w:val="0"/>
          <w:marTop w:val="0"/>
          <w:marBottom w:val="0"/>
          <w:divBdr>
            <w:top w:val="none" w:sz="0" w:space="0" w:color="auto"/>
            <w:left w:val="none" w:sz="0" w:space="0" w:color="auto"/>
            <w:bottom w:val="single" w:sz="6" w:space="0" w:color="E4EAEF"/>
            <w:right w:val="none" w:sz="0" w:space="0" w:color="auto"/>
          </w:divBdr>
          <w:divsChild>
            <w:div w:id="1575359574">
              <w:marLeft w:val="0"/>
              <w:marRight w:val="0"/>
              <w:marTop w:val="0"/>
              <w:marBottom w:val="90"/>
              <w:divBdr>
                <w:top w:val="none" w:sz="0" w:space="0" w:color="auto"/>
                <w:left w:val="none" w:sz="0" w:space="0" w:color="auto"/>
                <w:bottom w:val="none" w:sz="0" w:space="0" w:color="auto"/>
                <w:right w:val="none" w:sz="0" w:space="0" w:color="auto"/>
              </w:divBdr>
              <w:divsChild>
                <w:div w:id="2053920099">
                  <w:marLeft w:val="0"/>
                  <w:marRight w:val="0"/>
                  <w:marTop w:val="0"/>
                  <w:marBottom w:val="0"/>
                  <w:divBdr>
                    <w:top w:val="none" w:sz="0" w:space="0" w:color="auto"/>
                    <w:left w:val="none" w:sz="0" w:space="0" w:color="auto"/>
                    <w:bottom w:val="none" w:sz="0" w:space="0" w:color="auto"/>
                    <w:right w:val="none" w:sz="0" w:space="0" w:color="auto"/>
                  </w:divBdr>
                </w:div>
              </w:divsChild>
            </w:div>
            <w:div w:id="407116936">
              <w:marLeft w:val="0"/>
              <w:marRight w:val="0"/>
              <w:marTop w:val="0"/>
              <w:marBottom w:val="0"/>
              <w:divBdr>
                <w:top w:val="none" w:sz="0" w:space="0" w:color="auto"/>
                <w:left w:val="none" w:sz="0" w:space="0" w:color="auto"/>
                <w:bottom w:val="none" w:sz="0" w:space="0" w:color="auto"/>
                <w:right w:val="none" w:sz="0" w:space="0" w:color="auto"/>
              </w:divBdr>
              <w:divsChild>
                <w:div w:id="683634069">
                  <w:marLeft w:val="0"/>
                  <w:marRight w:val="0"/>
                  <w:marTop w:val="0"/>
                  <w:marBottom w:val="0"/>
                  <w:divBdr>
                    <w:top w:val="none" w:sz="0" w:space="0" w:color="auto"/>
                    <w:left w:val="none" w:sz="0" w:space="0" w:color="auto"/>
                    <w:bottom w:val="none" w:sz="0" w:space="0" w:color="auto"/>
                    <w:right w:val="none" w:sz="0" w:space="0" w:color="auto"/>
                  </w:divBdr>
                  <w:divsChild>
                    <w:div w:id="225730080">
                      <w:marLeft w:val="0"/>
                      <w:marRight w:val="0"/>
                      <w:marTop w:val="0"/>
                      <w:marBottom w:val="0"/>
                      <w:divBdr>
                        <w:top w:val="none" w:sz="0" w:space="0" w:color="auto"/>
                        <w:left w:val="none" w:sz="0" w:space="0" w:color="auto"/>
                        <w:bottom w:val="none" w:sz="0" w:space="0" w:color="auto"/>
                        <w:right w:val="none" w:sz="0" w:space="0" w:color="auto"/>
                      </w:divBdr>
                      <w:divsChild>
                        <w:div w:id="116543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918847">
          <w:marLeft w:val="0"/>
          <w:marRight w:val="0"/>
          <w:marTop w:val="0"/>
          <w:marBottom w:val="0"/>
          <w:divBdr>
            <w:top w:val="none" w:sz="0" w:space="0" w:color="auto"/>
            <w:left w:val="none" w:sz="0" w:space="0" w:color="auto"/>
            <w:bottom w:val="none" w:sz="0" w:space="0" w:color="auto"/>
            <w:right w:val="none" w:sz="0" w:space="0" w:color="auto"/>
          </w:divBdr>
          <w:divsChild>
            <w:div w:id="1407193743">
              <w:marLeft w:val="0"/>
              <w:marRight w:val="0"/>
              <w:marTop w:val="0"/>
              <w:marBottom w:val="0"/>
              <w:divBdr>
                <w:top w:val="none" w:sz="0" w:space="0" w:color="auto"/>
                <w:left w:val="none" w:sz="0" w:space="0" w:color="auto"/>
                <w:bottom w:val="none" w:sz="0" w:space="0" w:color="auto"/>
                <w:right w:val="none" w:sz="0" w:space="0" w:color="auto"/>
              </w:divBdr>
            </w:div>
          </w:divsChild>
        </w:div>
        <w:div w:id="1992521885">
          <w:marLeft w:val="149"/>
          <w:marRight w:val="0"/>
          <w:marTop w:val="0"/>
          <w:marBottom w:val="0"/>
          <w:divBdr>
            <w:top w:val="none" w:sz="0" w:space="0" w:color="auto"/>
            <w:left w:val="none" w:sz="0" w:space="0" w:color="auto"/>
            <w:bottom w:val="single" w:sz="6" w:space="0" w:color="E4EAEF"/>
            <w:right w:val="none" w:sz="0" w:space="0" w:color="auto"/>
          </w:divBdr>
          <w:divsChild>
            <w:div w:id="1659142079">
              <w:marLeft w:val="0"/>
              <w:marRight w:val="0"/>
              <w:marTop w:val="0"/>
              <w:marBottom w:val="90"/>
              <w:divBdr>
                <w:top w:val="none" w:sz="0" w:space="0" w:color="auto"/>
                <w:left w:val="none" w:sz="0" w:space="0" w:color="auto"/>
                <w:bottom w:val="none" w:sz="0" w:space="0" w:color="auto"/>
                <w:right w:val="none" w:sz="0" w:space="0" w:color="auto"/>
              </w:divBdr>
              <w:divsChild>
                <w:div w:id="976687418">
                  <w:marLeft w:val="0"/>
                  <w:marRight w:val="0"/>
                  <w:marTop w:val="0"/>
                  <w:marBottom w:val="0"/>
                  <w:divBdr>
                    <w:top w:val="none" w:sz="0" w:space="0" w:color="auto"/>
                    <w:left w:val="none" w:sz="0" w:space="0" w:color="auto"/>
                    <w:bottom w:val="none" w:sz="0" w:space="0" w:color="auto"/>
                    <w:right w:val="none" w:sz="0" w:space="0" w:color="auto"/>
                  </w:divBdr>
                </w:div>
              </w:divsChild>
            </w:div>
            <w:div w:id="659886388">
              <w:marLeft w:val="0"/>
              <w:marRight w:val="0"/>
              <w:marTop w:val="0"/>
              <w:marBottom w:val="0"/>
              <w:divBdr>
                <w:top w:val="none" w:sz="0" w:space="0" w:color="auto"/>
                <w:left w:val="none" w:sz="0" w:space="0" w:color="auto"/>
                <w:bottom w:val="none" w:sz="0" w:space="0" w:color="auto"/>
                <w:right w:val="none" w:sz="0" w:space="0" w:color="auto"/>
              </w:divBdr>
              <w:divsChild>
                <w:div w:id="670914230">
                  <w:marLeft w:val="0"/>
                  <w:marRight w:val="0"/>
                  <w:marTop w:val="0"/>
                  <w:marBottom w:val="0"/>
                  <w:divBdr>
                    <w:top w:val="none" w:sz="0" w:space="0" w:color="auto"/>
                    <w:left w:val="none" w:sz="0" w:space="0" w:color="auto"/>
                    <w:bottom w:val="none" w:sz="0" w:space="0" w:color="auto"/>
                    <w:right w:val="none" w:sz="0" w:space="0" w:color="auto"/>
                  </w:divBdr>
                  <w:divsChild>
                    <w:div w:id="1364093060">
                      <w:marLeft w:val="0"/>
                      <w:marRight w:val="0"/>
                      <w:marTop w:val="0"/>
                      <w:marBottom w:val="0"/>
                      <w:divBdr>
                        <w:top w:val="none" w:sz="0" w:space="0" w:color="auto"/>
                        <w:left w:val="none" w:sz="0" w:space="0" w:color="auto"/>
                        <w:bottom w:val="none" w:sz="0" w:space="0" w:color="auto"/>
                        <w:right w:val="none" w:sz="0" w:space="0" w:color="auto"/>
                      </w:divBdr>
                      <w:divsChild>
                        <w:div w:id="630748367">
                          <w:marLeft w:val="0"/>
                          <w:marRight w:val="0"/>
                          <w:marTop w:val="0"/>
                          <w:marBottom w:val="0"/>
                          <w:divBdr>
                            <w:top w:val="none" w:sz="0" w:space="0" w:color="auto"/>
                            <w:left w:val="none" w:sz="0" w:space="0" w:color="auto"/>
                            <w:bottom w:val="none" w:sz="0" w:space="0" w:color="auto"/>
                            <w:right w:val="none" w:sz="0" w:space="0" w:color="auto"/>
                          </w:divBdr>
                          <w:divsChild>
                            <w:div w:id="1852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24706">
          <w:marLeft w:val="0"/>
          <w:marRight w:val="0"/>
          <w:marTop w:val="0"/>
          <w:marBottom w:val="0"/>
          <w:divBdr>
            <w:top w:val="none" w:sz="0" w:space="0" w:color="auto"/>
            <w:left w:val="none" w:sz="0" w:space="0" w:color="auto"/>
            <w:bottom w:val="none" w:sz="0" w:space="0" w:color="auto"/>
            <w:right w:val="none" w:sz="0" w:space="0" w:color="auto"/>
          </w:divBdr>
          <w:divsChild>
            <w:div w:id="1062170845">
              <w:marLeft w:val="0"/>
              <w:marRight w:val="0"/>
              <w:marTop w:val="0"/>
              <w:marBottom w:val="0"/>
              <w:divBdr>
                <w:top w:val="none" w:sz="0" w:space="0" w:color="auto"/>
                <w:left w:val="none" w:sz="0" w:space="0" w:color="auto"/>
                <w:bottom w:val="none" w:sz="0" w:space="0" w:color="auto"/>
                <w:right w:val="none" w:sz="0" w:space="0" w:color="auto"/>
              </w:divBdr>
            </w:div>
          </w:divsChild>
        </w:div>
        <w:div w:id="1557283028">
          <w:marLeft w:val="149"/>
          <w:marRight w:val="0"/>
          <w:marTop w:val="0"/>
          <w:marBottom w:val="0"/>
          <w:divBdr>
            <w:top w:val="none" w:sz="0" w:space="0" w:color="auto"/>
            <w:left w:val="none" w:sz="0" w:space="0" w:color="auto"/>
            <w:bottom w:val="single" w:sz="6" w:space="0" w:color="E4EAEF"/>
            <w:right w:val="none" w:sz="0" w:space="0" w:color="auto"/>
          </w:divBdr>
          <w:divsChild>
            <w:div w:id="957027416">
              <w:marLeft w:val="0"/>
              <w:marRight w:val="0"/>
              <w:marTop w:val="0"/>
              <w:marBottom w:val="90"/>
              <w:divBdr>
                <w:top w:val="none" w:sz="0" w:space="0" w:color="auto"/>
                <w:left w:val="none" w:sz="0" w:space="0" w:color="auto"/>
                <w:bottom w:val="none" w:sz="0" w:space="0" w:color="auto"/>
                <w:right w:val="none" w:sz="0" w:space="0" w:color="auto"/>
              </w:divBdr>
              <w:divsChild>
                <w:div w:id="101925240">
                  <w:marLeft w:val="0"/>
                  <w:marRight w:val="0"/>
                  <w:marTop w:val="0"/>
                  <w:marBottom w:val="0"/>
                  <w:divBdr>
                    <w:top w:val="none" w:sz="0" w:space="0" w:color="auto"/>
                    <w:left w:val="none" w:sz="0" w:space="0" w:color="auto"/>
                    <w:bottom w:val="none" w:sz="0" w:space="0" w:color="auto"/>
                    <w:right w:val="none" w:sz="0" w:space="0" w:color="auto"/>
                  </w:divBdr>
                </w:div>
              </w:divsChild>
            </w:div>
            <w:div w:id="1747722021">
              <w:marLeft w:val="0"/>
              <w:marRight w:val="0"/>
              <w:marTop w:val="0"/>
              <w:marBottom w:val="0"/>
              <w:divBdr>
                <w:top w:val="none" w:sz="0" w:space="0" w:color="auto"/>
                <w:left w:val="none" w:sz="0" w:space="0" w:color="auto"/>
                <w:bottom w:val="none" w:sz="0" w:space="0" w:color="auto"/>
                <w:right w:val="none" w:sz="0" w:space="0" w:color="auto"/>
              </w:divBdr>
              <w:divsChild>
                <w:div w:id="2085184051">
                  <w:marLeft w:val="0"/>
                  <w:marRight w:val="0"/>
                  <w:marTop w:val="0"/>
                  <w:marBottom w:val="0"/>
                  <w:divBdr>
                    <w:top w:val="none" w:sz="0" w:space="0" w:color="auto"/>
                    <w:left w:val="none" w:sz="0" w:space="0" w:color="auto"/>
                    <w:bottom w:val="none" w:sz="0" w:space="0" w:color="auto"/>
                    <w:right w:val="none" w:sz="0" w:space="0" w:color="auto"/>
                  </w:divBdr>
                  <w:divsChild>
                    <w:div w:id="377751736">
                      <w:marLeft w:val="0"/>
                      <w:marRight w:val="0"/>
                      <w:marTop w:val="0"/>
                      <w:marBottom w:val="0"/>
                      <w:divBdr>
                        <w:top w:val="none" w:sz="0" w:space="0" w:color="auto"/>
                        <w:left w:val="none" w:sz="0" w:space="0" w:color="auto"/>
                        <w:bottom w:val="none" w:sz="0" w:space="0" w:color="auto"/>
                        <w:right w:val="none" w:sz="0" w:space="0" w:color="auto"/>
                      </w:divBdr>
                      <w:divsChild>
                        <w:div w:id="194846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6791">
          <w:marLeft w:val="0"/>
          <w:marRight w:val="0"/>
          <w:marTop w:val="0"/>
          <w:marBottom w:val="0"/>
          <w:divBdr>
            <w:top w:val="none" w:sz="0" w:space="0" w:color="auto"/>
            <w:left w:val="none" w:sz="0" w:space="0" w:color="auto"/>
            <w:bottom w:val="none" w:sz="0" w:space="0" w:color="auto"/>
            <w:right w:val="none" w:sz="0" w:space="0" w:color="auto"/>
          </w:divBdr>
          <w:divsChild>
            <w:div w:id="245382365">
              <w:marLeft w:val="0"/>
              <w:marRight w:val="0"/>
              <w:marTop w:val="0"/>
              <w:marBottom w:val="0"/>
              <w:divBdr>
                <w:top w:val="none" w:sz="0" w:space="0" w:color="auto"/>
                <w:left w:val="none" w:sz="0" w:space="0" w:color="auto"/>
                <w:bottom w:val="none" w:sz="0" w:space="0" w:color="auto"/>
                <w:right w:val="none" w:sz="0" w:space="0" w:color="auto"/>
              </w:divBdr>
            </w:div>
          </w:divsChild>
        </w:div>
        <w:div w:id="1479767927">
          <w:marLeft w:val="149"/>
          <w:marRight w:val="0"/>
          <w:marTop w:val="0"/>
          <w:marBottom w:val="0"/>
          <w:divBdr>
            <w:top w:val="none" w:sz="0" w:space="0" w:color="auto"/>
            <w:left w:val="none" w:sz="0" w:space="0" w:color="auto"/>
            <w:bottom w:val="single" w:sz="6" w:space="0" w:color="E4EAEF"/>
            <w:right w:val="none" w:sz="0" w:space="0" w:color="auto"/>
          </w:divBdr>
          <w:divsChild>
            <w:div w:id="1323119087">
              <w:marLeft w:val="0"/>
              <w:marRight w:val="0"/>
              <w:marTop w:val="0"/>
              <w:marBottom w:val="90"/>
              <w:divBdr>
                <w:top w:val="none" w:sz="0" w:space="0" w:color="auto"/>
                <w:left w:val="none" w:sz="0" w:space="0" w:color="auto"/>
                <w:bottom w:val="none" w:sz="0" w:space="0" w:color="auto"/>
                <w:right w:val="none" w:sz="0" w:space="0" w:color="auto"/>
              </w:divBdr>
              <w:divsChild>
                <w:div w:id="855775883">
                  <w:marLeft w:val="0"/>
                  <w:marRight w:val="0"/>
                  <w:marTop w:val="0"/>
                  <w:marBottom w:val="0"/>
                  <w:divBdr>
                    <w:top w:val="none" w:sz="0" w:space="0" w:color="auto"/>
                    <w:left w:val="none" w:sz="0" w:space="0" w:color="auto"/>
                    <w:bottom w:val="none" w:sz="0" w:space="0" w:color="auto"/>
                    <w:right w:val="none" w:sz="0" w:space="0" w:color="auto"/>
                  </w:divBdr>
                </w:div>
              </w:divsChild>
            </w:div>
            <w:div w:id="602498855">
              <w:marLeft w:val="0"/>
              <w:marRight w:val="0"/>
              <w:marTop w:val="0"/>
              <w:marBottom w:val="0"/>
              <w:divBdr>
                <w:top w:val="none" w:sz="0" w:space="0" w:color="auto"/>
                <w:left w:val="none" w:sz="0" w:space="0" w:color="auto"/>
                <w:bottom w:val="none" w:sz="0" w:space="0" w:color="auto"/>
                <w:right w:val="none" w:sz="0" w:space="0" w:color="auto"/>
              </w:divBdr>
              <w:divsChild>
                <w:div w:id="2069650112">
                  <w:marLeft w:val="0"/>
                  <w:marRight w:val="0"/>
                  <w:marTop w:val="0"/>
                  <w:marBottom w:val="0"/>
                  <w:divBdr>
                    <w:top w:val="none" w:sz="0" w:space="0" w:color="auto"/>
                    <w:left w:val="none" w:sz="0" w:space="0" w:color="auto"/>
                    <w:bottom w:val="none" w:sz="0" w:space="0" w:color="auto"/>
                    <w:right w:val="none" w:sz="0" w:space="0" w:color="auto"/>
                  </w:divBdr>
                  <w:divsChild>
                    <w:div w:id="2054384510">
                      <w:marLeft w:val="0"/>
                      <w:marRight w:val="0"/>
                      <w:marTop w:val="0"/>
                      <w:marBottom w:val="0"/>
                      <w:divBdr>
                        <w:top w:val="none" w:sz="0" w:space="0" w:color="auto"/>
                        <w:left w:val="none" w:sz="0" w:space="0" w:color="auto"/>
                        <w:bottom w:val="none" w:sz="0" w:space="0" w:color="auto"/>
                        <w:right w:val="none" w:sz="0" w:space="0" w:color="auto"/>
                      </w:divBdr>
                      <w:divsChild>
                        <w:div w:id="1305045970">
                          <w:marLeft w:val="0"/>
                          <w:marRight w:val="0"/>
                          <w:marTop w:val="0"/>
                          <w:marBottom w:val="0"/>
                          <w:divBdr>
                            <w:top w:val="none" w:sz="0" w:space="0" w:color="auto"/>
                            <w:left w:val="none" w:sz="0" w:space="0" w:color="auto"/>
                            <w:bottom w:val="none" w:sz="0" w:space="0" w:color="auto"/>
                            <w:right w:val="none" w:sz="0" w:space="0" w:color="auto"/>
                          </w:divBdr>
                          <w:divsChild>
                            <w:div w:id="70767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8659391">
          <w:marLeft w:val="0"/>
          <w:marRight w:val="0"/>
          <w:marTop w:val="0"/>
          <w:marBottom w:val="0"/>
          <w:divBdr>
            <w:top w:val="none" w:sz="0" w:space="0" w:color="auto"/>
            <w:left w:val="none" w:sz="0" w:space="0" w:color="auto"/>
            <w:bottom w:val="none" w:sz="0" w:space="0" w:color="auto"/>
            <w:right w:val="none" w:sz="0" w:space="0" w:color="auto"/>
          </w:divBdr>
          <w:divsChild>
            <w:div w:id="885260563">
              <w:marLeft w:val="0"/>
              <w:marRight w:val="0"/>
              <w:marTop w:val="0"/>
              <w:marBottom w:val="0"/>
              <w:divBdr>
                <w:top w:val="none" w:sz="0" w:space="0" w:color="auto"/>
                <w:left w:val="none" w:sz="0" w:space="0" w:color="auto"/>
                <w:bottom w:val="none" w:sz="0" w:space="0" w:color="auto"/>
                <w:right w:val="none" w:sz="0" w:space="0" w:color="auto"/>
              </w:divBdr>
            </w:div>
          </w:divsChild>
        </w:div>
        <w:div w:id="1364405054">
          <w:marLeft w:val="149"/>
          <w:marRight w:val="0"/>
          <w:marTop w:val="0"/>
          <w:marBottom w:val="0"/>
          <w:divBdr>
            <w:top w:val="none" w:sz="0" w:space="0" w:color="auto"/>
            <w:left w:val="none" w:sz="0" w:space="0" w:color="auto"/>
            <w:bottom w:val="single" w:sz="6" w:space="0" w:color="E4EAEF"/>
            <w:right w:val="none" w:sz="0" w:space="0" w:color="auto"/>
          </w:divBdr>
          <w:divsChild>
            <w:div w:id="433329050">
              <w:marLeft w:val="0"/>
              <w:marRight w:val="0"/>
              <w:marTop w:val="0"/>
              <w:marBottom w:val="90"/>
              <w:divBdr>
                <w:top w:val="none" w:sz="0" w:space="0" w:color="auto"/>
                <w:left w:val="none" w:sz="0" w:space="0" w:color="auto"/>
                <w:bottom w:val="none" w:sz="0" w:space="0" w:color="auto"/>
                <w:right w:val="none" w:sz="0" w:space="0" w:color="auto"/>
              </w:divBdr>
              <w:divsChild>
                <w:div w:id="1156649479">
                  <w:marLeft w:val="0"/>
                  <w:marRight w:val="0"/>
                  <w:marTop w:val="0"/>
                  <w:marBottom w:val="0"/>
                  <w:divBdr>
                    <w:top w:val="none" w:sz="0" w:space="0" w:color="auto"/>
                    <w:left w:val="none" w:sz="0" w:space="0" w:color="auto"/>
                    <w:bottom w:val="none" w:sz="0" w:space="0" w:color="auto"/>
                    <w:right w:val="none" w:sz="0" w:space="0" w:color="auto"/>
                  </w:divBdr>
                </w:div>
              </w:divsChild>
            </w:div>
            <w:div w:id="950404138">
              <w:marLeft w:val="0"/>
              <w:marRight w:val="0"/>
              <w:marTop w:val="0"/>
              <w:marBottom w:val="0"/>
              <w:divBdr>
                <w:top w:val="none" w:sz="0" w:space="0" w:color="auto"/>
                <w:left w:val="none" w:sz="0" w:space="0" w:color="auto"/>
                <w:bottom w:val="none" w:sz="0" w:space="0" w:color="auto"/>
                <w:right w:val="none" w:sz="0" w:space="0" w:color="auto"/>
              </w:divBdr>
              <w:divsChild>
                <w:div w:id="1861624759">
                  <w:marLeft w:val="0"/>
                  <w:marRight w:val="0"/>
                  <w:marTop w:val="0"/>
                  <w:marBottom w:val="0"/>
                  <w:divBdr>
                    <w:top w:val="none" w:sz="0" w:space="0" w:color="auto"/>
                    <w:left w:val="none" w:sz="0" w:space="0" w:color="auto"/>
                    <w:bottom w:val="none" w:sz="0" w:space="0" w:color="auto"/>
                    <w:right w:val="none" w:sz="0" w:space="0" w:color="auto"/>
                  </w:divBdr>
                  <w:divsChild>
                    <w:div w:id="1670325987">
                      <w:marLeft w:val="0"/>
                      <w:marRight w:val="0"/>
                      <w:marTop w:val="0"/>
                      <w:marBottom w:val="0"/>
                      <w:divBdr>
                        <w:top w:val="none" w:sz="0" w:space="0" w:color="auto"/>
                        <w:left w:val="none" w:sz="0" w:space="0" w:color="auto"/>
                        <w:bottom w:val="none" w:sz="0" w:space="0" w:color="auto"/>
                        <w:right w:val="none" w:sz="0" w:space="0" w:color="auto"/>
                      </w:divBdr>
                      <w:divsChild>
                        <w:div w:id="199814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098113">
          <w:marLeft w:val="0"/>
          <w:marRight w:val="0"/>
          <w:marTop w:val="0"/>
          <w:marBottom w:val="0"/>
          <w:divBdr>
            <w:top w:val="none" w:sz="0" w:space="0" w:color="auto"/>
            <w:left w:val="none" w:sz="0" w:space="0" w:color="auto"/>
            <w:bottom w:val="none" w:sz="0" w:space="0" w:color="auto"/>
            <w:right w:val="none" w:sz="0" w:space="0" w:color="auto"/>
          </w:divBdr>
          <w:divsChild>
            <w:div w:id="2131391154">
              <w:marLeft w:val="0"/>
              <w:marRight w:val="0"/>
              <w:marTop w:val="0"/>
              <w:marBottom w:val="0"/>
              <w:divBdr>
                <w:top w:val="none" w:sz="0" w:space="0" w:color="auto"/>
                <w:left w:val="none" w:sz="0" w:space="0" w:color="auto"/>
                <w:bottom w:val="none" w:sz="0" w:space="0" w:color="auto"/>
                <w:right w:val="none" w:sz="0" w:space="0" w:color="auto"/>
              </w:divBdr>
            </w:div>
          </w:divsChild>
        </w:div>
        <w:div w:id="955794519">
          <w:marLeft w:val="149"/>
          <w:marRight w:val="0"/>
          <w:marTop w:val="0"/>
          <w:marBottom w:val="0"/>
          <w:divBdr>
            <w:top w:val="none" w:sz="0" w:space="0" w:color="auto"/>
            <w:left w:val="none" w:sz="0" w:space="0" w:color="auto"/>
            <w:bottom w:val="single" w:sz="6" w:space="0" w:color="E4EAEF"/>
            <w:right w:val="none" w:sz="0" w:space="0" w:color="auto"/>
          </w:divBdr>
          <w:divsChild>
            <w:div w:id="756828268">
              <w:marLeft w:val="0"/>
              <w:marRight w:val="0"/>
              <w:marTop w:val="0"/>
              <w:marBottom w:val="90"/>
              <w:divBdr>
                <w:top w:val="none" w:sz="0" w:space="0" w:color="auto"/>
                <w:left w:val="none" w:sz="0" w:space="0" w:color="auto"/>
                <w:bottom w:val="none" w:sz="0" w:space="0" w:color="auto"/>
                <w:right w:val="none" w:sz="0" w:space="0" w:color="auto"/>
              </w:divBdr>
              <w:divsChild>
                <w:div w:id="1117258667">
                  <w:marLeft w:val="0"/>
                  <w:marRight w:val="0"/>
                  <w:marTop w:val="0"/>
                  <w:marBottom w:val="0"/>
                  <w:divBdr>
                    <w:top w:val="none" w:sz="0" w:space="0" w:color="auto"/>
                    <w:left w:val="none" w:sz="0" w:space="0" w:color="auto"/>
                    <w:bottom w:val="none" w:sz="0" w:space="0" w:color="auto"/>
                    <w:right w:val="none" w:sz="0" w:space="0" w:color="auto"/>
                  </w:divBdr>
                </w:div>
              </w:divsChild>
            </w:div>
            <w:div w:id="1555580454">
              <w:marLeft w:val="0"/>
              <w:marRight w:val="0"/>
              <w:marTop w:val="0"/>
              <w:marBottom w:val="0"/>
              <w:divBdr>
                <w:top w:val="none" w:sz="0" w:space="0" w:color="auto"/>
                <w:left w:val="none" w:sz="0" w:space="0" w:color="auto"/>
                <w:bottom w:val="none" w:sz="0" w:space="0" w:color="auto"/>
                <w:right w:val="none" w:sz="0" w:space="0" w:color="auto"/>
              </w:divBdr>
              <w:divsChild>
                <w:div w:id="553935197">
                  <w:marLeft w:val="0"/>
                  <w:marRight w:val="0"/>
                  <w:marTop w:val="0"/>
                  <w:marBottom w:val="0"/>
                  <w:divBdr>
                    <w:top w:val="none" w:sz="0" w:space="0" w:color="auto"/>
                    <w:left w:val="none" w:sz="0" w:space="0" w:color="auto"/>
                    <w:bottom w:val="none" w:sz="0" w:space="0" w:color="auto"/>
                    <w:right w:val="none" w:sz="0" w:space="0" w:color="auto"/>
                  </w:divBdr>
                  <w:divsChild>
                    <w:div w:id="984164883">
                      <w:marLeft w:val="0"/>
                      <w:marRight w:val="0"/>
                      <w:marTop w:val="0"/>
                      <w:marBottom w:val="0"/>
                      <w:divBdr>
                        <w:top w:val="none" w:sz="0" w:space="0" w:color="auto"/>
                        <w:left w:val="none" w:sz="0" w:space="0" w:color="auto"/>
                        <w:bottom w:val="none" w:sz="0" w:space="0" w:color="auto"/>
                        <w:right w:val="none" w:sz="0" w:space="0" w:color="auto"/>
                      </w:divBdr>
                      <w:divsChild>
                        <w:div w:id="188050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842803">
          <w:marLeft w:val="0"/>
          <w:marRight w:val="0"/>
          <w:marTop w:val="0"/>
          <w:marBottom w:val="0"/>
          <w:divBdr>
            <w:top w:val="none" w:sz="0" w:space="0" w:color="auto"/>
            <w:left w:val="none" w:sz="0" w:space="0" w:color="auto"/>
            <w:bottom w:val="none" w:sz="0" w:space="0" w:color="auto"/>
            <w:right w:val="none" w:sz="0" w:space="0" w:color="auto"/>
          </w:divBdr>
          <w:divsChild>
            <w:div w:id="1329793342">
              <w:marLeft w:val="0"/>
              <w:marRight w:val="0"/>
              <w:marTop w:val="0"/>
              <w:marBottom w:val="0"/>
              <w:divBdr>
                <w:top w:val="none" w:sz="0" w:space="0" w:color="auto"/>
                <w:left w:val="none" w:sz="0" w:space="0" w:color="auto"/>
                <w:bottom w:val="none" w:sz="0" w:space="0" w:color="auto"/>
                <w:right w:val="none" w:sz="0" w:space="0" w:color="auto"/>
              </w:divBdr>
            </w:div>
          </w:divsChild>
        </w:div>
        <w:div w:id="1293515495">
          <w:marLeft w:val="149"/>
          <w:marRight w:val="0"/>
          <w:marTop w:val="0"/>
          <w:marBottom w:val="0"/>
          <w:divBdr>
            <w:top w:val="none" w:sz="0" w:space="0" w:color="auto"/>
            <w:left w:val="none" w:sz="0" w:space="0" w:color="auto"/>
            <w:bottom w:val="single" w:sz="6" w:space="0" w:color="E4EAEF"/>
            <w:right w:val="none" w:sz="0" w:space="0" w:color="auto"/>
          </w:divBdr>
          <w:divsChild>
            <w:div w:id="1749379706">
              <w:marLeft w:val="0"/>
              <w:marRight w:val="0"/>
              <w:marTop w:val="0"/>
              <w:marBottom w:val="90"/>
              <w:divBdr>
                <w:top w:val="none" w:sz="0" w:space="0" w:color="auto"/>
                <w:left w:val="none" w:sz="0" w:space="0" w:color="auto"/>
                <w:bottom w:val="none" w:sz="0" w:space="0" w:color="auto"/>
                <w:right w:val="none" w:sz="0" w:space="0" w:color="auto"/>
              </w:divBdr>
              <w:divsChild>
                <w:div w:id="827482578">
                  <w:marLeft w:val="0"/>
                  <w:marRight w:val="0"/>
                  <w:marTop w:val="0"/>
                  <w:marBottom w:val="0"/>
                  <w:divBdr>
                    <w:top w:val="none" w:sz="0" w:space="0" w:color="auto"/>
                    <w:left w:val="none" w:sz="0" w:space="0" w:color="auto"/>
                    <w:bottom w:val="none" w:sz="0" w:space="0" w:color="auto"/>
                    <w:right w:val="none" w:sz="0" w:space="0" w:color="auto"/>
                  </w:divBdr>
                </w:div>
              </w:divsChild>
            </w:div>
            <w:div w:id="1006253819">
              <w:marLeft w:val="0"/>
              <w:marRight w:val="0"/>
              <w:marTop w:val="0"/>
              <w:marBottom w:val="0"/>
              <w:divBdr>
                <w:top w:val="none" w:sz="0" w:space="0" w:color="auto"/>
                <w:left w:val="none" w:sz="0" w:space="0" w:color="auto"/>
                <w:bottom w:val="none" w:sz="0" w:space="0" w:color="auto"/>
                <w:right w:val="none" w:sz="0" w:space="0" w:color="auto"/>
              </w:divBdr>
              <w:divsChild>
                <w:div w:id="377314645">
                  <w:marLeft w:val="0"/>
                  <w:marRight w:val="0"/>
                  <w:marTop w:val="0"/>
                  <w:marBottom w:val="0"/>
                  <w:divBdr>
                    <w:top w:val="none" w:sz="0" w:space="0" w:color="auto"/>
                    <w:left w:val="none" w:sz="0" w:space="0" w:color="auto"/>
                    <w:bottom w:val="none" w:sz="0" w:space="0" w:color="auto"/>
                    <w:right w:val="none" w:sz="0" w:space="0" w:color="auto"/>
                  </w:divBdr>
                  <w:divsChild>
                    <w:div w:id="1204100809">
                      <w:marLeft w:val="0"/>
                      <w:marRight w:val="0"/>
                      <w:marTop w:val="0"/>
                      <w:marBottom w:val="0"/>
                      <w:divBdr>
                        <w:top w:val="none" w:sz="0" w:space="0" w:color="auto"/>
                        <w:left w:val="none" w:sz="0" w:space="0" w:color="auto"/>
                        <w:bottom w:val="none" w:sz="0" w:space="0" w:color="auto"/>
                        <w:right w:val="none" w:sz="0" w:space="0" w:color="auto"/>
                      </w:divBdr>
                      <w:divsChild>
                        <w:div w:id="185502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282228">
          <w:marLeft w:val="0"/>
          <w:marRight w:val="0"/>
          <w:marTop w:val="0"/>
          <w:marBottom w:val="0"/>
          <w:divBdr>
            <w:top w:val="none" w:sz="0" w:space="0" w:color="auto"/>
            <w:left w:val="none" w:sz="0" w:space="0" w:color="auto"/>
            <w:bottom w:val="none" w:sz="0" w:space="0" w:color="auto"/>
            <w:right w:val="none" w:sz="0" w:space="0" w:color="auto"/>
          </w:divBdr>
          <w:divsChild>
            <w:div w:id="217280835">
              <w:marLeft w:val="0"/>
              <w:marRight w:val="0"/>
              <w:marTop w:val="0"/>
              <w:marBottom w:val="0"/>
              <w:divBdr>
                <w:top w:val="none" w:sz="0" w:space="0" w:color="auto"/>
                <w:left w:val="none" w:sz="0" w:space="0" w:color="auto"/>
                <w:bottom w:val="none" w:sz="0" w:space="0" w:color="auto"/>
                <w:right w:val="none" w:sz="0" w:space="0" w:color="auto"/>
              </w:divBdr>
            </w:div>
          </w:divsChild>
        </w:div>
        <w:div w:id="1559822457">
          <w:marLeft w:val="149"/>
          <w:marRight w:val="0"/>
          <w:marTop w:val="0"/>
          <w:marBottom w:val="0"/>
          <w:divBdr>
            <w:top w:val="none" w:sz="0" w:space="0" w:color="auto"/>
            <w:left w:val="none" w:sz="0" w:space="0" w:color="auto"/>
            <w:bottom w:val="single" w:sz="6" w:space="0" w:color="E4EAEF"/>
            <w:right w:val="none" w:sz="0" w:space="0" w:color="auto"/>
          </w:divBdr>
          <w:divsChild>
            <w:div w:id="905722117">
              <w:marLeft w:val="0"/>
              <w:marRight w:val="0"/>
              <w:marTop w:val="0"/>
              <w:marBottom w:val="90"/>
              <w:divBdr>
                <w:top w:val="none" w:sz="0" w:space="0" w:color="auto"/>
                <w:left w:val="none" w:sz="0" w:space="0" w:color="auto"/>
                <w:bottom w:val="none" w:sz="0" w:space="0" w:color="auto"/>
                <w:right w:val="none" w:sz="0" w:space="0" w:color="auto"/>
              </w:divBdr>
              <w:divsChild>
                <w:div w:id="624313160">
                  <w:marLeft w:val="0"/>
                  <w:marRight w:val="0"/>
                  <w:marTop w:val="0"/>
                  <w:marBottom w:val="0"/>
                  <w:divBdr>
                    <w:top w:val="none" w:sz="0" w:space="0" w:color="auto"/>
                    <w:left w:val="none" w:sz="0" w:space="0" w:color="auto"/>
                    <w:bottom w:val="none" w:sz="0" w:space="0" w:color="auto"/>
                    <w:right w:val="none" w:sz="0" w:space="0" w:color="auto"/>
                  </w:divBdr>
                </w:div>
              </w:divsChild>
            </w:div>
            <w:div w:id="1080714840">
              <w:marLeft w:val="0"/>
              <w:marRight w:val="0"/>
              <w:marTop w:val="0"/>
              <w:marBottom w:val="0"/>
              <w:divBdr>
                <w:top w:val="none" w:sz="0" w:space="0" w:color="auto"/>
                <w:left w:val="none" w:sz="0" w:space="0" w:color="auto"/>
                <w:bottom w:val="none" w:sz="0" w:space="0" w:color="auto"/>
                <w:right w:val="none" w:sz="0" w:space="0" w:color="auto"/>
              </w:divBdr>
              <w:divsChild>
                <w:div w:id="866066549">
                  <w:marLeft w:val="0"/>
                  <w:marRight w:val="0"/>
                  <w:marTop w:val="0"/>
                  <w:marBottom w:val="0"/>
                  <w:divBdr>
                    <w:top w:val="none" w:sz="0" w:space="0" w:color="auto"/>
                    <w:left w:val="none" w:sz="0" w:space="0" w:color="auto"/>
                    <w:bottom w:val="none" w:sz="0" w:space="0" w:color="auto"/>
                    <w:right w:val="none" w:sz="0" w:space="0" w:color="auto"/>
                  </w:divBdr>
                  <w:divsChild>
                    <w:div w:id="231741166">
                      <w:marLeft w:val="0"/>
                      <w:marRight w:val="0"/>
                      <w:marTop w:val="0"/>
                      <w:marBottom w:val="0"/>
                      <w:divBdr>
                        <w:top w:val="none" w:sz="0" w:space="0" w:color="auto"/>
                        <w:left w:val="none" w:sz="0" w:space="0" w:color="auto"/>
                        <w:bottom w:val="none" w:sz="0" w:space="0" w:color="auto"/>
                        <w:right w:val="none" w:sz="0" w:space="0" w:color="auto"/>
                      </w:divBdr>
                      <w:divsChild>
                        <w:div w:id="456920876">
                          <w:marLeft w:val="0"/>
                          <w:marRight w:val="0"/>
                          <w:marTop w:val="0"/>
                          <w:marBottom w:val="0"/>
                          <w:divBdr>
                            <w:top w:val="none" w:sz="0" w:space="0" w:color="auto"/>
                            <w:left w:val="none" w:sz="0" w:space="0" w:color="auto"/>
                            <w:bottom w:val="none" w:sz="0" w:space="0" w:color="auto"/>
                            <w:right w:val="none" w:sz="0" w:space="0" w:color="auto"/>
                          </w:divBdr>
                          <w:divsChild>
                            <w:div w:id="1727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349922">
          <w:marLeft w:val="0"/>
          <w:marRight w:val="0"/>
          <w:marTop w:val="0"/>
          <w:marBottom w:val="0"/>
          <w:divBdr>
            <w:top w:val="none" w:sz="0" w:space="0" w:color="auto"/>
            <w:left w:val="none" w:sz="0" w:space="0" w:color="auto"/>
            <w:bottom w:val="none" w:sz="0" w:space="0" w:color="auto"/>
            <w:right w:val="none" w:sz="0" w:space="0" w:color="auto"/>
          </w:divBdr>
          <w:divsChild>
            <w:div w:id="661618243">
              <w:marLeft w:val="0"/>
              <w:marRight w:val="0"/>
              <w:marTop w:val="0"/>
              <w:marBottom w:val="0"/>
              <w:divBdr>
                <w:top w:val="none" w:sz="0" w:space="0" w:color="auto"/>
                <w:left w:val="none" w:sz="0" w:space="0" w:color="auto"/>
                <w:bottom w:val="none" w:sz="0" w:space="0" w:color="auto"/>
                <w:right w:val="none" w:sz="0" w:space="0" w:color="auto"/>
              </w:divBdr>
            </w:div>
          </w:divsChild>
        </w:div>
        <w:div w:id="780950432">
          <w:marLeft w:val="149"/>
          <w:marRight w:val="0"/>
          <w:marTop w:val="0"/>
          <w:marBottom w:val="0"/>
          <w:divBdr>
            <w:top w:val="none" w:sz="0" w:space="0" w:color="auto"/>
            <w:left w:val="none" w:sz="0" w:space="0" w:color="auto"/>
            <w:bottom w:val="single" w:sz="6" w:space="0" w:color="E4EAEF"/>
            <w:right w:val="none" w:sz="0" w:space="0" w:color="auto"/>
          </w:divBdr>
          <w:divsChild>
            <w:div w:id="928738310">
              <w:marLeft w:val="0"/>
              <w:marRight w:val="0"/>
              <w:marTop w:val="0"/>
              <w:marBottom w:val="90"/>
              <w:divBdr>
                <w:top w:val="none" w:sz="0" w:space="0" w:color="auto"/>
                <w:left w:val="none" w:sz="0" w:space="0" w:color="auto"/>
                <w:bottom w:val="none" w:sz="0" w:space="0" w:color="auto"/>
                <w:right w:val="none" w:sz="0" w:space="0" w:color="auto"/>
              </w:divBdr>
              <w:divsChild>
                <w:div w:id="352457978">
                  <w:marLeft w:val="0"/>
                  <w:marRight w:val="0"/>
                  <w:marTop w:val="0"/>
                  <w:marBottom w:val="0"/>
                  <w:divBdr>
                    <w:top w:val="none" w:sz="0" w:space="0" w:color="auto"/>
                    <w:left w:val="none" w:sz="0" w:space="0" w:color="auto"/>
                    <w:bottom w:val="none" w:sz="0" w:space="0" w:color="auto"/>
                    <w:right w:val="none" w:sz="0" w:space="0" w:color="auto"/>
                  </w:divBdr>
                </w:div>
              </w:divsChild>
            </w:div>
            <w:div w:id="2024279549">
              <w:marLeft w:val="0"/>
              <w:marRight w:val="0"/>
              <w:marTop w:val="0"/>
              <w:marBottom w:val="0"/>
              <w:divBdr>
                <w:top w:val="none" w:sz="0" w:space="0" w:color="auto"/>
                <w:left w:val="none" w:sz="0" w:space="0" w:color="auto"/>
                <w:bottom w:val="none" w:sz="0" w:space="0" w:color="auto"/>
                <w:right w:val="none" w:sz="0" w:space="0" w:color="auto"/>
              </w:divBdr>
              <w:divsChild>
                <w:div w:id="920527390">
                  <w:marLeft w:val="0"/>
                  <w:marRight w:val="0"/>
                  <w:marTop w:val="0"/>
                  <w:marBottom w:val="0"/>
                  <w:divBdr>
                    <w:top w:val="none" w:sz="0" w:space="0" w:color="auto"/>
                    <w:left w:val="none" w:sz="0" w:space="0" w:color="auto"/>
                    <w:bottom w:val="none" w:sz="0" w:space="0" w:color="auto"/>
                    <w:right w:val="none" w:sz="0" w:space="0" w:color="auto"/>
                  </w:divBdr>
                  <w:divsChild>
                    <w:div w:id="821895011">
                      <w:marLeft w:val="0"/>
                      <w:marRight w:val="0"/>
                      <w:marTop w:val="0"/>
                      <w:marBottom w:val="0"/>
                      <w:divBdr>
                        <w:top w:val="none" w:sz="0" w:space="0" w:color="auto"/>
                        <w:left w:val="none" w:sz="0" w:space="0" w:color="auto"/>
                        <w:bottom w:val="none" w:sz="0" w:space="0" w:color="auto"/>
                        <w:right w:val="none" w:sz="0" w:space="0" w:color="auto"/>
                      </w:divBdr>
                      <w:divsChild>
                        <w:div w:id="137962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790026">
          <w:marLeft w:val="0"/>
          <w:marRight w:val="0"/>
          <w:marTop w:val="0"/>
          <w:marBottom w:val="0"/>
          <w:divBdr>
            <w:top w:val="none" w:sz="0" w:space="0" w:color="auto"/>
            <w:left w:val="none" w:sz="0" w:space="0" w:color="auto"/>
            <w:bottom w:val="none" w:sz="0" w:space="0" w:color="auto"/>
            <w:right w:val="none" w:sz="0" w:space="0" w:color="auto"/>
          </w:divBdr>
          <w:divsChild>
            <w:div w:id="724912072">
              <w:marLeft w:val="0"/>
              <w:marRight w:val="0"/>
              <w:marTop w:val="0"/>
              <w:marBottom w:val="0"/>
              <w:divBdr>
                <w:top w:val="none" w:sz="0" w:space="0" w:color="auto"/>
                <w:left w:val="none" w:sz="0" w:space="0" w:color="auto"/>
                <w:bottom w:val="none" w:sz="0" w:space="0" w:color="auto"/>
                <w:right w:val="none" w:sz="0" w:space="0" w:color="auto"/>
              </w:divBdr>
            </w:div>
          </w:divsChild>
        </w:div>
        <w:div w:id="1487428970">
          <w:marLeft w:val="149"/>
          <w:marRight w:val="0"/>
          <w:marTop w:val="0"/>
          <w:marBottom w:val="0"/>
          <w:divBdr>
            <w:top w:val="none" w:sz="0" w:space="0" w:color="auto"/>
            <w:left w:val="none" w:sz="0" w:space="0" w:color="auto"/>
            <w:bottom w:val="single" w:sz="6" w:space="0" w:color="E4EAEF"/>
            <w:right w:val="none" w:sz="0" w:space="0" w:color="auto"/>
          </w:divBdr>
          <w:divsChild>
            <w:div w:id="31736689">
              <w:marLeft w:val="0"/>
              <w:marRight w:val="0"/>
              <w:marTop w:val="0"/>
              <w:marBottom w:val="90"/>
              <w:divBdr>
                <w:top w:val="none" w:sz="0" w:space="0" w:color="auto"/>
                <w:left w:val="none" w:sz="0" w:space="0" w:color="auto"/>
                <w:bottom w:val="none" w:sz="0" w:space="0" w:color="auto"/>
                <w:right w:val="none" w:sz="0" w:space="0" w:color="auto"/>
              </w:divBdr>
              <w:divsChild>
                <w:div w:id="2112049161">
                  <w:marLeft w:val="0"/>
                  <w:marRight w:val="0"/>
                  <w:marTop w:val="0"/>
                  <w:marBottom w:val="0"/>
                  <w:divBdr>
                    <w:top w:val="none" w:sz="0" w:space="0" w:color="auto"/>
                    <w:left w:val="none" w:sz="0" w:space="0" w:color="auto"/>
                    <w:bottom w:val="none" w:sz="0" w:space="0" w:color="auto"/>
                    <w:right w:val="none" w:sz="0" w:space="0" w:color="auto"/>
                  </w:divBdr>
                </w:div>
              </w:divsChild>
            </w:div>
            <w:div w:id="637225835">
              <w:marLeft w:val="0"/>
              <w:marRight w:val="0"/>
              <w:marTop w:val="0"/>
              <w:marBottom w:val="0"/>
              <w:divBdr>
                <w:top w:val="none" w:sz="0" w:space="0" w:color="auto"/>
                <w:left w:val="none" w:sz="0" w:space="0" w:color="auto"/>
                <w:bottom w:val="none" w:sz="0" w:space="0" w:color="auto"/>
                <w:right w:val="none" w:sz="0" w:space="0" w:color="auto"/>
              </w:divBdr>
              <w:divsChild>
                <w:div w:id="100682842">
                  <w:marLeft w:val="0"/>
                  <w:marRight w:val="0"/>
                  <w:marTop w:val="0"/>
                  <w:marBottom w:val="0"/>
                  <w:divBdr>
                    <w:top w:val="none" w:sz="0" w:space="0" w:color="auto"/>
                    <w:left w:val="none" w:sz="0" w:space="0" w:color="auto"/>
                    <w:bottom w:val="none" w:sz="0" w:space="0" w:color="auto"/>
                    <w:right w:val="none" w:sz="0" w:space="0" w:color="auto"/>
                  </w:divBdr>
                  <w:divsChild>
                    <w:div w:id="2056654178">
                      <w:marLeft w:val="0"/>
                      <w:marRight w:val="0"/>
                      <w:marTop w:val="0"/>
                      <w:marBottom w:val="0"/>
                      <w:divBdr>
                        <w:top w:val="none" w:sz="0" w:space="0" w:color="auto"/>
                        <w:left w:val="none" w:sz="0" w:space="0" w:color="auto"/>
                        <w:bottom w:val="none" w:sz="0" w:space="0" w:color="auto"/>
                        <w:right w:val="none" w:sz="0" w:space="0" w:color="auto"/>
                      </w:divBdr>
                      <w:divsChild>
                        <w:div w:id="176862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888923">
          <w:marLeft w:val="0"/>
          <w:marRight w:val="0"/>
          <w:marTop w:val="0"/>
          <w:marBottom w:val="0"/>
          <w:divBdr>
            <w:top w:val="none" w:sz="0" w:space="0" w:color="auto"/>
            <w:left w:val="none" w:sz="0" w:space="0" w:color="auto"/>
            <w:bottom w:val="none" w:sz="0" w:space="0" w:color="auto"/>
            <w:right w:val="none" w:sz="0" w:space="0" w:color="auto"/>
          </w:divBdr>
          <w:divsChild>
            <w:div w:id="1318150300">
              <w:marLeft w:val="0"/>
              <w:marRight w:val="0"/>
              <w:marTop w:val="0"/>
              <w:marBottom w:val="0"/>
              <w:divBdr>
                <w:top w:val="none" w:sz="0" w:space="0" w:color="auto"/>
                <w:left w:val="none" w:sz="0" w:space="0" w:color="auto"/>
                <w:bottom w:val="none" w:sz="0" w:space="0" w:color="auto"/>
                <w:right w:val="none" w:sz="0" w:space="0" w:color="auto"/>
              </w:divBdr>
            </w:div>
          </w:divsChild>
        </w:div>
        <w:div w:id="1870415069">
          <w:marLeft w:val="149"/>
          <w:marRight w:val="0"/>
          <w:marTop w:val="0"/>
          <w:marBottom w:val="0"/>
          <w:divBdr>
            <w:top w:val="none" w:sz="0" w:space="0" w:color="auto"/>
            <w:left w:val="none" w:sz="0" w:space="0" w:color="auto"/>
            <w:bottom w:val="single" w:sz="6" w:space="0" w:color="E4EAEF"/>
            <w:right w:val="none" w:sz="0" w:space="0" w:color="auto"/>
          </w:divBdr>
          <w:divsChild>
            <w:div w:id="1763334902">
              <w:marLeft w:val="0"/>
              <w:marRight w:val="0"/>
              <w:marTop w:val="0"/>
              <w:marBottom w:val="90"/>
              <w:divBdr>
                <w:top w:val="none" w:sz="0" w:space="0" w:color="auto"/>
                <w:left w:val="none" w:sz="0" w:space="0" w:color="auto"/>
                <w:bottom w:val="none" w:sz="0" w:space="0" w:color="auto"/>
                <w:right w:val="none" w:sz="0" w:space="0" w:color="auto"/>
              </w:divBdr>
              <w:divsChild>
                <w:div w:id="914583195">
                  <w:marLeft w:val="0"/>
                  <w:marRight w:val="0"/>
                  <w:marTop w:val="0"/>
                  <w:marBottom w:val="0"/>
                  <w:divBdr>
                    <w:top w:val="none" w:sz="0" w:space="0" w:color="auto"/>
                    <w:left w:val="none" w:sz="0" w:space="0" w:color="auto"/>
                    <w:bottom w:val="none" w:sz="0" w:space="0" w:color="auto"/>
                    <w:right w:val="none" w:sz="0" w:space="0" w:color="auto"/>
                  </w:divBdr>
                </w:div>
              </w:divsChild>
            </w:div>
            <w:div w:id="228808119">
              <w:marLeft w:val="0"/>
              <w:marRight w:val="0"/>
              <w:marTop w:val="0"/>
              <w:marBottom w:val="0"/>
              <w:divBdr>
                <w:top w:val="none" w:sz="0" w:space="0" w:color="auto"/>
                <w:left w:val="none" w:sz="0" w:space="0" w:color="auto"/>
                <w:bottom w:val="none" w:sz="0" w:space="0" w:color="auto"/>
                <w:right w:val="none" w:sz="0" w:space="0" w:color="auto"/>
              </w:divBdr>
              <w:divsChild>
                <w:div w:id="481586574">
                  <w:marLeft w:val="0"/>
                  <w:marRight w:val="0"/>
                  <w:marTop w:val="0"/>
                  <w:marBottom w:val="0"/>
                  <w:divBdr>
                    <w:top w:val="none" w:sz="0" w:space="0" w:color="auto"/>
                    <w:left w:val="none" w:sz="0" w:space="0" w:color="auto"/>
                    <w:bottom w:val="none" w:sz="0" w:space="0" w:color="auto"/>
                    <w:right w:val="none" w:sz="0" w:space="0" w:color="auto"/>
                  </w:divBdr>
                  <w:divsChild>
                    <w:div w:id="339239370">
                      <w:marLeft w:val="0"/>
                      <w:marRight w:val="0"/>
                      <w:marTop w:val="0"/>
                      <w:marBottom w:val="0"/>
                      <w:divBdr>
                        <w:top w:val="none" w:sz="0" w:space="0" w:color="auto"/>
                        <w:left w:val="none" w:sz="0" w:space="0" w:color="auto"/>
                        <w:bottom w:val="none" w:sz="0" w:space="0" w:color="auto"/>
                        <w:right w:val="none" w:sz="0" w:space="0" w:color="auto"/>
                      </w:divBdr>
                      <w:divsChild>
                        <w:div w:id="85927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679972">
          <w:marLeft w:val="0"/>
          <w:marRight w:val="0"/>
          <w:marTop w:val="0"/>
          <w:marBottom w:val="0"/>
          <w:divBdr>
            <w:top w:val="none" w:sz="0" w:space="0" w:color="auto"/>
            <w:left w:val="none" w:sz="0" w:space="0" w:color="auto"/>
            <w:bottom w:val="none" w:sz="0" w:space="0" w:color="auto"/>
            <w:right w:val="none" w:sz="0" w:space="0" w:color="auto"/>
          </w:divBdr>
          <w:divsChild>
            <w:div w:id="1839035487">
              <w:marLeft w:val="0"/>
              <w:marRight w:val="0"/>
              <w:marTop w:val="0"/>
              <w:marBottom w:val="0"/>
              <w:divBdr>
                <w:top w:val="none" w:sz="0" w:space="0" w:color="auto"/>
                <w:left w:val="none" w:sz="0" w:space="0" w:color="auto"/>
                <w:bottom w:val="none" w:sz="0" w:space="0" w:color="auto"/>
                <w:right w:val="none" w:sz="0" w:space="0" w:color="auto"/>
              </w:divBdr>
            </w:div>
          </w:divsChild>
        </w:div>
        <w:div w:id="919019970">
          <w:marLeft w:val="149"/>
          <w:marRight w:val="0"/>
          <w:marTop w:val="0"/>
          <w:marBottom w:val="0"/>
          <w:divBdr>
            <w:top w:val="none" w:sz="0" w:space="0" w:color="auto"/>
            <w:left w:val="none" w:sz="0" w:space="0" w:color="auto"/>
            <w:bottom w:val="single" w:sz="6" w:space="0" w:color="E4EAEF"/>
            <w:right w:val="none" w:sz="0" w:space="0" w:color="auto"/>
          </w:divBdr>
          <w:divsChild>
            <w:div w:id="1035958422">
              <w:marLeft w:val="0"/>
              <w:marRight w:val="0"/>
              <w:marTop w:val="0"/>
              <w:marBottom w:val="90"/>
              <w:divBdr>
                <w:top w:val="none" w:sz="0" w:space="0" w:color="auto"/>
                <w:left w:val="none" w:sz="0" w:space="0" w:color="auto"/>
                <w:bottom w:val="none" w:sz="0" w:space="0" w:color="auto"/>
                <w:right w:val="none" w:sz="0" w:space="0" w:color="auto"/>
              </w:divBdr>
              <w:divsChild>
                <w:div w:id="1322347726">
                  <w:marLeft w:val="0"/>
                  <w:marRight w:val="0"/>
                  <w:marTop w:val="0"/>
                  <w:marBottom w:val="0"/>
                  <w:divBdr>
                    <w:top w:val="none" w:sz="0" w:space="0" w:color="auto"/>
                    <w:left w:val="none" w:sz="0" w:space="0" w:color="auto"/>
                    <w:bottom w:val="none" w:sz="0" w:space="0" w:color="auto"/>
                    <w:right w:val="none" w:sz="0" w:space="0" w:color="auto"/>
                  </w:divBdr>
                </w:div>
              </w:divsChild>
            </w:div>
            <w:div w:id="1124080280">
              <w:marLeft w:val="0"/>
              <w:marRight w:val="0"/>
              <w:marTop w:val="0"/>
              <w:marBottom w:val="0"/>
              <w:divBdr>
                <w:top w:val="none" w:sz="0" w:space="0" w:color="auto"/>
                <w:left w:val="none" w:sz="0" w:space="0" w:color="auto"/>
                <w:bottom w:val="none" w:sz="0" w:space="0" w:color="auto"/>
                <w:right w:val="none" w:sz="0" w:space="0" w:color="auto"/>
              </w:divBdr>
              <w:divsChild>
                <w:div w:id="647124853">
                  <w:marLeft w:val="0"/>
                  <w:marRight w:val="0"/>
                  <w:marTop w:val="0"/>
                  <w:marBottom w:val="0"/>
                  <w:divBdr>
                    <w:top w:val="none" w:sz="0" w:space="0" w:color="auto"/>
                    <w:left w:val="none" w:sz="0" w:space="0" w:color="auto"/>
                    <w:bottom w:val="none" w:sz="0" w:space="0" w:color="auto"/>
                    <w:right w:val="none" w:sz="0" w:space="0" w:color="auto"/>
                  </w:divBdr>
                  <w:divsChild>
                    <w:div w:id="764036338">
                      <w:marLeft w:val="0"/>
                      <w:marRight w:val="0"/>
                      <w:marTop w:val="0"/>
                      <w:marBottom w:val="0"/>
                      <w:divBdr>
                        <w:top w:val="none" w:sz="0" w:space="0" w:color="auto"/>
                        <w:left w:val="none" w:sz="0" w:space="0" w:color="auto"/>
                        <w:bottom w:val="none" w:sz="0" w:space="0" w:color="auto"/>
                        <w:right w:val="none" w:sz="0" w:space="0" w:color="auto"/>
                      </w:divBdr>
                      <w:divsChild>
                        <w:div w:id="13006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184771">
          <w:marLeft w:val="0"/>
          <w:marRight w:val="0"/>
          <w:marTop w:val="0"/>
          <w:marBottom w:val="0"/>
          <w:divBdr>
            <w:top w:val="none" w:sz="0" w:space="0" w:color="auto"/>
            <w:left w:val="none" w:sz="0" w:space="0" w:color="auto"/>
            <w:bottom w:val="none" w:sz="0" w:space="0" w:color="auto"/>
            <w:right w:val="none" w:sz="0" w:space="0" w:color="auto"/>
          </w:divBdr>
          <w:divsChild>
            <w:div w:id="870533687">
              <w:marLeft w:val="0"/>
              <w:marRight w:val="0"/>
              <w:marTop w:val="0"/>
              <w:marBottom w:val="0"/>
              <w:divBdr>
                <w:top w:val="none" w:sz="0" w:space="0" w:color="auto"/>
                <w:left w:val="none" w:sz="0" w:space="0" w:color="auto"/>
                <w:bottom w:val="none" w:sz="0" w:space="0" w:color="auto"/>
                <w:right w:val="none" w:sz="0" w:space="0" w:color="auto"/>
              </w:divBdr>
            </w:div>
          </w:divsChild>
        </w:div>
        <w:div w:id="1516728271">
          <w:marLeft w:val="149"/>
          <w:marRight w:val="0"/>
          <w:marTop w:val="0"/>
          <w:marBottom w:val="0"/>
          <w:divBdr>
            <w:top w:val="none" w:sz="0" w:space="0" w:color="auto"/>
            <w:left w:val="none" w:sz="0" w:space="0" w:color="auto"/>
            <w:bottom w:val="single" w:sz="6" w:space="0" w:color="E4EAEF"/>
            <w:right w:val="none" w:sz="0" w:space="0" w:color="auto"/>
          </w:divBdr>
          <w:divsChild>
            <w:div w:id="1204168770">
              <w:marLeft w:val="0"/>
              <w:marRight w:val="0"/>
              <w:marTop w:val="0"/>
              <w:marBottom w:val="90"/>
              <w:divBdr>
                <w:top w:val="none" w:sz="0" w:space="0" w:color="auto"/>
                <w:left w:val="none" w:sz="0" w:space="0" w:color="auto"/>
                <w:bottom w:val="none" w:sz="0" w:space="0" w:color="auto"/>
                <w:right w:val="none" w:sz="0" w:space="0" w:color="auto"/>
              </w:divBdr>
              <w:divsChild>
                <w:div w:id="1022048505">
                  <w:marLeft w:val="0"/>
                  <w:marRight w:val="0"/>
                  <w:marTop w:val="0"/>
                  <w:marBottom w:val="0"/>
                  <w:divBdr>
                    <w:top w:val="none" w:sz="0" w:space="0" w:color="auto"/>
                    <w:left w:val="none" w:sz="0" w:space="0" w:color="auto"/>
                    <w:bottom w:val="none" w:sz="0" w:space="0" w:color="auto"/>
                    <w:right w:val="none" w:sz="0" w:space="0" w:color="auto"/>
                  </w:divBdr>
                </w:div>
              </w:divsChild>
            </w:div>
            <w:div w:id="342778572">
              <w:marLeft w:val="0"/>
              <w:marRight w:val="0"/>
              <w:marTop w:val="0"/>
              <w:marBottom w:val="0"/>
              <w:divBdr>
                <w:top w:val="none" w:sz="0" w:space="0" w:color="auto"/>
                <w:left w:val="none" w:sz="0" w:space="0" w:color="auto"/>
                <w:bottom w:val="none" w:sz="0" w:space="0" w:color="auto"/>
                <w:right w:val="none" w:sz="0" w:space="0" w:color="auto"/>
              </w:divBdr>
              <w:divsChild>
                <w:div w:id="4554097">
                  <w:marLeft w:val="0"/>
                  <w:marRight w:val="0"/>
                  <w:marTop w:val="0"/>
                  <w:marBottom w:val="0"/>
                  <w:divBdr>
                    <w:top w:val="none" w:sz="0" w:space="0" w:color="auto"/>
                    <w:left w:val="none" w:sz="0" w:space="0" w:color="auto"/>
                    <w:bottom w:val="none" w:sz="0" w:space="0" w:color="auto"/>
                    <w:right w:val="none" w:sz="0" w:space="0" w:color="auto"/>
                  </w:divBdr>
                  <w:divsChild>
                    <w:div w:id="293870107">
                      <w:marLeft w:val="0"/>
                      <w:marRight w:val="0"/>
                      <w:marTop w:val="0"/>
                      <w:marBottom w:val="0"/>
                      <w:divBdr>
                        <w:top w:val="none" w:sz="0" w:space="0" w:color="auto"/>
                        <w:left w:val="none" w:sz="0" w:space="0" w:color="auto"/>
                        <w:bottom w:val="none" w:sz="0" w:space="0" w:color="auto"/>
                        <w:right w:val="none" w:sz="0" w:space="0" w:color="auto"/>
                      </w:divBdr>
                      <w:divsChild>
                        <w:div w:id="24576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979331">
          <w:marLeft w:val="0"/>
          <w:marRight w:val="0"/>
          <w:marTop w:val="0"/>
          <w:marBottom w:val="0"/>
          <w:divBdr>
            <w:top w:val="none" w:sz="0" w:space="0" w:color="auto"/>
            <w:left w:val="none" w:sz="0" w:space="0" w:color="auto"/>
            <w:bottom w:val="none" w:sz="0" w:space="0" w:color="auto"/>
            <w:right w:val="none" w:sz="0" w:space="0" w:color="auto"/>
          </w:divBdr>
          <w:divsChild>
            <w:div w:id="2046177954">
              <w:marLeft w:val="0"/>
              <w:marRight w:val="0"/>
              <w:marTop w:val="0"/>
              <w:marBottom w:val="0"/>
              <w:divBdr>
                <w:top w:val="none" w:sz="0" w:space="0" w:color="auto"/>
                <w:left w:val="none" w:sz="0" w:space="0" w:color="auto"/>
                <w:bottom w:val="none" w:sz="0" w:space="0" w:color="auto"/>
                <w:right w:val="none" w:sz="0" w:space="0" w:color="auto"/>
              </w:divBdr>
            </w:div>
          </w:divsChild>
        </w:div>
        <w:div w:id="1692994028">
          <w:marLeft w:val="149"/>
          <w:marRight w:val="0"/>
          <w:marTop w:val="0"/>
          <w:marBottom w:val="0"/>
          <w:divBdr>
            <w:top w:val="none" w:sz="0" w:space="0" w:color="auto"/>
            <w:left w:val="none" w:sz="0" w:space="0" w:color="auto"/>
            <w:bottom w:val="single" w:sz="6" w:space="0" w:color="E4EAEF"/>
            <w:right w:val="none" w:sz="0" w:space="0" w:color="auto"/>
          </w:divBdr>
          <w:divsChild>
            <w:div w:id="728578467">
              <w:marLeft w:val="0"/>
              <w:marRight w:val="0"/>
              <w:marTop w:val="0"/>
              <w:marBottom w:val="90"/>
              <w:divBdr>
                <w:top w:val="none" w:sz="0" w:space="0" w:color="auto"/>
                <w:left w:val="none" w:sz="0" w:space="0" w:color="auto"/>
                <w:bottom w:val="none" w:sz="0" w:space="0" w:color="auto"/>
                <w:right w:val="none" w:sz="0" w:space="0" w:color="auto"/>
              </w:divBdr>
              <w:divsChild>
                <w:div w:id="868881534">
                  <w:marLeft w:val="0"/>
                  <w:marRight w:val="0"/>
                  <w:marTop w:val="0"/>
                  <w:marBottom w:val="0"/>
                  <w:divBdr>
                    <w:top w:val="none" w:sz="0" w:space="0" w:color="auto"/>
                    <w:left w:val="none" w:sz="0" w:space="0" w:color="auto"/>
                    <w:bottom w:val="none" w:sz="0" w:space="0" w:color="auto"/>
                    <w:right w:val="none" w:sz="0" w:space="0" w:color="auto"/>
                  </w:divBdr>
                </w:div>
              </w:divsChild>
            </w:div>
            <w:div w:id="766582815">
              <w:marLeft w:val="0"/>
              <w:marRight w:val="0"/>
              <w:marTop w:val="0"/>
              <w:marBottom w:val="0"/>
              <w:divBdr>
                <w:top w:val="none" w:sz="0" w:space="0" w:color="auto"/>
                <w:left w:val="none" w:sz="0" w:space="0" w:color="auto"/>
                <w:bottom w:val="none" w:sz="0" w:space="0" w:color="auto"/>
                <w:right w:val="none" w:sz="0" w:space="0" w:color="auto"/>
              </w:divBdr>
              <w:divsChild>
                <w:div w:id="667445353">
                  <w:marLeft w:val="0"/>
                  <w:marRight w:val="0"/>
                  <w:marTop w:val="0"/>
                  <w:marBottom w:val="0"/>
                  <w:divBdr>
                    <w:top w:val="none" w:sz="0" w:space="0" w:color="auto"/>
                    <w:left w:val="none" w:sz="0" w:space="0" w:color="auto"/>
                    <w:bottom w:val="none" w:sz="0" w:space="0" w:color="auto"/>
                    <w:right w:val="none" w:sz="0" w:space="0" w:color="auto"/>
                  </w:divBdr>
                  <w:divsChild>
                    <w:div w:id="1244340894">
                      <w:marLeft w:val="0"/>
                      <w:marRight w:val="0"/>
                      <w:marTop w:val="0"/>
                      <w:marBottom w:val="0"/>
                      <w:divBdr>
                        <w:top w:val="none" w:sz="0" w:space="0" w:color="auto"/>
                        <w:left w:val="none" w:sz="0" w:space="0" w:color="auto"/>
                        <w:bottom w:val="none" w:sz="0" w:space="0" w:color="auto"/>
                        <w:right w:val="none" w:sz="0" w:space="0" w:color="auto"/>
                      </w:divBdr>
                      <w:divsChild>
                        <w:div w:id="85160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555284">
          <w:marLeft w:val="0"/>
          <w:marRight w:val="0"/>
          <w:marTop w:val="0"/>
          <w:marBottom w:val="0"/>
          <w:divBdr>
            <w:top w:val="none" w:sz="0" w:space="0" w:color="auto"/>
            <w:left w:val="none" w:sz="0" w:space="0" w:color="auto"/>
            <w:bottom w:val="none" w:sz="0" w:space="0" w:color="auto"/>
            <w:right w:val="none" w:sz="0" w:space="0" w:color="auto"/>
          </w:divBdr>
          <w:divsChild>
            <w:div w:id="1082676100">
              <w:marLeft w:val="0"/>
              <w:marRight w:val="0"/>
              <w:marTop w:val="0"/>
              <w:marBottom w:val="0"/>
              <w:divBdr>
                <w:top w:val="none" w:sz="0" w:space="0" w:color="auto"/>
                <w:left w:val="none" w:sz="0" w:space="0" w:color="auto"/>
                <w:bottom w:val="none" w:sz="0" w:space="0" w:color="auto"/>
                <w:right w:val="none" w:sz="0" w:space="0" w:color="auto"/>
              </w:divBdr>
            </w:div>
          </w:divsChild>
        </w:div>
        <w:div w:id="1076829187">
          <w:marLeft w:val="149"/>
          <w:marRight w:val="0"/>
          <w:marTop w:val="0"/>
          <w:marBottom w:val="0"/>
          <w:divBdr>
            <w:top w:val="none" w:sz="0" w:space="0" w:color="auto"/>
            <w:left w:val="none" w:sz="0" w:space="0" w:color="auto"/>
            <w:bottom w:val="single" w:sz="6" w:space="0" w:color="E4EAEF"/>
            <w:right w:val="none" w:sz="0" w:space="0" w:color="auto"/>
          </w:divBdr>
          <w:divsChild>
            <w:div w:id="559749431">
              <w:marLeft w:val="0"/>
              <w:marRight w:val="0"/>
              <w:marTop w:val="0"/>
              <w:marBottom w:val="90"/>
              <w:divBdr>
                <w:top w:val="none" w:sz="0" w:space="0" w:color="auto"/>
                <w:left w:val="none" w:sz="0" w:space="0" w:color="auto"/>
                <w:bottom w:val="none" w:sz="0" w:space="0" w:color="auto"/>
                <w:right w:val="none" w:sz="0" w:space="0" w:color="auto"/>
              </w:divBdr>
              <w:divsChild>
                <w:div w:id="630281830">
                  <w:marLeft w:val="0"/>
                  <w:marRight w:val="0"/>
                  <w:marTop w:val="0"/>
                  <w:marBottom w:val="0"/>
                  <w:divBdr>
                    <w:top w:val="none" w:sz="0" w:space="0" w:color="auto"/>
                    <w:left w:val="none" w:sz="0" w:space="0" w:color="auto"/>
                    <w:bottom w:val="none" w:sz="0" w:space="0" w:color="auto"/>
                    <w:right w:val="none" w:sz="0" w:space="0" w:color="auto"/>
                  </w:divBdr>
                </w:div>
              </w:divsChild>
            </w:div>
            <w:div w:id="949313301">
              <w:marLeft w:val="0"/>
              <w:marRight w:val="0"/>
              <w:marTop w:val="0"/>
              <w:marBottom w:val="0"/>
              <w:divBdr>
                <w:top w:val="none" w:sz="0" w:space="0" w:color="auto"/>
                <w:left w:val="none" w:sz="0" w:space="0" w:color="auto"/>
                <w:bottom w:val="none" w:sz="0" w:space="0" w:color="auto"/>
                <w:right w:val="none" w:sz="0" w:space="0" w:color="auto"/>
              </w:divBdr>
              <w:divsChild>
                <w:div w:id="191114278">
                  <w:marLeft w:val="0"/>
                  <w:marRight w:val="0"/>
                  <w:marTop w:val="0"/>
                  <w:marBottom w:val="0"/>
                  <w:divBdr>
                    <w:top w:val="none" w:sz="0" w:space="0" w:color="auto"/>
                    <w:left w:val="none" w:sz="0" w:space="0" w:color="auto"/>
                    <w:bottom w:val="none" w:sz="0" w:space="0" w:color="auto"/>
                    <w:right w:val="none" w:sz="0" w:space="0" w:color="auto"/>
                  </w:divBdr>
                  <w:divsChild>
                    <w:div w:id="471600893">
                      <w:marLeft w:val="0"/>
                      <w:marRight w:val="0"/>
                      <w:marTop w:val="0"/>
                      <w:marBottom w:val="0"/>
                      <w:divBdr>
                        <w:top w:val="none" w:sz="0" w:space="0" w:color="auto"/>
                        <w:left w:val="none" w:sz="0" w:space="0" w:color="auto"/>
                        <w:bottom w:val="none" w:sz="0" w:space="0" w:color="auto"/>
                        <w:right w:val="none" w:sz="0" w:space="0" w:color="auto"/>
                      </w:divBdr>
                      <w:divsChild>
                        <w:div w:id="177847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917963">
          <w:marLeft w:val="0"/>
          <w:marRight w:val="0"/>
          <w:marTop w:val="0"/>
          <w:marBottom w:val="0"/>
          <w:divBdr>
            <w:top w:val="none" w:sz="0" w:space="0" w:color="auto"/>
            <w:left w:val="none" w:sz="0" w:space="0" w:color="auto"/>
            <w:bottom w:val="none" w:sz="0" w:space="0" w:color="auto"/>
            <w:right w:val="none" w:sz="0" w:space="0" w:color="auto"/>
          </w:divBdr>
          <w:divsChild>
            <w:div w:id="704643785">
              <w:marLeft w:val="0"/>
              <w:marRight w:val="0"/>
              <w:marTop w:val="0"/>
              <w:marBottom w:val="0"/>
              <w:divBdr>
                <w:top w:val="none" w:sz="0" w:space="0" w:color="auto"/>
                <w:left w:val="none" w:sz="0" w:space="0" w:color="auto"/>
                <w:bottom w:val="none" w:sz="0" w:space="0" w:color="auto"/>
                <w:right w:val="none" w:sz="0" w:space="0" w:color="auto"/>
              </w:divBdr>
            </w:div>
          </w:divsChild>
        </w:div>
        <w:div w:id="1872523641">
          <w:marLeft w:val="149"/>
          <w:marRight w:val="0"/>
          <w:marTop w:val="0"/>
          <w:marBottom w:val="0"/>
          <w:divBdr>
            <w:top w:val="none" w:sz="0" w:space="0" w:color="auto"/>
            <w:left w:val="none" w:sz="0" w:space="0" w:color="auto"/>
            <w:bottom w:val="single" w:sz="6" w:space="0" w:color="E4EAEF"/>
            <w:right w:val="none" w:sz="0" w:space="0" w:color="auto"/>
          </w:divBdr>
          <w:divsChild>
            <w:div w:id="939458811">
              <w:marLeft w:val="0"/>
              <w:marRight w:val="0"/>
              <w:marTop w:val="0"/>
              <w:marBottom w:val="90"/>
              <w:divBdr>
                <w:top w:val="none" w:sz="0" w:space="0" w:color="auto"/>
                <w:left w:val="none" w:sz="0" w:space="0" w:color="auto"/>
                <w:bottom w:val="none" w:sz="0" w:space="0" w:color="auto"/>
                <w:right w:val="none" w:sz="0" w:space="0" w:color="auto"/>
              </w:divBdr>
              <w:divsChild>
                <w:div w:id="468013473">
                  <w:marLeft w:val="0"/>
                  <w:marRight w:val="0"/>
                  <w:marTop w:val="0"/>
                  <w:marBottom w:val="0"/>
                  <w:divBdr>
                    <w:top w:val="none" w:sz="0" w:space="0" w:color="auto"/>
                    <w:left w:val="none" w:sz="0" w:space="0" w:color="auto"/>
                    <w:bottom w:val="none" w:sz="0" w:space="0" w:color="auto"/>
                    <w:right w:val="none" w:sz="0" w:space="0" w:color="auto"/>
                  </w:divBdr>
                </w:div>
              </w:divsChild>
            </w:div>
            <w:div w:id="1379891788">
              <w:marLeft w:val="0"/>
              <w:marRight w:val="0"/>
              <w:marTop w:val="0"/>
              <w:marBottom w:val="0"/>
              <w:divBdr>
                <w:top w:val="none" w:sz="0" w:space="0" w:color="auto"/>
                <w:left w:val="none" w:sz="0" w:space="0" w:color="auto"/>
                <w:bottom w:val="none" w:sz="0" w:space="0" w:color="auto"/>
                <w:right w:val="none" w:sz="0" w:space="0" w:color="auto"/>
              </w:divBdr>
              <w:divsChild>
                <w:div w:id="682586028">
                  <w:marLeft w:val="0"/>
                  <w:marRight w:val="0"/>
                  <w:marTop w:val="0"/>
                  <w:marBottom w:val="0"/>
                  <w:divBdr>
                    <w:top w:val="none" w:sz="0" w:space="0" w:color="auto"/>
                    <w:left w:val="none" w:sz="0" w:space="0" w:color="auto"/>
                    <w:bottom w:val="none" w:sz="0" w:space="0" w:color="auto"/>
                    <w:right w:val="none" w:sz="0" w:space="0" w:color="auto"/>
                  </w:divBdr>
                  <w:divsChild>
                    <w:div w:id="1548640924">
                      <w:marLeft w:val="0"/>
                      <w:marRight w:val="0"/>
                      <w:marTop w:val="0"/>
                      <w:marBottom w:val="0"/>
                      <w:divBdr>
                        <w:top w:val="none" w:sz="0" w:space="0" w:color="auto"/>
                        <w:left w:val="none" w:sz="0" w:space="0" w:color="auto"/>
                        <w:bottom w:val="none" w:sz="0" w:space="0" w:color="auto"/>
                        <w:right w:val="none" w:sz="0" w:space="0" w:color="auto"/>
                      </w:divBdr>
                      <w:divsChild>
                        <w:div w:id="7804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434525">
          <w:marLeft w:val="0"/>
          <w:marRight w:val="0"/>
          <w:marTop w:val="0"/>
          <w:marBottom w:val="0"/>
          <w:divBdr>
            <w:top w:val="none" w:sz="0" w:space="0" w:color="auto"/>
            <w:left w:val="none" w:sz="0" w:space="0" w:color="auto"/>
            <w:bottom w:val="none" w:sz="0" w:space="0" w:color="auto"/>
            <w:right w:val="none" w:sz="0" w:space="0" w:color="auto"/>
          </w:divBdr>
          <w:divsChild>
            <w:div w:id="1797260721">
              <w:marLeft w:val="0"/>
              <w:marRight w:val="0"/>
              <w:marTop w:val="0"/>
              <w:marBottom w:val="0"/>
              <w:divBdr>
                <w:top w:val="none" w:sz="0" w:space="0" w:color="auto"/>
                <w:left w:val="none" w:sz="0" w:space="0" w:color="auto"/>
                <w:bottom w:val="none" w:sz="0" w:space="0" w:color="auto"/>
                <w:right w:val="none" w:sz="0" w:space="0" w:color="auto"/>
              </w:divBdr>
            </w:div>
          </w:divsChild>
        </w:div>
        <w:div w:id="2132817664">
          <w:marLeft w:val="149"/>
          <w:marRight w:val="0"/>
          <w:marTop w:val="0"/>
          <w:marBottom w:val="0"/>
          <w:divBdr>
            <w:top w:val="none" w:sz="0" w:space="0" w:color="auto"/>
            <w:left w:val="none" w:sz="0" w:space="0" w:color="auto"/>
            <w:bottom w:val="single" w:sz="6" w:space="0" w:color="E4EAEF"/>
            <w:right w:val="none" w:sz="0" w:space="0" w:color="auto"/>
          </w:divBdr>
          <w:divsChild>
            <w:div w:id="1600678123">
              <w:marLeft w:val="0"/>
              <w:marRight w:val="0"/>
              <w:marTop w:val="0"/>
              <w:marBottom w:val="90"/>
              <w:divBdr>
                <w:top w:val="none" w:sz="0" w:space="0" w:color="auto"/>
                <w:left w:val="none" w:sz="0" w:space="0" w:color="auto"/>
                <w:bottom w:val="none" w:sz="0" w:space="0" w:color="auto"/>
                <w:right w:val="none" w:sz="0" w:space="0" w:color="auto"/>
              </w:divBdr>
              <w:divsChild>
                <w:div w:id="1966882386">
                  <w:marLeft w:val="0"/>
                  <w:marRight w:val="0"/>
                  <w:marTop w:val="0"/>
                  <w:marBottom w:val="0"/>
                  <w:divBdr>
                    <w:top w:val="none" w:sz="0" w:space="0" w:color="auto"/>
                    <w:left w:val="none" w:sz="0" w:space="0" w:color="auto"/>
                    <w:bottom w:val="none" w:sz="0" w:space="0" w:color="auto"/>
                    <w:right w:val="none" w:sz="0" w:space="0" w:color="auto"/>
                  </w:divBdr>
                </w:div>
              </w:divsChild>
            </w:div>
            <w:div w:id="2090493849">
              <w:marLeft w:val="0"/>
              <w:marRight w:val="0"/>
              <w:marTop w:val="0"/>
              <w:marBottom w:val="0"/>
              <w:divBdr>
                <w:top w:val="none" w:sz="0" w:space="0" w:color="auto"/>
                <w:left w:val="none" w:sz="0" w:space="0" w:color="auto"/>
                <w:bottom w:val="none" w:sz="0" w:space="0" w:color="auto"/>
                <w:right w:val="none" w:sz="0" w:space="0" w:color="auto"/>
              </w:divBdr>
              <w:divsChild>
                <w:div w:id="990141099">
                  <w:marLeft w:val="0"/>
                  <w:marRight w:val="0"/>
                  <w:marTop w:val="0"/>
                  <w:marBottom w:val="0"/>
                  <w:divBdr>
                    <w:top w:val="none" w:sz="0" w:space="0" w:color="auto"/>
                    <w:left w:val="none" w:sz="0" w:space="0" w:color="auto"/>
                    <w:bottom w:val="none" w:sz="0" w:space="0" w:color="auto"/>
                    <w:right w:val="none" w:sz="0" w:space="0" w:color="auto"/>
                  </w:divBdr>
                  <w:divsChild>
                    <w:div w:id="821849557">
                      <w:marLeft w:val="0"/>
                      <w:marRight w:val="0"/>
                      <w:marTop w:val="0"/>
                      <w:marBottom w:val="0"/>
                      <w:divBdr>
                        <w:top w:val="none" w:sz="0" w:space="0" w:color="auto"/>
                        <w:left w:val="none" w:sz="0" w:space="0" w:color="auto"/>
                        <w:bottom w:val="none" w:sz="0" w:space="0" w:color="auto"/>
                        <w:right w:val="none" w:sz="0" w:space="0" w:color="auto"/>
                      </w:divBdr>
                      <w:divsChild>
                        <w:div w:id="58021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554352">
          <w:marLeft w:val="0"/>
          <w:marRight w:val="0"/>
          <w:marTop w:val="0"/>
          <w:marBottom w:val="0"/>
          <w:divBdr>
            <w:top w:val="none" w:sz="0" w:space="0" w:color="auto"/>
            <w:left w:val="none" w:sz="0" w:space="0" w:color="auto"/>
            <w:bottom w:val="none" w:sz="0" w:space="0" w:color="auto"/>
            <w:right w:val="none" w:sz="0" w:space="0" w:color="auto"/>
          </w:divBdr>
          <w:divsChild>
            <w:div w:id="173964059">
              <w:marLeft w:val="0"/>
              <w:marRight w:val="0"/>
              <w:marTop w:val="0"/>
              <w:marBottom w:val="0"/>
              <w:divBdr>
                <w:top w:val="none" w:sz="0" w:space="0" w:color="auto"/>
                <w:left w:val="none" w:sz="0" w:space="0" w:color="auto"/>
                <w:bottom w:val="none" w:sz="0" w:space="0" w:color="auto"/>
                <w:right w:val="none" w:sz="0" w:space="0" w:color="auto"/>
              </w:divBdr>
            </w:div>
          </w:divsChild>
        </w:div>
        <w:div w:id="451285202">
          <w:marLeft w:val="149"/>
          <w:marRight w:val="0"/>
          <w:marTop w:val="0"/>
          <w:marBottom w:val="0"/>
          <w:divBdr>
            <w:top w:val="none" w:sz="0" w:space="0" w:color="auto"/>
            <w:left w:val="none" w:sz="0" w:space="0" w:color="auto"/>
            <w:bottom w:val="single" w:sz="6" w:space="0" w:color="E4EAEF"/>
            <w:right w:val="none" w:sz="0" w:space="0" w:color="auto"/>
          </w:divBdr>
          <w:divsChild>
            <w:div w:id="1436250355">
              <w:marLeft w:val="0"/>
              <w:marRight w:val="0"/>
              <w:marTop w:val="0"/>
              <w:marBottom w:val="90"/>
              <w:divBdr>
                <w:top w:val="none" w:sz="0" w:space="0" w:color="auto"/>
                <w:left w:val="none" w:sz="0" w:space="0" w:color="auto"/>
                <w:bottom w:val="none" w:sz="0" w:space="0" w:color="auto"/>
                <w:right w:val="none" w:sz="0" w:space="0" w:color="auto"/>
              </w:divBdr>
              <w:divsChild>
                <w:div w:id="1109663174">
                  <w:marLeft w:val="0"/>
                  <w:marRight w:val="0"/>
                  <w:marTop w:val="0"/>
                  <w:marBottom w:val="0"/>
                  <w:divBdr>
                    <w:top w:val="none" w:sz="0" w:space="0" w:color="auto"/>
                    <w:left w:val="none" w:sz="0" w:space="0" w:color="auto"/>
                    <w:bottom w:val="none" w:sz="0" w:space="0" w:color="auto"/>
                    <w:right w:val="none" w:sz="0" w:space="0" w:color="auto"/>
                  </w:divBdr>
                </w:div>
              </w:divsChild>
            </w:div>
            <w:div w:id="204105976">
              <w:marLeft w:val="0"/>
              <w:marRight w:val="0"/>
              <w:marTop w:val="0"/>
              <w:marBottom w:val="0"/>
              <w:divBdr>
                <w:top w:val="none" w:sz="0" w:space="0" w:color="auto"/>
                <w:left w:val="none" w:sz="0" w:space="0" w:color="auto"/>
                <w:bottom w:val="none" w:sz="0" w:space="0" w:color="auto"/>
                <w:right w:val="none" w:sz="0" w:space="0" w:color="auto"/>
              </w:divBdr>
              <w:divsChild>
                <w:div w:id="695933921">
                  <w:marLeft w:val="0"/>
                  <w:marRight w:val="0"/>
                  <w:marTop w:val="0"/>
                  <w:marBottom w:val="0"/>
                  <w:divBdr>
                    <w:top w:val="none" w:sz="0" w:space="0" w:color="auto"/>
                    <w:left w:val="none" w:sz="0" w:space="0" w:color="auto"/>
                    <w:bottom w:val="none" w:sz="0" w:space="0" w:color="auto"/>
                    <w:right w:val="none" w:sz="0" w:space="0" w:color="auto"/>
                  </w:divBdr>
                  <w:divsChild>
                    <w:div w:id="1528567580">
                      <w:marLeft w:val="0"/>
                      <w:marRight w:val="0"/>
                      <w:marTop w:val="0"/>
                      <w:marBottom w:val="0"/>
                      <w:divBdr>
                        <w:top w:val="none" w:sz="0" w:space="0" w:color="auto"/>
                        <w:left w:val="none" w:sz="0" w:space="0" w:color="auto"/>
                        <w:bottom w:val="none" w:sz="0" w:space="0" w:color="auto"/>
                        <w:right w:val="none" w:sz="0" w:space="0" w:color="auto"/>
                      </w:divBdr>
                      <w:divsChild>
                        <w:div w:id="124448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50697">
          <w:marLeft w:val="0"/>
          <w:marRight w:val="0"/>
          <w:marTop w:val="0"/>
          <w:marBottom w:val="0"/>
          <w:divBdr>
            <w:top w:val="none" w:sz="0" w:space="0" w:color="auto"/>
            <w:left w:val="none" w:sz="0" w:space="0" w:color="auto"/>
            <w:bottom w:val="none" w:sz="0" w:space="0" w:color="auto"/>
            <w:right w:val="none" w:sz="0" w:space="0" w:color="auto"/>
          </w:divBdr>
          <w:divsChild>
            <w:div w:id="1640040236">
              <w:marLeft w:val="0"/>
              <w:marRight w:val="0"/>
              <w:marTop w:val="0"/>
              <w:marBottom w:val="0"/>
              <w:divBdr>
                <w:top w:val="none" w:sz="0" w:space="0" w:color="auto"/>
                <w:left w:val="none" w:sz="0" w:space="0" w:color="auto"/>
                <w:bottom w:val="none" w:sz="0" w:space="0" w:color="auto"/>
                <w:right w:val="none" w:sz="0" w:space="0" w:color="auto"/>
              </w:divBdr>
            </w:div>
          </w:divsChild>
        </w:div>
        <w:div w:id="407507039">
          <w:marLeft w:val="149"/>
          <w:marRight w:val="0"/>
          <w:marTop w:val="0"/>
          <w:marBottom w:val="0"/>
          <w:divBdr>
            <w:top w:val="none" w:sz="0" w:space="0" w:color="auto"/>
            <w:left w:val="none" w:sz="0" w:space="0" w:color="auto"/>
            <w:bottom w:val="single" w:sz="6" w:space="0" w:color="E4EAEF"/>
            <w:right w:val="none" w:sz="0" w:space="0" w:color="auto"/>
          </w:divBdr>
          <w:divsChild>
            <w:div w:id="1535724941">
              <w:marLeft w:val="0"/>
              <w:marRight w:val="0"/>
              <w:marTop w:val="0"/>
              <w:marBottom w:val="90"/>
              <w:divBdr>
                <w:top w:val="none" w:sz="0" w:space="0" w:color="auto"/>
                <w:left w:val="none" w:sz="0" w:space="0" w:color="auto"/>
                <w:bottom w:val="none" w:sz="0" w:space="0" w:color="auto"/>
                <w:right w:val="none" w:sz="0" w:space="0" w:color="auto"/>
              </w:divBdr>
              <w:divsChild>
                <w:div w:id="883256940">
                  <w:marLeft w:val="0"/>
                  <w:marRight w:val="0"/>
                  <w:marTop w:val="0"/>
                  <w:marBottom w:val="0"/>
                  <w:divBdr>
                    <w:top w:val="none" w:sz="0" w:space="0" w:color="auto"/>
                    <w:left w:val="none" w:sz="0" w:space="0" w:color="auto"/>
                    <w:bottom w:val="none" w:sz="0" w:space="0" w:color="auto"/>
                    <w:right w:val="none" w:sz="0" w:space="0" w:color="auto"/>
                  </w:divBdr>
                </w:div>
              </w:divsChild>
            </w:div>
            <w:div w:id="1543901466">
              <w:marLeft w:val="0"/>
              <w:marRight w:val="0"/>
              <w:marTop w:val="0"/>
              <w:marBottom w:val="0"/>
              <w:divBdr>
                <w:top w:val="none" w:sz="0" w:space="0" w:color="auto"/>
                <w:left w:val="none" w:sz="0" w:space="0" w:color="auto"/>
                <w:bottom w:val="none" w:sz="0" w:space="0" w:color="auto"/>
                <w:right w:val="none" w:sz="0" w:space="0" w:color="auto"/>
              </w:divBdr>
              <w:divsChild>
                <w:div w:id="1174878074">
                  <w:marLeft w:val="0"/>
                  <w:marRight w:val="0"/>
                  <w:marTop w:val="0"/>
                  <w:marBottom w:val="0"/>
                  <w:divBdr>
                    <w:top w:val="none" w:sz="0" w:space="0" w:color="auto"/>
                    <w:left w:val="none" w:sz="0" w:space="0" w:color="auto"/>
                    <w:bottom w:val="none" w:sz="0" w:space="0" w:color="auto"/>
                    <w:right w:val="none" w:sz="0" w:space="0" w:color="auto"/>
                  </w:divBdr>
                  <w:divsChild>
                    <w:div w:id="2033678443">
                      <w:marLeft w:val="0"/>
                      <w:marRight w:val="0"/>
                      <w:marTop w:val="0"/>
                      <w:marBottom w:val="0"/>
                      <w:divBdr>
                        <w:top w:val="none" w:sz="0" w:space="0" w:color="auto"/>
                        <w:left w:val="none" w:sz="0" w:space="0" w:color="auto"/>
                        <w:bottom w:val="none" w:sz="0" w:space="0" w:color="auto"/>
                        <w:right w:val="none" w:sz="0" w:space="0" w:color="auto"/>
                      </w:divBdr>
                      <w:divsChild>
                        <w:div w:id="85997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545191">
          <w:marLeft w:val="0"/>
          <w:marRight w:val="0"/>
          <w:marTop w:val="0"/>
          <w:marBottom w:val="0"/>
          <w:divBdr>
            <w:top w:val="none" w:sz="0" w:space="0" w:color="auto"/>
            <w:left w:val="none" w:sz="0" w:space="0" w:color="auto"/>
            <w:bottom w:val="none" w:sz="0" w:space="0" w:color="auto"/>
            <w:right w:val="none" w:sz="0" w:space="0" w:color="auto"/>
          </w:divBdr>
          <w:divsChild>
            <w:div w:id="140655401">
              <w:marLeft w:val="0"/>
              <w:marRight w:val="0"/>
              <w:marTop w:val="0"/>
              <w:marBottom w:val="0"/>
              <w:divBdr>
                <w:top w:val="none" w:sz="0" w:space="0" w:color="auto"/>
                <w:left w:val="none" w:sz="0" w:space="0" w:color="auto"/>
                <w:bottom w:val="none" w:sz="0" w:space="0" w:color="auto"/>
                <w:right w:val="none" w:sz="0" w:space="0" w:color="auto"/>
              </w:divBdr>
            </w:div>
          </w:divsChild>
        </w:div>
        <w:div w:id="332419874">
          <w:marLeft w:val="149"/>
          <w:marRight w:val="0"/>
          <w:marTop w:val="0"/>
          <w:marBottom w:val="0"/>
          <w:divBdr>
            <w:top w:val="none" w:sz="0" w:space="0" w:color="auto"/>
            <w:left w:val="none" w:sz="0" w:space="0" w:color="auto"/>
            <w:bottom w:val="single" w:sz="6" w:space="0" w:color="E4EAEF"/>
            <w:right w:val="none" w:sz="0" w:space="0" w:color="auto"/>
          </w:divBdr>
          <w:divsChild>
            <w:div w:id="1459027992">
              <w:marLeft w:val="0"/>
              <w:marRight w:val="0"/>
              <w:marTop w:val="0"/>
              <w:marBottom w:val="90"/>
              <w:divBdr>
                <w:top w:val="none" w:sz="0" w:space="0" w:color="auto"/>
                <w:left w:val="none" w:sz="0" w:space="0" w:color="auto"/>
                <w:bottom w:val="none" w:sz="0" w:space="0" w:color="auto"/>
                <w:right w:val="none" w:sz="0" w:space="0" w:color="auto"/>
              </w:divBdr>
              <w:divsChild>
                <w:div w:id="1341465341">
                  <w:marLeft w:val="0"/>
                  <w:marRight w:val="0"/>
                  <w:marTop w:val="0"/>
                  <w:marBottom w:val="0"/>
                  <w:divBdr>
                    <w:top w:val="none" w:sz="0" w:space="0" w:color="auto"/>
                    <w:left w:val="none" w:sz="0" w:space="0" w:color="auto"/>
                    <w:bottom w:val="none" w:sz="0" w:space="0" w:color="auto"/>
                    <w:right w:val="none" w:sz="0" w:space="0" w:color="auto"/>
                  </w:divBdr>
                </w:div>
              </w:divsChild>
            </w:div>
            <w:div w:id="1058095022">
              <w:marLeft w:val="0"/>
              <w:marRight w:val="0"/>
              <w:marTop w:val="0"/>
              <w:marBottom w:val="0"/>
              <w:divBdr>
                <w:top w:val="none" w:sz="0" w:space="0" w:color="auto"/>
                <w:left w:val="none" w:sz="0" w:space="0" w:color="auto"/>
                <w:bottom w:val="none" w:sz="0" w:space="0" w:color="auto"/>
                <w:right w:val="none" w:sz="0" w:space="0" w:color="auto"/>
              </w:divBdr>
              <w:divsChild>
                <w:div w:id="1495105396">
                  <w:marLeft w:val="0"/>
                  <w:marRight w:val="0"/>
                  <w:marTop w:val="0"/>
                  <w:marBottom w:val="0"/>
                  <w:divBdr>
                    <w:top w:val="none" w:sz="0" w:space="0" w:color="auto"/>
                    <w:left w:val="none" w:sz="0" w:space="0" w:color="auto"/>
                    <w:bottom w:val="none" w:sz="0" w:space="0" w:color="auto"/>
                    <w:right w:val="none" w:sz="0" w:space="0" w:color="auto"/>
                  </w:divBdr>
                  <w:divsChild>
                    <w:div w:id="1295940375">
                      <w:marLeft w:val="0"/>
                      <w:marRight w:val="0"/>
                      <w:marTop w:val="0"/>
                      <w:marBottom w:val="0"/>
                      <w:divBdr>
                        <w:top w:val="none" w:sz="0" w:space="0" w:color="auto"/>
                        <w:left w:val="none" w:sz="0" w:space="0" w:color="auto"/>
                        <w:bottom w:val="none" w:sz="0" w:space="0" w:color="auto"/>
                        <w:right w:val="none" w:sz="0" w:space="0" w:color="auto"/>
                      </w:divBdr>
                      <w:divsChild>
                        <w:div w:id="23246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047904">
          <w:marLeft w:val="0"/>
          <w:marRight w:val="0"/>
          <w:marTop w:val="0"/>
          <w:marBottom w:val="0"/>
          <w:divBdr>
            <w:top w:val="none" w:sz="0" w:space="0" w:color="auto"/>
            <w:left w:val="none" w:sz="0" w:space="0" w:color="auto"/>
            <w:bottom w:val="none" w:sz="0" w:space="0" w:color="auto"/>
            <w:right w:val="none" w:sz="0" w:space="0" w:color="auto"/>
          </w:divBdr>
          <w:divsChild>
            <w:div w:id="1822233138">
              <w:marLeft w:val="0"/>
              <w:marRight w:val="0"/>
              <w:marTop w:val="0"/>
              <w:marBottom w:val="0"/>
              <w:divBdr>
                <w:top w:val="none" w:sz="0" w:space="0" w:color="auto"/>
                <w:left w:val="none" w:sz="0" w:space="0" w:color="auto"/>
                <w:bottom w:val="none" w:sz="0" w:space="0" w:color="auto"/>
                <w:right w:val="none" w:sz="0" w:space="0" w:color="auto"/>
              </w:divBdr>
            </w:div>
          </w:divsChild>
        </w:div>
        <w:div w:id="758209355">
          <w:marLeft w:val="149"/>
          <w:marRight w:val="0"/>
          <w:marTop w:val="0"/>
          <w:marBottom w:val="0"/>
          <w:divBdr>
            <w:top w:val="none" w:sz="0" w:space="0" w:color="auto"/>
            <w:left w:val="none" w:sz="0" w:space="0" w:color="auto"/>
            <w:bottom w:val="single" w:sz="6" w:space="0" w:color="E4EAEF"/>
            <w:right w:val="none" w:sz="0" w:space="0" w:color="auto"/>
          </w:divBdr>
          <w:divsChild>
            <w:div w:id="2092508580">
              <w:marLeft w:val="0"/>
              <w:marRight w:val="0"/>
              <w:marTop w:val="0"/>
              <w:marBottom w:val="90"/>
              <w:divBdr>
                <w:top w:val="none" w:sz="0" w:space="0" w:color="auto"/>
                <w:left w:val="none" w:sz="0" w:space="0" w:color="auto"/>
                <w:bottom w:val="none" w:sz="0" w:space="0" w:color="auto"/>
                <w:right w:val="none" w:sz="0" w:space="0" w:color="auto"/>
              </w:divBdr>
              <w:divsChild>
                <w:div w:id="100338705">
                  <w:marLeft w:val="0"/>
                  <w:marRight w:val="0"/>
                  <w:marTop w:val="0"/>
                  <w:marBottom w:val="0"/>
                  <w:divBdr>
                    <w:top w:val="none" w:sz="0" w:space="0" w:color="auto"/>
                    <w:left w:val="none" w:sz="0" w:space="0" w:color="auto"/>
                    <w:bottom w:val="none" w:sz="0" w:space="0" w:color="auto"/>
                    <w:right w:val="none" w:sz="0" w:space="0" w:color="auto"/>
                  </w:divBdr>
                </w:div>
              </w:divsChild>
            </w:div>
            <w:div w:id="1786923464">
              <w:marLeft w:val="0"/>
              <w:marRight w:val="0"/>
              <w:marTop w:val="0"/>
              <w:marBottom w:val="0"/>
              <w:divBdr>
                <w:top w:val="none" w:sz="0" w:space="0" w:color="auto"/>
                <w:left w:val="none" w:sz="0" w:space="0" w:color="auto"/>
                <w:bottom w:val="none" w:sz="0" w:space="0" w:color="auto"/>
                <w:right w:val="none" w:sz="0" w:space="0" w:color="auto"/>
              </w:divBdr>
              <w:divsChild>
                <w:div w:id="228882076">
                  <w:marLeft w:val="0"/>
                  <w:marRight w:val="0"/>
                  <w:marTop w:val="0"/>
                  <w:marBottom w:val="0"/>
                  <w:divBdr>
                    <w:top w:val="none" w:sz="0" w:space="0" w:color="auto"/>
                    <w:left w:val="none" w:sz="0" w:space="0" w:color="auto"/>
                    <w:bottom w:val="none" w:sz="0" w:space="0" w:color="auto"/>
                    <w:right w:val="none" w:sz="0" w:space="0" w:color="auto"/>
                  </w:divBdr>
                  <w:divsChild>
                    <w:div w:id="671957300">
                      <w:marLeft w:val="0"/>
                      <w:marRight w:val="0"/>
                      <w:marTop w:val="0"/>
                      <w:marBottom w:val="0"/>
                      <w:divBdr>
                        <w:top w:val="none" w:sz="0" w:space="0" w:color="auto"/>
                        <w:left w:val="none" w:sz="0" w:space="0" w:color="auto"/>
                        <w:bottom w:val="none" w:sz="0" w:space="0" w:color="auto"/>
                        <w:right w:val="none" w:sz="0" w:space="0" w:color="auto"/>
                      </w:divBdr>
                      <w:divsChild>
                        <w:div w:id="62613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42040">
          <w:marLeft w:val="0"/>
          <w:marRight w:val="0"/>
          <w:marTop w:val="0"/>
          <w:marBottom w:val="0"/>
          <w:divBdr>
            <w:top w:val="none" w:sz="0" w:space="0" w:color="auto"/>
            <w:left w:val="none" w:sz="0" w:space="0" w:color="auto"/>
            <w:bottom w:val="none" w:sz="0" w:space="0" w:color="auto"/>
            <w:right w:val="none" w:sz="0" w:space="0" w:color="auto"/>
          </w:divBdr>
          <w:divsChild>
            <w:div w:id="19090798">
              <w:marLeft w:val="0"/>
              <w:marRight w:val="0"/>
              <w:marTop w:val="0"/>
              <w:marBottom w:val="0"/>
              <w:divBdr>
                <w:top w:val="none" w:sz="0" w:space="0" w:color="auto"/>
                <w:left w:val="none" w:sz="0" w:space="0" w:color="auto"/>
                <w:bottom w:val="none" w:sz="0" w:space="0" w:color="auto"/>
                <w:right w:val="none" w:sz="0" w:space="0" w:color="auto"/>
              </w:divBdr>
            </w:div>
          </w:divsChild>
        </w:div>
        <w:div w:id="1164082307">
          <w:marLeft w:val="0"/>
          <w:marRight w:val="0"/>
          <w:marTop w:val="0"/>
          <w:marBottom w:val="90"/>
          <w:divBdr>
            <w:top w:val="none" w:sz="0" w:space="0" w:color="auto"/>
            <w:left w:val="none" w:sz="0" w:space="0" w:color="auto"/>
            <w:bottom w:val="none" w:sz="0" w:space="0" w:color="auto"/>
            <w:right w:val="none" w:sz="0" w:space="0" w:color="auto"/>
          </w:divBdr>
          <w:divsChild>
            <w:div w:id="596328361">
              <w:marLeft w:val="0"/>
              <w:marRight w:val="0"/>
              <w:marTop w:val="0"/>
              <w:marBottom w:val="0"/>
              <w:divBdr>
                <w:top w:val="none" w:sz="0" w:space="0" w:color="auto"/>
                <w:left w:val="none" w:sz="0" w:space="0" w:color="auto"/>
                <w:bottom w:val="none" w:sz="0" w:space="0" w:color="auto"/>
                <w:right w:val="none" w:sz="0" w:space="0" w:color="auto"/>
              </w:divBdr>
            </w:div>
          </w:divsChild>
        </w:div>
        <w:div w:id="463742785">
          <w:marLeft w:val="0"/>
          <w:marRight w:val="0"/>
          <w:marTop w:val="0"/>
          <w:marBottom w:val="0"/>
          <w:divBdr>
            <w:top w:val="none" w:sz="0" w:space="0" w:color="auto"/>
            <w:left w:val="none" w:sz="0" w:space="0" w:color="auto"/>
            <w:bottom w:val="none" w:sz="0" w:space="0" w:color="auto"/>
            <w:right w:val="none" w:sz="0" w:space="0" w:color="auto"/>
          </w:divBdr>
          <w:divsChild>
            <w:div w:id="1076710009">
              <w:marLeft w:val="0"/>
              <w:marRight w:val="0"/>
              <w:marTop w:val="0"/>
              <w:marBottom w:val="0"/>
              <w:divBdr>
                <w:top w:val="none" w:sz="0" w:space="0" w:color="auto"/>
                <w:left w:val="none" w:sz="0" w:space="0" w:color="auto"/>
                <w:bottom w:val="none" w:sz="0" w:space="0" w:color="auto"/>
                <w:right w:val="none" w:sz="0" w:space="0" w:color="auto"/>
              </w:divBdr>
              <w:divsChild>
                <w:div w:id="1471052517">
                  <w:marLeft w:val="0"/>
                  <w:marRight w:val="0"/>
                  <w:marTop w:val="0"/>
                  <w:marBottom w:val="0"/>
                  <w:divBdr>
                    <w:top w:val="none" w:sz="0" w:space="0" w:color="auto"/>
                    <w:left w:val="none" w:sz="0" w:space="0" w:color="auto"/>
                    <w:bottom w:val="none" w:sz="0" w:space="0" w:color="auto"/>
                    <w:right w:val="none" w:sz="0" w:space="0" w:color="auto"/>
                  </w:divBdr>
                  <w:divsChild>
                    <w:div w:id="138471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018505">
          <w:marLeft w:val="0"/>
          <w:marRight w:val="0"/>
          <w:marTop w:val="0"/>
          <w:marBottom w:val="0"/>
          <w:divBdr>
            <w:top w:val="none" w:sz="0" w:space="0" w:color="auto"/>
            <w:left w:val="none" w:sz="0" w:space="0" w:color="auto"/>
            <w:bottom w:val="none" w:sz="0" w:space="0" w:color="auto"/>
            <w:right w:val="none" w:sz="0" w:space="0" w:color="auto"/>
          </w:divBdr>
          <w:divsChild>
            <w:div w:id="1503274249">
              <w:marLeft w:val="0"/>
              <w:marRight w:val="0"/>
              <w:marTop w:val="0"/>
              <w:marBottom w:val="0"/>
              <w:divBdr>
                <w:top w:val="none" w:sz="0" w:space="0" w:color="auto"/>
                <w:left w:val="none" w:sz="0" w:space="0" w:color="auto"/>
                <w:bottom w:val="none" w:sz="0" w:space="0" w:color="auto"/>
                <w:right w:val="none" w:sz="0" w:space="0" w:color="auto"/>
              </w:divBdr>
            </w:div>
          </w:divsChild>
        </w:div>
        <w:div w:id="940450274">
          <w:marLeft w:val="149"/>
          <w:marRight w:val="0"/>
          <w:marTop w:val="0"/>
          <w:marBottom w:val="0"/>
          <w:divBdr>
            <w:top w:val="none" w:sz="0" w:space="0" w:color="auto"/>
            <w:left w:val="none" w:sz="0" w:space="0" w:color="auto"/>
            <w:bottom w:val="single" w:sz="6" w:space="0" w:color="E4EAEF"/>
            <w:right w:val="none" w:sz="0" w:space="0" w:color="auto"/>
          </w:divBdr>
          <w:divsChild>
            <w:div w:id="813840761">
              <w:marLeft w:val="0"/>
              <w:marRight w:val="0"/>
              <w:marTop w:val="0"/>
              <w:marBottom w:val="90"/>
              <w:divBdr>
                <w:top w:val="none" w:sz="0" w:space="0" w:color="auto"/>
                <w:left w:val="none" w:sz="0" w:space="0" w:color="auto"/>
                <w:bottom w:val="none" w:sz="0" w:space="0" w:color="auto"/>
                <w:right w:val="none" w:sz="0" w:space="0" w:color="auto"/>
              </w:divBdr>
              <w:divsChild>
                <w:div w:id="1757901716">
                  <w:marLeft w:val="0"/>
                  <w:marRight w:val="0"/>
                  <w:marTop w:val="0"/>
                  <w:marBottom w:val="0"/>
                  <w:divBdr>
                    <w:top w:val="none" w:sz="0" w:space="0" w:color="auto"/>
                    <w:left w:val="none" w:sz="0" w:space="0" w:color="auto"/>
                    <w:bottom w:val="none" w:sz="0" w:space="0" w:color="auto"/>
                    <w:right w:val="none" w:sz="0" w:space="0" w:color="auto"/>
                  </w:divBdr>
                </w:div>
              </w:divsChild>
            </w:div>
            <w:div w:id="126320467">
              <w:marLeft w:val="0"/>
              <w:marRight w:val="0"/>
              <w:marTop w:val="0"/>
              <w:marBottom w:val="0"/>
              <w:divBdr>
                <w:top w:val="none" w:sz="0" w:space="0" w:color="auto"/>
                <w:left w:val="none" w:sz="0" w:space="0" w:color="auto"/>
                <w:bottom w:val="none" w:sz="0" w:space="0" w:color="auto"/>
                <w:right w:val="none" w:sz="0" w:space="0" w:color="auto"/>
              </w:divBdr>
              <w:divsChild>
                <w:div w:id="602809680">
                  <w:marLeft w:val="0"/>
                  <w:marRight w:val="0"/>
                  <w:marTop w:val="0"/>
                  <w:marBottom w:val="0"/>
                  <w:divBdr>
                    <w:top w:val="none" w:sz="0" w:space="0" w:color="auto"/>
                    <w:left w:val="none" w:sz="0" w:space="0" w:color="auto"/>
                    <w:bottom w:val="none" w:sz="0" w:space="0" w:color="auto"/>
                    <w:right w:val="none" w:sz="0" w:space="0" w:color="auto"/>
                  </w:divBdr>
                  <w:divsChild>
                    <w:div w:id="1739669236">
                      <w:marLeft w:val="0"/>
                      <w:marRight w:val="0"/>
                      <w:marTop w:val="0"/>
                      <w:marBottom w:val="0"/>
                      <w:divBdr>
                        <w:top w:val="none" w:sz="0" w:space="0" w:color="auto"/>
                        <w:left w:val="none" w:sz="0" w:space="0" w:color="auto"/>
                        <w:bottom w:val="none" w:sz="0" w:space="0" w:color="auto"/>
                        <w:right w:val="none" w:sz="0" w:space="0" w:color="auto"/>
                      </w:divBdr>
                      <w:divsChild>
                        <w:div w:id="180311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383779">
          <w:marLeft w:val="0"/>
          <w:marRight w:val="0"/>
          <w:marTop w:val="0"/>
          <w:marBottom w:val="0"/>
          <w:divBdr>
            <w:top w:val="none" w:sz="0" w:space="0" w:color="auto"/>
            <w:left w:val="none" w:sz="0" w:space="0" w:color="auto"/>
            <w:bottom w:val="none" w:sz="0" w:space="0" w:color="auto"/>
            <w:right w:val="none" w:sz="0" w:space="0" w:color="auto"/>
          </w:divBdr>
          <w:divsChild>
            <w:div w:id="1772816584">
              <w:marLeft w:val="0"/>
              <w:marRight w:val="0"/>
              <w:marTop w:val="0"/>
              <w:marBottom w:val="0"/>
              <w:divBdr>
                <w:top w:val="none" w:sz="0" w:space="0" w:color="auto"/>
                <w:left w:val="none" w:sz="0" w:space="0" w:color="auto"/>
                <w:bottom w:val="none" w:sz="0" w:space="0" w:color="auto"/>
                <w:right w:val="none" w:sz="0" w:space="0" w:color="auto"/>
              </w:divBdr>
            </w:div>
          </w:divsChild>
        </w:div>
        <w:div w:id="1275864929">
          <w:marLeft w:val="149"/>
          <w:marRight w:val="0"/>
          <w:marTop w:val="0"/>
          <w:marBottom w:val="0"/>
          <w:divBdr>
            <w:top w:val="none" w:sz="0" w:space="0" w:color="auto"/>
            <w:left w:val="none" w:sz="0" w:space="0" w:color="auto"/>
            <w:bottom w:val="single" w:sz="6" w:space="0" w:color="E4EAEF"/>
            <w:right w:val="none" w:sz="0" w:space="0" w:color="auto"/>
          </w:divBdr>
          <w:divsChild>
            <w:div w:id="805389474">
              <w:marLeft w:val="0"/>
              <w:marRight w:val="0"/>
              <w:marTop w:val="0"/>
              <w:marBottom w:val="90"/>
              <w:divBdr>
                <w:top w:val="none" w:sz="0" w:space="0" w:color="auto"/>
                <w:left w:val="none" w:sz="0" w:space="0" w:color="auto"/>
                <w:bottom w:val="none" w:sz="0" w:space="0" w:color="auto"/>
                <w:right w:val="none" w:sz="0" w:space="0" w:color="auto"/>
              </w:divBdr>
              <w:divsChild>
                <w:div w:id="548997749">
                  <w:marLeft w:val="0"/>
                  <w:marRight w:val="0"/>
                  <w:marTop w:val="0"/>
                  <w:marBottom w:val="0"/>
                  <w:divBdr>
                    <w:top w:val="none" w:sz="0" w:space="0" w:color="auto"/>
                    <w:left w:val="none" w:sz="0" w:space="0" w:color="auto"/>
                    <w:bottom w:val="none" w:sz="0" w:space="0" w:color="auto"/>
                    <w:right w:val="none" w:sz="0" w:space="0" w:color="auto"/>
                  </w:divBdr>
                </w:div>
              </w:divsChild>
            </w:div>
            <w:div w:id="1143808651">
              <w:marLeft w:val="0"/>
              <w:marRight w:val="0"/>
              <w:marTop w:val="0"/>
              <w:marBottom w:val="0"/>
              <w:divBdr>
                <w:top w:val="none" w:sz="0" w:space="0" w:color="auto"/>
                <w:left w:val="none" w:sz="0" w:space="0" w:color="auto"/>
                <w:bottom w:val="none" w:sz="0" w:space="0" w:color="auto"/>
                <w:right w:val="none" w:sz="0" w:space="0" w:color="auto"/>
              </w:divBdr>
              <w:divsChild>
                <w:div w:id="590814772">
                  <w:marLeft w:val="0"/>
                  <w:marRight w:val="0"/>
                  <w:marTop w:val="0"/>
                  <w:marBottom w:val="0"/>
                  <w:divBdr>
                    <w:top w:val="none" w:sz="0" w:space="0" w:color="auto"/>
                    <w:left w:val="none" w:sz="0" w:space="0" w:color="auto"/>
                    <w:bottom w:val="none" w:sz="0" w:space="0" w:color="auto"/>
                    <w:right w:val="none" w:sz="0" w:space="0" w:color="auto"/>
                  </w:divBdr>
                  <w:divsChild>
                    <w:div w:id="1342856773">
                      <w:marLeft w:val="0"/>
                      <w:marRight w:val="0"/>
                      <w:marTop w:val="0"/>
                      <w:marBottom w:val="0"/>
                      <w:divBdr>
                        <w:top w:val="none" w:sz="0" w:space="0" w:color="auto"/>
                        <w:left w:val="none" w:sz="0" w:space="0" w:color="auto"/>
                        <w:bottom w:val="none" w:sz="0" w:space="0" w:color="auto"/>
                        <w:right w:val="none" w:sz="0" w:space="0" w:color="auto"/>
                      </w:divBdr>
                      <w:divsChild>
                        <w:div w:id="1651059457">
                          <w:marLeft w:val="0"/>
                          <w:marRight w:val="0"/>
                          <w:marTop w:val="0"/>
                          <w:marBottom w:val="0"/>
                          <w:divBdr>
                            <w:top w:val="none" w:sz="0" w:space="0" w:color="auto"/>
                            <w:left w:val="none" w:sz="0" w:space="0" w:color="auto"/>
                            <w:bottom w:val="none" w:sz="0" w:space="0" w:color="auto"/>
                            <w:right w:val="none" w:sz="0" w:space="0" w:color="auto"/>
                          </w:divBdr>
                          <w:divsChild>
                            <w:div w:id="65020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4047994">
          <w:marLeft w:val="0"/>
          <w:marRight w:val="0"/>
          <w:marTop w:val="0"/>
          <w:marBottom w:val="0"/>
          <w:divBdr>
            <w:top w:val="none" w:sz="0" w:space="0" w:color="auto"/>
            <w:left w:val="none" w:sz="0" w:space="0" w:color="auto"/>
            <w:bottom w:val="none" w:sz="0" w:space="0" w:color="auto"/>
            <w:right w:val="none" w:sz="0" w:space="0" w:color="auto"/>
          </w:divBdr>
          <w:divsChild>
            <w:div w:id="1479881761">
              <w:marLeft w:val="0"/>
              <w:marRight w:val="0"/>
              <w:marTop w:val="0"/>
              <w:marBottom w:val="0"/>
              <w:divBdr>
                <w:top w:val="none" w:sz="0" w:space="0" w:color="auto"/>
                <w:left w:val="none" w:sz="0" w:space="0" w:color="auto"/>
                <w:bottom w:val="none" w:sz="0" w:space="0" w:color="auto"/>
                <w:right w:val="none" w:sz="0" w:space="0" w:color="auto"/>
              </w:divBdr>
            </w:div>
          </w:divsChild>
        </w:div>
        <w:div w:id="1195270937">
          <w:marLeft w:val="149"/>
          <w:marRight w:val="0"/>
          <w:marTop w:val="0"/>
          <w:marBottom w:val="0"/>
          <w:divBdr>
            <w:top w:val="none" w:sz="0" w:space="0" w:color="auto"/>
            <w:left w:val="none" w:sz="0" w:space="0" w:color="auto"/>
            <w:bottom w:val="single" w:sz="6" w:space="0" w:color="E4EAEF"/>
            <w:right w:val="none" w:sz="0" w:space="0" w:color="auto"/>
          </w:divBdr>
          <w:divsChild>
            <w:div w:id="1546483470">
              <w:marLeft w:val="0"/>
              <w:marRight w:val="0"/>
              <w:marTop w:val="0"/>
              <w:marBottom w:val="90"/>
              <w:divBdr>
                <w:top w:val="none" w:sz="0" w:space="0" w:color="auto"/>
                <w:left w:val="none" w:sz="0" w:space="0" w:color="auto"/>
                <w:bottom w:val="none" w:sz="0" w:space="0" w:color="auto"/>
                <w:right w:val="none" w:sz="0" w:space="0" w:color="auto"/>
              </w:divBdr>
              <w:divsChild>
                <w:div w:id="2104104860">
                  <w:marLeft w:val="0"/>
                  <w:marRight w:val="0"/>
                  <w:marTop w:val="0"/>
                  <w:marBottom w:val="0"/>
                  <w:divBdr>
                    <w:top w:val="none" w:sz="0" w:space="0" w:color="auto"/>
                    <w:left w:val="none" w:sz="0" w:space="0" w:color="auto"/>
                    <w:bottom w:val="none" w:sz="0" w:space="0" w:color="auto"/>
                    <w:right w:val="none" w:sz="0" w:space="0" w:color="auto"/>
                  </w:divBdr>
                </w:div>
              </w:divsChild>
            </w:div>
            <w:div w:id="1466921960">
              <w:marLeft w:val="0"/>
              <w:marRight w:val="0"/>
              <w:marTop w:val="0"/>
              <w:marBottom w:val="0"/>
              <w:divBdr>
                <w:top w:val="none" w:sz="0" w:space="0" w:color="auto"/>
                <w:left w:val="none" w:sz="0" w:space="0" w:color="auto"/>
                <w:bottom w:val="none" w:sz="0" w:space="0" w:color="auto"/>
                <w:right w:val="none" w:sz="0" w:space="0" w:color="auto"/>
              </w:divBdr>
              <w:divsChild>
                <w:div w:id="104615990">
                  <w:marLeft w:val="0"/>
                  <w:marRight w:val="0"/>
                  <w:marTop w:val="0"/>
                  <w:marBottom w:val="0"/>
                  <w:divBdr>
                    <w:top w:val="none" w:sz="0" w:space="0" w:color="auto"/>
                    <w:left w:val="none" w:sz="0" w:space="0" w:color="auto"/>
                    <w:bottom w:val="none" w:sz="0" w:space="0" w:color="auto"/>
                    <w:right w:val="none" w:sz="0" w:space="0" w:color="auto"/>
                  </w:divBdr>
                  <w:divsChild>
                    <w:div w:id="1674992757">
                      <w:marLeft w:val="0"/>
                      <w:marRight w:val="0"/>
                      <w:marTop w:val="0"/>
                      <w:marBottom w:val="0"/>
                      <w:divBdr>
                        <w:top w:val="none" w:sz="0" w:space="0" w:color="auto"/>
                        <w:left w:val="none" w:sz="0" w:space="0" w:color="auto"/>
                        <w:bottom w:val="none" w:sz="0" w:space="0" w:color="auto"/>
                        <w:right w:val="none" w:sz="0" w:space="0" w:color="auto"/>
                      </w:divBdr>
                      <w:divsChild>
                        <w:div w:id="12848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873424">
          <w:marLeft w:val="0"/>
          <w:marRight w:val="0"/>
          <w:marTop w:val="0"/>
          <w:marBottom w:val="0"/>
          <w:divBdr>
            <w:top w:val="none" w:sz="0" w:space="0" w:color="auto"/>
            <w:left w:val="none" w:sz="0" w:space="0" w:color="auto"/>
            <w:bottom w:val="none" w:sz="0" w:space="0" w:color="auto"/>
            <w:right w:val="none" w:sz="0" w:space="0" w:color="auto"/>
          </w:divBdr>
          <w:divsChild>
            <w:div w:id="1653829248">
              <w:marLeft w:val="0"/>
              <w:marRight w:val="0"/>
              <w:marTop w:val="0"/>
              <w:marBottom w:val="0"/>
              <w:divBdr>
                <w:top w:val="none" w:sz="0" w:space="0" w:color="auto"/>
                <w:left w:val="none" w:sz="0" w:space="0" w:color="auto"/>
                <w:bottom w:val="none" w:sz="0" w:space="0" w:color="auto"/>
                <w:right w:val="none" w:sz="0" w:space="0" w:color="auto"/>
              </w:divBdr>
            </w:div>
          </w:divsChild>
        </w:div>
        <w:div w:id="144250021">
          <w:marLeft w:val="149"/>
          <w:marRight w:val="0"/>
          <w:marTop w:val="0"/>
          <w:marBottom w:val="0"/>
          <w:divBdr>
            <w:top w:val="none" w:sz="0" w:space="0" w:color="auto"/>
            <w:left w:val="none" w:sz="0" w:space="0" w:color="auto"/>
            <w:bottom w:val="single" w:sz="6" w:space="0" w:color="E4EAEF"/>
            <w:right w:val="none" w:sz="0" w:space="0" w:color="auto"/>
          </w:divBdr>
          <w:divsChild>
            <w:div w:id="1348367970">
              <w:marLeft w:val="0"/>
              <w:marRight w:val="0"/>
              <w:marTop w:val="0"/>
              <w:marBottom w:val="90"/>
              <w:divBdr>
                <w:top w:val="none" w:sz="0" w:space="0" w:color="auto"/>
                <w:left w:val="none" w:sz="0" w:space="0" w:color="auto"/>
                <w:bottom w:val="none" w:sz="0" w:space="0" w:color="auto"/>
                <w:right w:val="none" w:sz="0" w:space="0" w:color="auto"/>
              </w:divBdr>
              <w:divsChild>
                <w:div w:id="186650347">
                  <w:marLeft w:val="0"/>
                  <w:marRight w:val="0"/>
                  <w:marTop w:val="0"/>
                  <w:marBottom w:val="0"/>
                  <w:divBdr>
                    <w:top w:val="none" w:sz="0" w:space="0" w:color="auto"/>
                    <w:left w:val="none" w:sz="0" w:space="0" w:color="auto"/>
                    <w:bottom w:val="none" w:sz="0" w:space="0" w:color="auto"/>
                    <w:right w:val="none" w:sz="0" w:space="0" w:color="auto"/>
                  </w:divBdr>
                </w:div>
              </w:divsChild>
            </w:div>
            <w:div w:id="371155211">
              <w:marLeft w:val="0"/>
              <w:marRight w:val="0"/>
              <w:marTop w:val="0"/>
              <w:marBottom w:val="0"/>
              <w:divBdr>
                <w:top w:val="none" w:sz="0" w:space="0" w:color="auto"/>
                <w:left w:val="none" w:sz="0" w:space="0" w:color="auto"/>
                <w:bottom w:val="none" w:sz="0" w:space="0" w:color="auto"/>
                <w:right w:val="none" w:sz="0" w:space="0" w:color="auto"/>
              </w:divBdr>
              <w:divsChild>
                <w:div w:id="1296258461">
                  <w:marLeft w:val="0"/>
                  <w:marRight w:val="0"/>
                  <w:marTop w:val="0"/>
                  <w:marBottom w:val="0"/>
                  <w:divBdr>
                    <w:top w:val="none" w:sz="0" w:space="0" w:color="auto"/>
                    <w:left w:val="none" w:sz="0" w:space="0" w:color="auto"/>
                    <w:bottom w:val="none" w:sz="0" w:space="0" w:color="auto"/>
                    <w:right w:val="none" w:sz="0" w:space="0" w:color="auto"/>
                  </w:divBdr>
                  <w:divsChild>
                    <w:div w:id="59638052">
                      <w:marLeft w:val="0"/>
                      <w:marRight w:val="0"/>
                      <w:marTop w:val="0"/>
                      <w:marBottom w:val="0"/>
                      <w:divBdr>
                        <w:top w:val="none" w:sz="0" w:space="0" w:color="auto"/>
                        <w:left w:val="none" w:sz="0" w:space="0" w:color="auto"/>
                        <w:bottom w:val="none" w:sz="0" w:space="0" w:color="auto"/>
                        <w:right w:val="none" w:sz="0" w:space="0" w:color="auto"/>
                      </w:divBdr>
                      <w:divsChild>
                        <w:div w:id="85847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586526">
          <w:marLeft w:val="0"/>
          <w:marRight w:val="0"/>
          <w:marTop w:val="0"/>
          <w:marBottom w:val="0"/>
          <w:divBdr>
            <w:top w:val="none" w:sz="0" w:space="0" w:color="auto"/>
            <w:left w:val="none" w:sz="0" w:space="0" w:color="auto"/>
            <w:bottom w:val="none" w:sz="0" w:space="0" w:color="auto"/>
            <w:right w:val="none" w:sz="0" w:space="0" w:color="auto"/>
          </w:divBdr>
          <w:divsChild>
            <w:div w:id="309479215">
              <w:marLeft w:val="0"/>
              <w:marRight w:val="0"/>
              <w:marTop w:val="0"/>
              <w:marBottom w:val="0"/>
              <w:divBdr>
                <w:top w:val="none" w:sz="0" w:space="0" w:color="auto"/>
                <w:left w:val="none" w:sz="0" w:space="0" w:color="auto"/>
                <w:bottom w:val="none" w:sz="0" w:space="0" w:color="auto"/>
                <w:right w:val="none" w:sz="0" w:space="0" w:color="auto"/>
              </w:divBdr>
            </w:div>
          </w:divsChild>
        </w:div>
        <w:div w:id="12995076">
          <w:marLeft w:val="0"/>
          <w:marRight w:val="0"/>
          <w:marTop w:val="0"/>
          <w:marBottom w:val="90"/>
          <w:divBdr>
            <w:top w:val="none" w:sz="0" w:space="0" w:color="auto"/>
            <w:left w:val="none" w:sz="0" w:space="0" w:color="auto"/>
            <w:bottom w:val="none" w:sz="0" w:space="0" w:color="auto"/>
            <w:right w:val="none" w:sz="0" w:space="0" w:color="auto"/>
          </w:divBdr>
          <w:divsChild>
            <w:div w:id="496265176">
              <w:marLeft w:val="0"/>
              <w:marRight w:val="0"/>
              <w:marTop w:val="0"/>
              <w:marBottom w:val="0"/>
              <w:divBdr>
                <w:top w:val="none" w:sz="0" w:space="0" w:color="auto"/>
                <w:left w:val="none" w:sz="0" w:space="0" w:color="auto"/>
                <w:bottom w:val="none" w:sz="0" w:space="0" w:color="auto"/>
                <w:right w:val="none" w:sz="0" w:space="0" w:color="auto"/>
              </w:divBdr>
            </w:div>
          </w:divsChild>
        </w:div>
        <w:div w:id="441993752">
          <w:marLeft w:val="0"/>
          <w:marRight w:val="0"/>
          <w:marTop w:val="0"/>
          <w:marBottom w:val="0"/>
          <w:divBdr>
            <w:top w:val="none" w:sz="0" w:space="0" w:color="auto"/>
            <w:left w:val="none" w:sz="0" w:space="0" w:color="auto"/>
            <w:bottom w:val="none" w:sz="0" w:space="0" w:color="auto"/>
            <w:right w:val="none" w:sz="0" w:space="0" w:color="auto"/>
          </w:divBdr>
          <w:divsChild>
            <w:div w:id="65232062">
              <w:marLeft w:val="0"/>
              <w:marRight w:val="0"/>
              <w:marTop w:val="0"/>
              <w:marBottom w:val="0"/>
              <w:divBdr>
                <w:top w:val="none" w:sz="0" w:space="0" w:color="auto"/>
                <w:left w:val="none" w:sz="0" w:space="0" w:color="auto"/>
                <w:bottom w:val="none" w:sz="0" w:space="0" w:color="auto"/>
                <w:right w:val="none" w:sz="0" w:space="0" w:color="auto"/>
              </w:divBdr>
              <w:divsChild>
                <w:div w:id="1720203068">
                  <w:marLeft w:val="0"/>
                  <w:marRight w:val="0"/>
                  <w:marTop w:val="0"/>
                  <w:marBottom w:val="0"/>
                  <w:divBdr>
                    <w:top w:val="none" w:sz="0" w:space="0" w:color="auto"/>
                    <w:left w:val="none" w:sz="0" w:space="0" w:color="auto"/>
                    <w:bottom w:val="none" w:sz="0" w:space="0" w:color="auto"/>
                    <w:right w:val="none" w:sz="0" w:space="0" w:color="auto"/>
                  </w:divBdr>
                  <w:divsChild>
                    <w:div w:id="44330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236370">
          <w:marLeft w:val="0"/>
          <w:marRight w:val="0"/>
          <w:marTop w:val="0"/>
          <w:marBottom w:val="0"/>
          <w:divBdr>
            <w:top w:val="none" w:sz="0" w:space="0" w:color="auto"/>
            <w:left w:val="none" w:sz="0" w:space="0" w:color="auto"/>
            <w:bottom w:val="none" w:sz="0" w:space="0" w:color="auto"/>
            <w:right w:val="none" w:sz="0" w:space="0" w:color="auto"/>
          </w:divBdr>
          <w:divsChild>
            <w:div w:id="1985231904">
              <w:marLeft w:val="0"/>
              <w:marRight w:val="0"/>
              <w:marTop w:val="0"/>
              <w:marBottom w:val="0"/>
              <w:divBdr>
                <w:top w:val="none" w:sz="0" w:space="0" w:color="auto"/>
                <w:left w:val="none" w:sz="0" w:space="0" w:color="auto"/>
                <w:bottom w:val="none" w:sz="0" w:space="0" w:color="auto"/>
                <w:right w:val="none" w:sz="0" w:space="0" w:color="auto"/>
              </w:divBdr>
            </w:div>
          </w:divsChild>
        </w:div>
        <w:div w:id="1877304602">
          <w:marLeft w:val="149"/>
          <w:marRight w:val="0"/>
          <w:marTop w:val="0"/>
          <w:marBottom w:val="0"/>
          <w:divBdr>
            <w:top w:val="none" w:sz="0" w:space="0" w:color="auto"/>
            <w:left w:val="none" w:sz="0" w:space="0" w:color="auto"/>
            <w:bottom w:val="single" w:sz="6" w:space="0" w:color="E4EAEF"/>
            <w:right w:val="none" w:sz="0" w:space="0" w:color="auto"/>
          </w:divBdr>
          <w:divsChild>
            <w:div w:id="1593464084">
              <w:marLeft w:val="0"/>
              <w:marRight w:val="0"/>
              <w:marTop w:val="0"/>
              <w:marBottom w:val="90"/>
              <w:divBdr>
                <w:top w:val="none" w:sz="0" w:space="0" w:color="auto"/>
                <w:left w:val="none" w:sz="0" w:space="0" w:color="auto"/>
                <w:bottom w:val="none" w:sz="0" w:space="0" w:color="auto"/>
                <w:right w:val="none" w:sz="0" w:space="0" w:color="auto"/>
              </w:divBdr>
              <w:divsChild>
                <w:div w:id="1726559208">
                  <w:marLeft w:val="0"/>
                  <w:marRight w:val="0"/>
                  <w:marTop w:val="0"/>
                  <w:marBottom w:val="0"/>
                  <w:divBdr>
                    <w:top w:val="none" w:sz="0" w:space="0" w:color="auto"/>
                    <w:left w:val="none" w:sz="0" w:space="0" w:color="auto"/>
                    <w:bottom w:val="none" w:sz="0" w:space="0" w:color="auto"/>
                    <w:right w:val="none" w:sz="0" w:space="0" w:color="auto"/>
                  </w:divBdr>
                </w:div>
              </w:divsChild>
            </w:div>
            <w:div w:id="1640106117">
              <w:marLeft w:val="0"/>
              <w:marRight w:val="0"/>
              <w:marTop w:val="0"/>
              <w:marBottom w:val="0"/>
              <w:divBdr>
                <w:top w:val="none" w:sz="0" w:space="0" w:color="auto"/>
                <w:left w:val="none" w:sz="0" w:space="0" w:color="auto"/>
                <w:bottom w:val="none" w:sz="0" w:space="0" w:color="auto"/>
                <w:right w:val="none" w:sz="0" w:space="0" w:color="auto"/>
              </w:divBdr>
              <w:divsChild>
                <w:div w:id="2013757088">
                  <w:marLeft w:val="0"/>
                  <w:marRight w:val="0"/>
                  <w:marTop w:val="0"/>
                  <w:marBottom w:val="0"/>
                  <w:divBdr>
                    <w:top w:val="none" w:sz="0" w:space="0" w:color="auto"/>
                    <w:left w:val="none" w:sz="0" w:space="0" w:color="auto"/>
                    <w:bottom w:val="none" w:sz="0" w:space="0" w:color="auto"/>
                    <w:right w:val="none" w:sz="0" w:space="0" w:color="auto"/>
                  </w:divBdr>
                  <w:divsChild>
                    <w:div w:id="1322005330">
                      <w:marLeft w:val="0"/>
                      <w:marRight w:val="0"/>
                      <w:marTop w:val="0"/>
                      <w:marBottom w:val="0"/>
                      <w:divBdr>
                        <w:top w:val="none" w:sz="0" w:space="0" w:color="auto"/>
                        <w:left w:val="none" w:sz="0" w:space="0" w:color="auto"/>
                        <w:bottom w:val="none" w:sz="0" w:space="0" w:color="auto"/>
                        <w:right w:val="none" w:sz="0" w:space="0" w:color="auto"/>
                      </w:divBdr>
                      <w:divsChild>
                        <w:div w:id="843276397">
                          <w:marLeft w:val="0"/>
                          <w:marRight w:val="0"/>
                          <w:marTop w:val="0"/>
                          <w:marBottom w:val="0"/>
                          <w:divBdr>
                            <w:top w:val="none" w:sz="0" w:space="0" w:color="auto"/>
                            <w:left w:val="none" w:sz="0" w:space="0" w:color="auto"/>
                            <w:bottom w:val="none" w:sz="0" w:space="0" w:color="auto"/>
                            <w:right w:val="none" w:sz="0" w:space="0" w:color="auto"/>
                          </w:divBdr>
                          <w:divsChild>
                            <w:div w:id="197101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0472537">
          <w:marLeft w:val="0"/>
          <w:marRight w:val="0"/>
          <w:marTop w:val="0"/>
          <w:marBottom w:val="0"/>
          <w:divBdr>
            <w:top w:val="none" w:sz="0" w:space="0" w:color="auto"/>
            <w:left w:val="none" w:sz="0" w:space="0" w:color="auto"/>
            <w:bottom w:val="none" w:sz="0" w:space="0" w:color="auto"/>
            <w:right w:val="none" w:sz="0" w:space="0" w:color="auto"/>
          </w:divBdr>
          <w:divsChild>
            <w:div w:id="1303195852">
              <w:marLeft w:val="0"/>
              <w:marRight w:val="0"/>
              <w:marTop w:val="0"/>
              <w:marBottom w:val="0"/>
              <w:divBdr>
                <w:top w:val="none" w:sz="0" w:space="0" w:color="auto"/>
                <w:left w:val="none" w:sz="0" w:space="0" w:color="auto"/>
                <w:bottom w:val="none" w:sz="0" w:space="0" w:color="auto"/>
                <w:right w:val="none" w:sz="0" w:space="0" w:color="auto"/>
              </w:divBdr>
            </w:div>
          </w:divsChild>
        </w:div>
        <w:div w:id="1370106553">
          <w:marLeft w:val="149"/>
          <w:marRight w:val="0"/>
          <w:marTop w:val="0"/>
          <w:marBottom w:val="0"/>
          <w:divBdr>
            <w:top w:val="none" w:sz="0" w:space="0" w:color="auto"/>
            <w:left w:val="none" w:sz="0" w:space="0" w:color="auto"/>
            <w:bottom w:val="single" w:sz="6" w:space="0" w:color="E4EAEF"/>
            <w:right w:val="none" w:sz="0" w:space="0" w:color="auto"/>
          </w:divBdr>
          <w:divsChild>
            <w:div w:id="1035084506">
              <w:marLeft w:val="0"/>
              <w:marRight w:val="0"/>
              <w:marTop w:val="0"/>
              <w:marBottom w:val="90"/>
              <w:divBdr>
                <w:top w:val="none" w:sz="0" w:space="0" w:color="auto"/>
                <w:left w:val="none" w:sz="0" w:space="0" w:color="auto"/>
                <w:bottom w:val="none" w:sz="0" w:space="0" w:color="auto"/>
                <w:right w:val="none" w:sz="0" w:space="0" w:color="auto"/>
              </w:divBdr>
              <w:divsChild>
                <w:div w:id="2142722966">
                  <w:marLeft w:val="0"/>
                  <w:marRight w:val="0"/>
                  <w:marTop w:val="0"/>
                  <w:marBottom w:val="0"/>
                  <w:divBdr>
                    <w:top w:val="none" w:sz="0" w:space="0" w:color="auto"/>
                    <w:left w:val="none" w:sz="0" w:space="0" w:color="auto"/>
                    <w:bottom w:val="none" w:sz="0" w:space="0" w:color="auto"/>
                    <w:right w:val="none" w:sz="0" w:space="0" w:color="auto"/>
                  </w:divBdr>
                </w:div>
              </w:divsChild>
            </w:div>
            <w:div w:id="1231771142">
              <w:marLeft w:val="0"/>
              <w:marRight w:val="0"/>
              <w:marTop w:val="0"/>
              <w:marBottom w:val="0"/>
              <w:divBdr>
                <w:top w:val="none" w:sz="0" w:space="0" w:color="auto"/>
                <w:left w:val="none" w:sz="0" w:space="0" w:color="auto"/>
                <w:bottom w:val="none" w:sz="0" w:space="0" w:color="auto"/>
                <w:right w:val="none" w:sz="0" w:space="0" w:color="auto"/>
              </w:divBdr>
              <w:divsChild>
                <w:div w:id="535041544">
                  <w:marLeft w:val="0"/>
                  <w:marRight w:val="0"/>
                  <w:marTop w:val="0"/>
                  <w:marBottom w:val="0"/>
                  <w:divBdr>
                    <w:top w:val="none" w:sz="0" w:space="0" w:color="auto"/>
                    <w:left w:val="none" w:sz="0" w:space="0" w:color="auto"/>
                    <w:bottom w:val="none" w:sz="0" w:space="0" w:color="auto"/>
                    <w:right w:val="none" w:sz="0" w:space="0" w:color="auto"/>
                  </w:divBdr>
                  <w:divsChild>
                    <w:div w:id="273825086">
                      <w:marLeft w:val="0"/>
                      <w:marRight w:val="0"/>
                      <w:marTop w:val="0"/>
                      <w:marBottom w:val="0"/>
                      <w:divBdr>
                        <w:top w:val="none" w:sz="0" w:space="0" w:color="auto"/>
                        <w:left w:val="none" w:sz="0" w:space="0" w:color="auto"/>
                        <w:bottom w:val="none" w:sz="0" w:space="0" w:color="auto"/>
                        <w:right w:val="none" w:sz="0" w:space="0" w:color="auto"/>
                      </w:divBdr>
                      <w:divsChild>
                        <w:div w:id="33076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789299">
          <w:marLeft w:val="0"/>
          <w:marRight w:val="0"/>
          <w:marTop w:val="0"/>
          <w:marBottom w:val="0"/>
          <w:divBdr>
            <w:top w:val="none" w:sz="0" w:space="0" w:color="auto"/>
            <w:left w:val="none" w:sz="0" w:space="0" w:color="auto"/>
            <w:bottom w:val="none" w:sz="0" w:space="0" w:color="auto"/>
            <w:right w:val="none" w:sz="0" w:space="0" w:color="auto"/>
          </w:divBdr>
          <w:divsChild>
            <w:div w:id="83963098">
              <w:marLeft w:val="0"/>
              <w:marRight w:val="0"/>
              <w:marTop w:val="0"/>
              <w:marBottom w:val="0"/>
              <w:divBdr>
                <w:top w:val="none" w:sz="0" w:space="0" w:color="auto"/>
                <w:left w:val="none" w:sz="0" w:space="0" w:color="auto"/>
                <w:bottom w:val="none" w:sz="0" w:space="0" w:color="auto"/>
                <w:right w:val="none" w:sz="0" w:space="0" w:color="auto"/>
              </w:divBdr>
            </w:div>
          </w:divsChild>
        </w:div>
        <w:div w:id="1149637007">
          <w:marLeft w:val="149"/>
          <w:marRight w:val="0"/>
          <w:marTop w:val="0"/>
          <w:marBottom w:val="0"/>
          <w:divBdr>
            <w:top w:val="none" w:sz="0" w:space="0" w:color="auto"/>
            <w:left w:val="none" w:sz="0" w:space="0" w:color="auto"/>
            <w:bottom w:val="single" w:sz="6" w:space="0" w:color="E4EAEF"/>
            <w:right w:val="none" w:sz="0" w:space="0" w:color="auto"/>
          </w:divBdr>
          <w:divsChild>
            <w:div w:id="204487805">
              <w:marLeft w:val="0"/>
              <w:marRight w:val="0"/>
              <w:marTop w:val="0"/>
              <w:marBottom w:val="90"/>
              <w:divBdr>
                <w:top w:val="none" w:sz="0" w:space="0" w:color="auto"/>
                <w:left w:val="none" w:sz="0" w:space="0" w:color="auto"/>
                <w:bottom w:val="none" w:sz="0" w:space="0" w:color="auto"/>
                <w:right w:val="none" w:sz="0" w:space="0" w:color="auto"/>
              </w:divBdr>
              <w:divsChild>
                <w:div w:id="1048796944">
                  <w:marLeft w:val="0"/>
                  <w:marRight w:val="0"/>
                  <w:marTop w:val="0"/>
                  <w:marBottom w:val="0"/>
                  <w:divBdr>
                    <w:top w:val="none" w:sz="0" w:space="0" w:color="auto"/>
                    <w:left w:val="none" w:sz="0" w:space="0" w:color="auto"/>
                    <w:bottom w:val="none" w:sz="0" w:space="0" w:color="auto"/>
                    <w:right w:val="none" w:sz="0" w:space="0" w:color="auto"/>
                  </w:divBdr>
                </w:div>
              </w:divsChild>
            </w:div>
            <w:div w:id="93945129">
              <w:marLeft w:val="0"/>
              <w:marRight w:val="0"/>
              <w:marTop w:val="0"/>
              <w:marBottom w:val="0"/>
              <w:divBdr>
                <w:top w:val="none" w:sz="0" w:space="0" w:color="auto"/>
                <w:left w:val="none" w:sz="0" w:space="0" w:color="auto"/>
                <w:bottom w:val="none" w:sz="0" w:space="0" w:color="auto"/>
                <w:right w:val="none" w:sz="0" w:space="0" w:color="auto"/>
              </w:divBdr>
              <w:divsChild>
                <w:div w:id="837964272">
                  <w:marLeft w:val="0"/>
                  <w:marRight w:val="0"/>
                  <w:marTop w:val="0"/>
                  <w:marBottom w:val="0"/>
                  <w:divBdr>
                    <w:top w:val="none" w:sz="0" w:space="0" w:color="auto"/>
                    <w:left w:val="none" w:sz="0" w:space="0" w:color="auto"/>
                    <w:bottom w:val="none" w:sz="0" w:space="0" w:color="auto"/>
                    <w:right w:val="none" w:sz="0" w:space="0" w:color="auto"/>
                  </w:divBdr>
                  <w:divsChild>
                    <w:div w:id="602108417">
                      <w:marLeft w:val="0"/>
                      <w:marRight w:val="0"/>
                      <w:marTop w:val="0"/>
                      <w:marBottom w:val="0"/>
                      <w:divBdr>
                        <w:top w:val="none" w:sz="0" w:space="0" w:color="auto"/>
                        <w:left w:val="none" w:sz="0" w:space="0" w:color="auto"/>
                        <w:bottom w:val="none" w:sz="0" w:space="0" w:color="auto"/>
                        <w:right w:val="none" w:sz="0" w:space="0" w:color="auto"/>
                      </w:divBdr>
                      <w:divsChild>
                        <w:div w:id="939948518">
                          <w:marLeft w:val="0"/>
                          <w:marRight w:val="0"/>
                          <w:marTop w:val="0"/>
                          <w:marBottom w:val="0"/>
                          <w:divBdr>
                            <w:top w:val="none" w:sz="0" w:space="0" w:color="auto"/>
                            <w:left w:val="none" w:sz="0" w:space="0" w:color="auto"/>
                            <w:bottom w:val="none" w:sz="0" w:space="0" w:color="auto"/>
                            <w:right w:val="none" w:sz="0" w:space="0" w:color="auto"/>
                          </w:divBdr>
                          <w:divsChild>
                            <w:div w:id="81430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0840141">
          <w:marLeft w:val="0"/>
          <w:marRight w:val="0"/>
          <w:marTop w:val="0"/>
          <w:marBottom w:val="0"/>
          <w:divBdr>
            <w:top w:val="none" w:sz="0" w:space="0" w:color="auto"/>
            <w:left w:val="none" w:sz="0" w:space="0" w:color="auto"/>
            <w:bottom w:val="none" w:sz="0" w:space="0" w:color="auto"/>
            <w:right w:val="none" w:sz="0" w:space="0" w:color="auto"/>
          </w:divBdr>
          <w:divsChild>
            <w:div w:id="1576892965">
              <w:marLeft w:val="0"/>
              <w:marRight w:val="0"/>
              <w:marTop w:val="0"/>
              <w:marBottom w:val="0"/>
              <w:divBdr>
                <w:top w:val="none" w:sz="0" w:space="0" w:color="auto"/>
                <w:left w:val="none" w:sz="0" w:space="0" w:color="auto"/>
                <w:bottom w:val="none" w:sz="0" w:space="0" w:color="auto"/>
                <w:right w:val="none" w:sz="0" w:space="0" w:color="auto"/>
              </w:divBdr>
              <w:divsChild>
                <w:div w:id="273250205">
                  <w:marLeft w:val="0"/>
                  <w:marRight w:val="0"/>
                  <w:marTop w:val="0"/>
                  <w:marBottom w:val="0"/>
                  <w:divBdr>
                    <w:top w:val="none" w:sz="0" w:space="0" w:color="auto"/>
                    <w:left w:val="none" w:sz="0" w:space="0" w:color="auto"/>
                    <w:bottom w:val="none" w:sz="0" w:space="0" w:color="auto"/>
                    <w:right w:val="none" w:sz="0" w:space="0" w:color="auto"/>
                  </w:divBdr>
                  <w:divsChild>
                    <w:div w:id="128064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2121228">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660793">
      <w:bodyDiv w:val="1"/>
      <w:marLeft w:val="0"/>
      <w:marRight w:val="0"/>
      <w:marTop w:val="0"/>
      <w:marBottom w:val="0"/>
      <w:divBdr>
        <w:top w:val="none" w:sz="0" w:space="0" w:color="auto"/>
        <w:left w:val="none" w:sz="0" w:space="0" w:color="auto"/>
        <w:bottom w:val="none" w:sz="0" w:space="0" w:color="auto"/>
        <w:right w:val="none" w:sz="0" w:space="0" w:color="auto"/>
      </w:divBdr>
      <w:divsChild>
        <w:div w:id="1614509926">
          <w:marLeft w:val="36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67794611">
      <w:bodyDiv w:val="1"/>
      <w:marLeft w:val="0"/>
      <w:marRight w:val="0"/>
      <w:marTop w:val="0"/>
      <w:marBottom w:val="0"/>
      <w:divBdr>
        <w:top w:val="none" w:sz="0" w:space="0" w:color="auto"/>
        <w:left w:val="none" w:sz="0" w:space="0" w:color="auto"/>
        <w:bottom w:val="none" w:sz="0" w:space="0" w:color="auto"/>
        <w:right w:val="none" w:sz="0" w:space="0" w:color="auto"/>
      </w:divBdr>
    </w:div>
    <w:div w:id="882207862">
      <w:bodyDiv w:val="1"/>
      <w:marLeft w:val="0"/>
      <w:marRight w:val="0"/>
      <w:marTop w:val="0"/>
      <w:marBottom w:val="0"/>
      <w:divBdr>
        <w:top w:val="none" w:sz="0" w:space="0" w:color="auto"/>
        <w:left w:val="none" w:sz="0" w:space="0" w:color="auto"/>
        <w:bottom w:val="none" w:sz="0" w:space="0" w:color="auto"/>
        <w:right w:val="none" w:sz="0" w:space="0" w:color="auto"/>
      </w:divBdr>
    </w:div>
    <w:div w:id="90776360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9283295">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59402662">
      <w:bodyDiv w:val="1"/>
      <w:marLeft w:val="0"/>
      <w:marRight w:val="0"/>
      <w:marTop w:val="0"/>
      <w:marBottom w:val="0"/>
      <w:divBdr>
        <w:top w:val="none" w:sz="0" w:space="0" w:color="auto"/>
        <w:left w:val="none" w:sz="0" w:space="0" w:color="auto"/>
        <w:bottom w:val="none" w:sz="0" w:space="0" w:color="auto"/>
        <w:right w:val="none" w:sz="0" w:space="0" w:color="auto"/>
      </w:divBdr>
    </w:div>
    <w:div w:id="1068577302">
      <w:bodyDiv w:val="1"/>
      <w:marLeft w:val="0"/>
      <w:marRight w:val="0"/>
      <w:marTop w:val="0"/>
      <w:marBottom w:val="0"/>
      <w:divBdr>
        <w:top w:val="none" w:sz="0" w:space="0" w:color="auto"/>
        <w:left w:val="none" w:sz="0" w:space="0" w:color="auto"/>
        <w:bottom w:val="none" w:sz="0" w:space="0" w:color="auto"/>
        <w:right w:val="none" w:sz="0" w:space="0" w:color="auto"/>
      </w:divBdr>
    </w:div>
    <w:div w:id="1076127526">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2605954">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94119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3321">
      <w:bodyDiv w:val="1"/>
      <w:marLeft w:val="0"/>
      <w:marRight w:val="0"/>
      <w:marTop w:val="0"/>
      <w:marBottom w:val="0"/>
      <w:divBdr>
        <w:top w:val="none" w:sz="0" w:space="0" w:color="auto"/>
        <w:left w:val="none" w:sz="0" w:space="0" w:color="auto"/>
        <w:bottom w:val="none" w:sz="0" w:space="0" w:color="auto"/>
        <w:right w:val="none" w:sz="0" w:space="0" w:color="auto"/>
      </w:divBdr>
    </w:div>
    <w:div w:id="1260331825">
      <w:bodyDiv w:val="1"/>
      <w:marLeft w:val="0"/>
      <w:marRight w:val="0"/>
      <w:marTop w:val="0"/>
      <w:marBottom w:val="0"/>
      <w:divBdr>
        <w:top w:val="none" w:sz="0" w:space="0" w:color="auto"/>
        <w:left w:val="none" w:sz="0" w:space="0" w:color="auto"/>
        <w:bottom w:val="none" w:sz="0" w:space="0" w:color="auto"/>
        <w:right w:val="none" w:sz="0" w:space="0" w:color="auto"/>
      </w:divBdr>
    </w:div>
    <w:div w:id="1303727874">
      <w:bodyDiv w:val="1"/>
      <w:marLeft w:val="0"/>
      <w:marRight w:val="0"/>
      <w:marTop w:val="0"/>
      <w:marBottom w:val="0"/>
      <w:divBdr>
        <w:top w:val="none" w:sz="0" w:space="0" w:color="auto"/>
        <w:left w:val="none" w:sz="0" w:space="0" w:color="auto"/>
        <w:bottom w:val="none" w:sz="0" w:space="0" w:color="auto"/>
        <w:right w:val="none" w:sz="0" w:space="0" w:color="auto"/>
      </w:divBdr>
      <w:divsChild>
        <w:div w:id="110172599">
          <w:marLeft w:val="547"/>
          <w:marRight w:val="0"/>
          <w:marTop w:val="0"/>
          <w:marBottom w:val="0"/>
          <w:divBdr>
            <w:top w:val="none" w:sz="0" w:space="0" w:color="auto"/>
            <w:left w:val="none" w:sz="0" w:space="0" w:color="auto"/>
            <w:bottom w:val="none" w:sz="0" w:space="0" w:color="auto"/>
            <w:right w:val="none" w:sz="0" w:space="0" w:color="auto"/>
          </w:divBdr>
        </w:div>
        <w:div w:id="2146776074">
          <w:marLeft w:val="1166"/>
          <w:marRight w:val="0"/>
          <w:marTop w:val="0"/>
          <w:marBottom w:val="0"/>
          <w:divBdr>
            <w:top w:val="none" w:sz="0" w:space="0" w:color="auto"/>
            <w:left w:val="none" w:sz="0" w:space="0" w:color="auto"/>
            <w:bottom w:val="none" w:sz="0" w:space="0" w:color="auto"/>
            <w:right w:val="none" w:sz="0" w:space="0" w:color="auto"/>
          </w:divBdr>
        </w:div>
        <w:div w:id="67582825">
          <w:marLeft w:val="1166"/>
          <w:marRight w:val="0"/>
          <w:marTop w:val="0"/>
          <w:marBottom w:val="0"/>
          <w:divBdr>
            <w:top w:val="none" w:sz="0" w:space="0" w:color="auto"/>
            <w:left w:val="none" w:sz="0" w:space="0" w:color="auto"/>
            <w:bottom w:val="none" w:sz="0" w:space="0" w:color="auto"/>
            <w:right w:val="none" w:sz="0" w:space="0" w:color="auto"/>
          </w:divBdr>
        </w:div>
        <w:div w:id="1285505198">
          <w:marLeft w:val="547"/>
          <w:marRight w:val="0"/>
          <w:marTop w:val="0"/>
          <w:marBottom w:val="0"/>
          <w:divBdr>
            <w:top w:val="none" w:sz="0" w:space="0" w:color="auto"/>
            <w:left w:val="none" w:sz="0" w:space="0" w:color="auto"/>
            <w:bottom w:val="none" w:sz="0" w:space="0" w:color="auto"/>
            <w:right w:val="none" w:sz="0" w:space="0" w:color="auto"/>
          </w:divBdr>
        </w:div>
        <w:div w:id="1682121792">
          <w:marLeft w:val="1166"/>
          <w:marRight w:val="0"/>
          <w:marTop w:val="0"/>
          <w:marBottom w:val="0"/>
          <w:divBdr>
            <w:top w:val="none" w:sz="0" w:space="0" w:color="auto"/>
            <w:left w:val="none" w:sz="0" w:space="0" w:color="auto"/>
            <w:bottom w:val="none" w:sz="0" w:space="0" w:color="auto"/>
            <w:right w:val="none" w:sz="0" w:space="0" w:color="auto"/>
          </w:divBdr>
        </w:div>
        <w:div w:id="1775855158">
          <w:marLeft w:val="1166"/>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44154">
      <w:bodyDiv w:val="1"/>
      <w:marLeft w:val="0"/>
      <w:marRight w:val="0"/>
      <w:marTop w:val="0"/>
      <w:marBottom w:val="0"/>
      <w:divBdr>
        <w:top w:val="none" w:sz="0" w:space="0" w:color="auto"/>
        <w:left w:val="none" w:sz="0" w:space="0" w:color="auto"/>
        <w:bottom w:val="none" w:sz="0" w:space="0" w:color="auto"/>
        <w:right w:val="none" w:sz="0" w:space="0" w:color="auto"/>
      </w:divBdr>
    </w:div>
    <w:div w:id="1362970600">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7198648">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502291">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8857362">
      <w:bodyDiv w:val="1"/>
      <w:marLeft w:val="0"/>
      <w:marRight w:val="0"/>
      <w:marTop w:val="0"/>
      <w:marBottom w:val="0"/>
      <w:divBdr>
        <w:top w:val="none" w:sz="0" w:space="0" w:color="auto"/>
        <w:left w:val="none" w:sz="0" w:space="0" w:color="auto"/>
        <w:bottom w:val="none" w:sz="0" w:space="0" w:color="auto"/>
        <w:right w:val="none" w:sz="0" w:space="0" w:color="auto"/>
      </w:divBdr>
      <w:divsChild>
        <w:div w:id="611127935">
          <w:marLeft w:val="547"/>
          <w:marRight w:val="0"/>
          <w:marTop w:val="0"/>
          <w:marBottom w:val="0"/>
          <w:divBdr>
            <w:top w:val="none" w:sz="0" w:space="0" w:color="auto"/>
            <w:left w:val="none" w:sz="0" w:space="0" w:color="auto"/>
            <w:bottom w:val="none" w:sz="0" w:space="0" w:color="auto"/>
            <w:right w:val="none" w:sz="0" w:space="0" w:color="auto"/>
          </w:divBdr>
        </w:div>
        <w:div w:id="697316306">
          <w:marLeft w:val="1166"/>
          <w:marRight w:val="0"/>
          <w:marTop w:val="0"/>
          <w:marBottom w:val="0"/>
          <w:divBdr>
            <w:top w:val="none" w:sz="0" w:space="0" w:color="auto"/>
            <w:left w:val="none" w:sz="0" w:space="0" w:color="auto"/>
            <w:bottom w:val="none" w:sz="0" w:space="0" w:color="auto"/>
            <w:right w:val="none" w:sz="0" w:space="0" w:color="auto"/>
          </w:divBdr>
        </w:div>
        <w:div w:id="1549604633">
          <w:marLeft w:val="1166"/>
          <w:marRight w:val="0"/>
          <w:marTop w:val="0"/>
          <w:marBottom w:val="0"/>
          <w:divBdr>
            <w:top w:val="none" w:sz="0" w:space="0" w:color="auto"/>
            <w:left w:val="none" w:sz="0" w:space="0" w:color="auto"/>
            <w:bottom w:val="none" w:sz="0" w:space="0" w:color="auto"/>
            <w:right w:val="none" w:sz="0" w:space="0" w:color="auto"/>
          </w:divBdr>
        </w:div>
        <w:div w:id="1686519144">
          <w:marLeft w:val="1166"/>
          <w:marRight w:val="0"/>
          <w:marTop w:val="0"/>
          <w:marBottom w:val="0"/>
          <w:divBdr>
            <w:top w:val="none" w:sz="0" w:space="0" w:color="auto"/>
            <w:left w:val="none" w:sz="0" w:space="0" w:color="auto"/>
            <w:bottom w:val="none" w:sz="0" w:space="0" w:color="auto"/>
            <w:right w:val="none" w:sz="0" w:space="0" w:color="auto"/>
          </w:divBdr>
        </w:div>
        <w:div w:id="636379223">
          <w:marLeft w:val="547"/>
          <w:marRight w:val="0"/>
          <w:marTop w:val="0"/>
          <w:marBottom w:val="0"/>
          <w:divBdr>
            <w:top w:val="none" w:sz="0" w:space="0" w:color="auto"/>
            <w:left w:val="none" w:sz="0" w:space="0" w:color="auto"/>
            <w:bottom w:val="none" w:sz="0" w:space="0" w:color="auto"/>
            <w:right w:val="none" w:sz="0" w:space="0" w:color="auto"/>
          </w:divBdr>
        </w:div>
        <w:div w:id="123735782">
          <w:marLeft w:val="1166"/>
          <w:marRight w:val="0"/>
          <w:marTop w:val="0"/>
          <w:marBottom w:val="0"/>
          <w:divBdr>
            <w:top w:val="none" w:sz="0" w:space="0" w:color="auto"/>
            <w:left w:val="none" w:sz="0" w:space="0" w:color="auto"/>
            <w:bottom w:val="none" w:sz="0" w:space="0" w:color="auto"/>
            <w:right w:val="none" w:sz="0" w:space="0" w:color="auto"/>
          </w:divBdr>
        </w:div>
        <w:div w:id="1520781301">
          <w:marLeft w:val="547"/>
          <w:marRight w:val="0"/>
          <w:marTop w:val="0"/>
          <w:marBottom w:val="0"/>
          <w:divBdr>
            <w:top w:val="none" w:sz="0" w:space="0" w:color="auto"/>
            <w:left w:val="none" w:sz="0" w:space="0" w:color="auto"/>
            <w:bottom w:val="none" w:sz="0" w:space="0" w:color="auto"/>
            <w:right w:val="none" w:sz="0" w:space="0" w:color="auto"/>
          </w:divBdr>
        </w:div>
        <w:div w:id="388695072">
          <w:marLeft w:val="547"/>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8082111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1971">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87743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17745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1229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750758">
      <w:bodyDiv w:val="1"/>
      <w:marLeft w:val="0"/>
      <w:marRight w:val="0"/>
      <w:marTop w:val="0"/>
      <w:marBottom w:val="0"/>
      <w:divBdr>
        <w:top w:val="none" w:sz="0" w:space="0" w:color="auto"/>
        <w:left w:val="none" w:sz="0" w:space="0" w:color="auto"/>
        <w:bottom w:val="none" w:sz="0" w:space="0" w:color="auto"/>
        <w:right w:val="none" w:sz="0" w:space="0" w:color="auto"/>
      </w:divBdr>
      <w:divsChild>
        <w:div w:id="118766137">
          <w:marLeft w:val="547"/>
          <w:marRight w:val="0"/>
          <w:marTop w:val="0"/>
          <w:marBottom w:val="0"/>
          <w:divBdr>
            <w:top w:val="none" w:sz="0" w:space="0" w:color="auto"/>
            <w:left w:val="none" w:sz="0" w:space="0" w:color="auto"/>
            <w:bottom w:val="none" w:sz="0" w:space="0" w:color="auto"/>
            <w:right w:val="none" w:sz="0" w:space="0" w:color="auto"/>
          </w:divBdr>
        </w:div>
        <w:div w:id="1391880987">
          <w:marLeft w:val="1166"/>
          <w:marRight w:val="0"/>
          <w:marTop w:val="0"/>
          <w:marBottom w:val="0"/>
          <w:divBdr>
            <w:top w:val="none" w:sz="0" w:space="0" w:color="auto"/>
            <w:left w:val="none" w:sz="0" w:space="0" w:color="auto"/>
            <w:bottom w:val="none" w:sz="0" w:space="0" w:color="auto"/>
            <w:right w:val="none" w:sz="0" w:space="0" w:color="auto"/>
          </w:divBdr>
        </w:div>
        <w:div w:id="1326323293">
          <w:marLeft w:val="547"/>
          <w:marRight w:val="0"/>
          <w:marTop w:val="0"/>
          <w:marBottom w:val="0"/>
          <w:divBdr>
            <w:top w:val="none" w:sz="0" w:space="0" w:color="auto"/>
            <w:left w:val="none" w:sz="0" w:space="0" w:color="auto"/>
            <w:bottom w:val="none" w:sz="0" w:space="0" w:color="auto"/>
            <w:right w:val="none" w:sz="0" w:space="0" w:color="auto"/>
          </w:divBdr>
        </w:div>
        <w:div w:id="87579147">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682369">
      <w:bodyDiv w:val="1"/>
      <w:marLeft w:val="0"/>
      <w:marRight w:val="0"/>
      <w:marTop w:val="0"/>
      <w:marBottom w:val="0"/>
      <w:divBdr>
        <w:top w:val="none" w:sz="0" w:space="0" w:color="auto"/>
        <w:left w:val="none" w:sz="0" w:space="0" w:color="auto"/>
        <w:bottom w:val="none" w:sz="0" w:space="0" w:color="auto"/>
        <w:right w:val="none" w:sz="0" w:space="0" w:color="auto"/>
      </w:divBdr>
      <w:divsChild>
        <w:div w:id="925110975">
          <w:marLeft w:val="547"/>
          <w:marRight w:val="0"/>
          <w:marTop w:val="0"/>
          <w:marBottom w:val="0"/>
          <w:divBdr>
            <w:top w:val="none" w:sz="0" w:space="0" w:color="auto"/>
            <w:left w:val="none" w:sz="0" w:space="0" w:color="auto"/>
            <w:bottom w:val="none" w:sz="0" w:space="0" w:color="auto"/>
            <w:right w:val="none" w:sz="0" w:space="0" w:color="auto"/>
          </w:divBdr>
        </w:div>
        <w:div w:id="526724995">
          <w:marLeft w:val="1166"/>
          <w:marRight w:val="0"/>
          <w:marTop w:val="0"/>
          <w:marBottom w:val="0"/>
          <w:divBdr>
            <w:top w:val="none" w:sz="0" w:space="0" w:color="auto"/>
            <w:left w:val="none" w:sz="0" w:space="0" w:color="auto"/>
            <w:bottom w:val="none" w:sz="0" w:space="0" w:color="auto"/>
            <w:right w:val="none" w:sz="0" w:space="0" w:color="auto"/>
          </w:divBdr>
        </w:div>
        <w:div w:id="789282372">
          <w:marLeft w:val="1166"/>
          <w:marRight w:val="0"/>
          <w:marTop w:val="0"/>
          <w:marBottom w:val="0"/>
          <w:divBdr>
            <w:top w:val="none" w:sz="0" w:space="0" w:color="auto"/>
            <w:left w:val="none" w:sz="0" w:space="0" w:color="auto"/>
            <w:bottom w:val="none" w:sz="0" w:space="0" w:color="auto"/>
            <w:right w:val="none" w:sz="0" w:space="0" w:color="auto"/>
          </w:divBdr>
        </w:div>
        <w:div w:id="39136575">
          <w:marLeft w:val="547"/>
          <w:marRight w:val="0"/>
          <w:marTop w:val="0"/>
          <w:marBottom w:val="0"/>
          <w:divBdr>
            <w:top w:val="none" w:sz="0" w:space="0" w:color="auto"/>
            <w:left w:val="none" w:sz="0" w:space="0" w:color="auto"/>
            <w:bottom w:val="none" w:sz="0" w:space="0" w:color="auto"/>
            <w:right w:val="none" w:sz="0" w:space="0" w:color="auto"/>
          </w:divBdr>
        </w:div>
        <w:div w:id="745538642">
          <w:marLeft w:val="1166"/>
          <w:marRight w:val="0"/>
          <w:marTop w:val="0"/>
          <w:marBottom w:val="0"/>
          <w:divBdr>
            <w:top w:val="none" w:sz="0" w:space="0" w:color="auto"/>
            <w:left w:val="none" w:sz="0" w:space="0" w:color="auto"/>
            <w:bottom w:val="none" w:sz="0" w:space="0" w:color="auto"/>
            <w:right w:val="none" w:sz="0" w:space="0" w:color="auto"/>
          </w:divBdr>
        </w:div>
        <w:div w:id="367343806">
          <w:marLeft w:val="1166"/>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36713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631230">
      <w:bodyDiv w:val="1"/>
      <w:marLeft w:val="0"/>
      <w:marRight w:val="0"/>
      <w:marTop w:val="0"/>
      <w:marBottom w:val="0"/>
      <w:divBdr>
        <w:top w:val="none" w:sz="0" w:space="0" w:color="auto"/>
        <w:left w:val="none" w:sz="0" w:space="0" w:color="auto"/>
        <w:bottom w:val="none" w:sz="0" w:space="0" w:color="auto"/>
        <w:right w:val="none" w:sz="0" w:space="0" w:color="auto"/>
      </w:divBdr>
    </w:div>
    <w:div w:id="2033263545">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047144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44599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7.bin"/><Relationship Id="rId42" Type="http://schemas.openxmlformats.org/officeDocument/2006/relationships/image" Target="media/image12.wmf"/><Relationship Id="rId47" Type="http://schemas.openxmlformats.org/officeDocument/2006/relationships/image" Target="media/image16.png"/><Relationship Id="rId63" Type="http://schemas.openxmlformats.org/officeDocument/2006/relationships/oleObject" Target="embeddings/oleObject36.bin"/><Relationship Id="rId68" Type="http://schemas.openxmlformats.org/officeDocument/2006/relationships/oleObject" Target="embeddings/oleObject41.bin"/><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1.bin"/><Relationship Id="rId11" Type="http://schemas.openxmlformats.org/officeDocument/2006/relationships/image" Target="media/image1.wmf"/><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7.bin"/><Relationship Id="rId40" Type="http://schemas.openxmlformats.org/officeDocument/2006/relationships/image" Target="media/image11.wmf"/><Relationship Id="rId45" Type="http://schemas.openxmlformats.org/officeDocument/2006/relationships/image" Target="media/image14.png"/><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oleObject" Target="embeddings/oleObject39.bin"/><Relationship Id="rId5" Type="http://schemas.openxmlformats.org/officeDocument/2006/relationships/numbering" Target="numbering.xml"/><Relationship Id="rId61" Type="http://schemas.openxmlformats.org/officeDocument/2006/relationships/oleObject" Target="embeddings/oleObject34.bin"/><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image" Target="media/image9.wmf"/><Relationship Id="rId35" Type="http://schemas.openxmlformats.org/officeDocument/2006/relationships/oleObject" Target="embeddings/oleObject15.bin"/><Relationship Id="rId43" Type="http://schemas.openxmlformats.org/officeDocument/2006/relationships/oleObject" Target="embeddings/oleObject21.bin"/><Relationship Id="rId48" Type="http://schemas.openxmlformats.org/officeDocument/2006/relationships/image" Target="media/image17.png"/><Relationship Id="rId56" Type="http://schemas.openxmlformats.org/officeDocument/2006/relationships/oleObject" Target="embeddings/oleObject29.bin"/><Relationship Id="rId64" Type="http://schemas.openxmlformats.org/officeDocument/2006/relationships/oleObject" Target="embeddings/oleObject37.bin"/><Relationship Id="rId69" Type="http://schemas.openxmlformats.org/officeDocument/2006/relationships/oleObject" Target="embeddings/oleObject42.bin"/><Relationship Id="rId8" Type="http://schemas.openxmlformats.org/officeDocument/2006/relationships/webSettings" Target="webSettings.xml"/><Relationship Id="rId51" Type="http://schemas.openxmlformats.org/officeDocument/2006/relationships/oleObject" Target="embeddings/oleObject24.bin"/><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image" Target="media/image15.png"/><Relationship Id="rId59" Type="http://schemas.openxmlformats.org/officeDocument/2006/relationships/oleObject" Target="embeddings/oleObject32.bin"/><Relationship Id="rId67" Type="http://schemas.openxmlformats.org/officeDocument/2006/relationships/oleObject" Target="embeddings/oleObject40.bin"/><Relationship Id="rId20" Type="http://schemas.openxmlformats.org/officeDocument/2006/relationships/oleObject" Target="embeddings/oleObject6.bin"/><Relationship Id="rId41" Type="http://schemas.openxmlformats.org/officeDocument/2006/relationships/oleObject" Target="embeddings/oleObject20.bin"/><Relationship Id="rId54" Type="http://schemas.openxmlformats.org/officeDocument/2006/relationships/oleObject" Target="embeddings/oleObject27.bin"/><Relationship Id="rId62" Type="http://schemas.openxmlformats.org/officeDocument/2006/relationships/oleObject" Target="embeddings/oleObject35.bin"/><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image" Target="media/image8.wmf"/><Relationship Id="rId36" Type="http://schemas.openxmlformats.org/officeDocument/2006/relationships/oleObject" Target="embeddings/oleObject16.bin"/><Relationship Id="rId49" Type="http://schemas.openxmlformats.org/officeDocument/2006/relationships/oleObject" Target="embeddings/oleObject22.bin"/><Relationship Id="rId57" Type="http://schemas.openxmlformats.org/officeDocument/2006/relationships/oleObject" Target="embeddings/oleObject30.bin"/><Relationship Id="rId10" Type="http://schemas.openxmlformats.org/officeDocument/2006/relationships/endnotes" Target="endnotes.xml"/><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oleObject" Target="embeddings/oleObject38.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oleObject" Target="embeddings/oleObject2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E7EC1-B4B4-400C-A7A9-91DED0C50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E89CB8-AEE3-4DBD-96FD-6E13EAC13FBB}">
  <ds:schemaRefs>
    <ds:schemaRef ds:uri="http://schemas.microsoft.com/sharepoint/v3/contenttype/forms"/>
  </ds:schemaRefs>
</ds:datastoreItem>
</file>

<file path=customXml/itemProps3.xml><?xml version="1.0" encoding="utf-8"?>
<ds:datastoreItem xmlns:ds="http://schemas.openxmlformats.org/officeDocument/2006/customXml" ds:itemID="{3669716A-77CA-4E82-9CF7-A5CE58DE82A2}">
  <ds:schemaRefs>
    <ds:schemaRef ds:uri="http://purl.org/dc/elements/1.1/"/>
    <ds:schemaRef ds:uri="http://www.w3.org/XML/1998/namespace"/>
    <ds:schemaRef ds:uri="http://purl.org/dc/dcmitype/"/>
    <ds:schemaRef ds:uri="http://purl.org/dc/terms/"/>
    <ds:schemaRef ds:uri="http://schemas.microsoft.com/office/2006/documentManagement/types"/>
    <ds:schemaRef ds:uri="1c248485-b98a-4513-a581-ff7cb1688d78"/>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2F85626F-2DFE-4019-B10D-6118F0E77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2093</TotalTime>
  <Pages>37</Pages>
  <Words>19715</Words>
  <Characters>106283</Characters>
  <Application>Microsoft Office Word</Application>
  <DocSecurity>0</DocSecurity>
  <Lines>885</Lines>
  <Paragraphs>251</Paragraphs>
  <ScaleCrop>false</ScaleCrop>
  <Company>Vivo</Company>
  <LinksUpToDate>false</LinksUpToDate>
  <CharactersWithSpaces>125747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孙荣荣</dc:creator>
  <cp:keywords/>
  <dc:description/>
  <cp:lastModifiedBy>Yang Song</cp:lastModifiedBy>
  <cp:revision>408</cp:revision>
  <cp:lastPrinted>2011-08-03T09:36:00Z</cp:lastPrinted>
  <dcterms:created xsi:type="dcterms:W3CDTF">2022-04-15T09:14:00Z</dcterms:created>
  <dcterms:modified xsi:type="dcterms:W3CDTF">2022-04-25T13:24:00Z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